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A-30 — Combiner plusieurs conditions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Portes logiques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deux conditions en une décision unique par élément.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deux conditions en une décision unique par élément.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Seules les chutes comprises entre 500 et 1 500 mm sont remises en stock : en deçà elles partent au rebut, au-delà elles retournent en barre.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des 24 chutes du jour vous sont fournies. Comptez celles qui repartent en stock, bornes incluses.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chutes du jour, en millimètres, et les deux bornes de 500 et 1 500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— le nombre de chutes remises en stock, bornes incluses.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20 booléens sont exacts.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33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3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Larger Than or Equal avec 500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Smaller Than or Equal avec 1500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Gate And et brancher les deux listes de booléens.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 pour contrôler.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Traiter les bornes en strict : les chutes à 505 et 1 495 restent prises, mais une chute à exactement 500 ou 1 500 serait écartée. Le jeu de données contient l'une et l'autre pour que l'écart se voie.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Gate Or : toutes les pièces ressortent True.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Bornes strictes alors que l'énoncé dit « inclus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Gate And, Gate Or, Gate Not, Larger Than, Smaller Than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longueurs, dont une exactement à 500 et une exactement à 1 500. C'est là tout l'intérêt du jeu : bornes incluses la réponse est 16, bornes exclues elle tombe à 14. Un jeu de données sans valeur sur la borne rendrait les deux montages indiscernables.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Exclure une plage avec Gate Not.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troisième condition sur le matériau.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A-30 — Combiner plusieurs conditions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