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A-31 — Orienter un flux avec une condition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Orienter un flux vers l'une ou l'autre de deux sorties selon une condition, sans démonter le montage.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Orienter un flux vers l'une ou l'autre de deux sorties selon une condition, sans démonter le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variantes de remplissage sont à l'étude ; le client veut les voir alternativement sans qu'on retouche la définition devant lui.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deux variantes de remplissage sont montées et fonctionnent. Faites en sorte qu'un seul interrupteur bascule l'affichage de l'une à l'autre, sans supprimer ni débrancher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Circle, un Rectangle et un Boolean Toggle.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seule géométrie affichée à la fois, commandée par l'interrupteur.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l'alternance fonctionne dans les deux sens.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A-31 — Orienter un flux avec une condition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