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A-39 — Réseaux rectangulaire et polaire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A9 · Transformations et réseaux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Produire des répétitions régulières en trame et en couronne, et lire la structure de données obtenue.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GeometryTolerance — tolérance 0,5 mm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Produire des répétitions régulières en trame et en couronne, et lire la structure de données obtenue.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façade est calepinée en modules réguliers ; une verrière circulaire reprend le même module en couronne.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module vous est fourni. Produisez la trame de 5 modules en largeur et 4 en hauteur, espacés de 600 mm et 400 mm, puis la couronne de 12 modules répartis sur un tour complet.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9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A-39_sujet.gh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module rectangulaire internalisé.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20 modules en trame et 12 modules en couronne.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GeometryTolerance, avec une tolérance de 0,5 mm.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par réseau correct.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A-39 — Réseaux rectangulaire et polaire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