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A-41 — Extrusion et surface réglée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Passer d'une courbe à une surface par extrusion et par transition entre profils.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Passer d'une courbe à une surface par extrusion et par transition entre profils.</w:t>
      </w:r>
    </w:p>
    <w:p>
      <w:pPr>
        <w:spacing w:before="200" w:after="60"/>
      </w:pPr>
      <w:r>
        <w:rPr>
          <w:rFonts w:ascii="Calibri" w:hAnsi="Calibri"/>
          <w:b/>
          <w:color w:val="444A52"/>
          <w:sz w:val="22"/>
        </w:rPr>
        <w:t>Contexte</w:t>
      </w:r>
    </w:p>
    <w:p>
      <w:pPr>
        <w:spacing w:before="0" w:after="80"/>
      </w:pPr>
      <w:r>
        <w:rPr>
          <w:rFonts w:ascii="Calibri" w:hAnsi="Calibri"/>
          <w:b w:val="0"/>
          <w:i w:val="0"/>
          <w:sz w:val="21"/>
        </w:rPr>
        <w:t>Une trémie relie deux sections différentes ; un conduit droit relie deux sections identiques.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Deux profils fermés superposés vous sont fournis. Produisez la surface de transition qui les relie, puis, séparément, la surface obtenue en poussant le profil du bas de 200 mm vers le haut. Comparez les deux.</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A-41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A-41_sujet.gh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profils fermés internalisés à 0 et 300 mm.</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surface de transition et une surface d'extrusion.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A-41 — Extrusion et surface réglée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