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— l'écart entre le point le plus haut (+25) et le plus bas (−23).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