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202" w:rsidRDefault="00684202"/>
    <w:p w:rsidR="00684202" w:rsidRDefault="00684202">
      <w:r>
        <w:t>LAB: Life Cycle event demo</w:t>
      </w:r>
      <w:bookmarkStart w:id="0" w:name="_GoBack"/>
      <w:bookmarkEnd w:id="0"/>
    </w:p>
    <w:p w:rsidR="00684202" w:rsidRDefault="00684202"/>
    <w:p w:rsidR="00632C54" w:rsidRDefault="00684202">
      <w:r>
        <w:rPr>
          <w:noProof/>
        </w:rPr>
        <w:drawing>
          <wp:inline distT="0" distB="0" distL="0" distR="0" wp14:anchorId="01F5C992" wp14:editId="74B448F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02"/>
    <w:rsid w:val="00632C54"/>
    <w:rsid w:val="0068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72DC"/>
  <w15:chartTrackingRefBased/>
  <w15:docId w15:val="{7BD99CFC-FD72-4D8F-9AF4-69B42628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2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2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khan</dc:creator>
  <cp:keywords/>
  <dc:description/>
  <cp:lastModifiedBy>amina khan</cp:lastModifiedBy>
  <cp:revision>1</cp:revision>
  <dcterms:created xsi:type="dcterms:W3CDTF">2019-11-19T22:48:00Z</dcterms:created>
  <dcterms:modified xsi:type="dcterms:W3CDTF">2019-11-19T22:49:00Z</dcterms:modified>
</cp:coreProperties>
</file>