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06F08" w14:textId="77777777" w:rsidR="00691AF1" w:rsidRDefault="008122BC">
      <w:pPr>
        <w:pStyle w:val="Ttulo"/>
      </w:pPr>
      <w:r>
        <w:t>Tendencias_semanales</w:t>
      </w:r>
    </w:p>
    <w:p w14:paraId="24207900" w14:textId="24B2BA0B" w:rsidR="00691AF1" w:rsidRDefault="008122BC">
      <w:pPr>
        <w:pStyle w:val="FirstParagraph"/>
      </w:pPr>
      <w:r>
        <w:rPr>
          <w:b/>
        </w:rPr>
        <w:t>Tendencias D</w:t>
      </w:r>
      <w:r w:rsidR="002563DC">
        <w:rPr>
          <w:b/>
        </w:rPr>
        <w:t>iego</w:t>
      </w:r>
    </w:p>
    <w:p w14:paraId="0CCEA87B" w14:textId="77777777" w:rsidR="00691AF1" w:rsidRDefault="008122BC">
      <w:pPr>
        <w:pStyle w:val="Textoindependiente"/>
      </w:pPr>
      <w:r>
        <w:t>Los títulos del conglomerado industrial regiomontano Alfa avanzaron 2.27% la semana pasada en la Bolsa mexicana, al pasar de 14.11 a 14.43 pesos. En valor de mercado ganó 1,570.95 millones de pesos.</w:t>
      </w:r>
    </w:p>
    <w:p w14:paraId="6F2221FD" w14:textId="77777777" w:rsidR="00691AF1" w:rsidRDefault="008122BC">
      <w:pPr>
        <w:pStyle w:val="Textoindependiente"/>
      </w:pPr>
      <w:r>
        <w:t>La administradora de restaurantes Alsea tuvo una semana n</w:t>
      </w:r>
      <w:r>
        <w:t>egativa en la BMV pues sus acciones perdieron 0.72% al pasar de 22.2 a 22.04 pesos. En lo que va del 2020 pierde 55.77 por ciento.</w:t>
      </w:r>
    </w:p>
    <w:p w14:paraId="0B7EE6AB" w14:textId="77777777" w:rsidR="00691AF1" w:rsidRDefault="008122BC">
      <w:pPr>
        <w:pStyle w:val="Textoindependiente"/>
      </w:pPr>
      <w:r>
        <w:t>Los títulos de América Móvil, propiedad de Carlos Slim perdieron 2.88% durante la semana en la Bolsa mexicana, al pasar de 13</w:t>
      </w:r>
      <w:r>
        <w:t>.88 a 13.48 pesos. En lo que va del año caen 10.73 por ciento.</w:t>
      </w:r>
    </w:p>
    <w:p w14:paraId="1E63D60F" w14:textId="77777777" w:rsidR="00691AF1" w:rsidRDefault="008122BC">
      <w:pPr>
        <w:pStyle w:val="Textoindependiente"/>
      </w:pPr>
      <w:r>
        <w:t>Las acciones de la embotelladora de Coca-Cola, Arca Continental, tuvieron un alza de 0.76% la semana pasada en la Bolsa Mexicana de Valores. Pasaron de 93.7 a 94.41 pesos por unidad.</w:t>
      </w:r>
    </w:p>
    <w:p w14:paraId="7717D02B" w14:textId="77777777" w:rsidR="00691AF1" w:rsidRDefault="008122BC">
      <w:pPr>
        <w:pStyle w:val="Textoindependiente"/>
      </w:pPr>
      <w:r>
        <w:t>Los título</w:t>
      </w:r>
      <w:r>
        <w:t>s de Grupo Aeroportuario del Sureste, administrador del aeropuerto de Cancún perdieron 3.41% la semana pasada en la Bolsa mexicana. Pasaron de 248.56 a 240.09 pesos cada uno.</w:t>
      </w:r>
    </w:p>
    <w:p w14:paraId="6799EFD7" w14:textId="77777777" w:rsidR="00691AF1" w:rsidRDefault="008122BC">
      <w:pPr>
        <w:pStyle w:val="Textoindependiente"/>
      </w:pPr>
      <w:r>
        <w:t>Los papeles de Banco del Bajío tuvieron una pérdida de 0.61% la semana que termin</w:t>
      </w:r>
      <w:r>
        <w:t>ó el viernes anterior en la Bolsa mexicana. Pasaron de 18 a 17.89 pesos cada uno. En el año caen 43.51 por ciento.</w:t>
      </w:r>
    </w:p>
    <w:p w14:paraId="1792EC71" w14:textId="77777777" w:rsidR="00691AF1" w:rsidRDefault="008122BC">
      <w:pPr>
        <w:pStyle w:val="Textoindependiente"/>
      </w:pPr>
      <w:r>
        <w:t>Los títulos de la panificadora más grande del mundo, Grupo Bimbo, retrocedieron 1.51% en la Bolsa mexicana, al pasar de un precio de 41.82 pe</w:t>
      </w:r>
      <w:r>
        <w:t>sos a uno de 41.19 pesos. En valor de mercado la emisora perdió 2,857.36 millones de pesos.</w:t>
      </w:r>
    </w:p>
    <w:p w14:paraId="7A855CA6" w14:textId="77777777" w:rsidR="00691AF1" w:rsidRDefault="008122BC">
      <w:pPr>
        <w:pStyle w:val="Textoindependiente"/>
      </w:pPr>
      <w:r>
        <w:t xml:space="preserve">Grupo Bolsa Mexicana de Valores perdió 1,974.66 millones de pesos en valor de capitalización la semana pasada en el centro bursátil. Sus papeles pasaron de 49.43 a </w:t>
      </w:r>
      <w:r>
        <w:t>46.1 pesos, equivalente a una caída de 6.74 por ciento.</w:t>
      </w:r>
    </w:p>
    <w:p w14:paraId="694055F2" w14:textId="77777777" w:rsidR="00691AF1" w:rsidRDefault="008122BC">
      <w:pPr>
        <w:pStyle w:val="Textoindependiente"/>
      </w:pPr>
      <w:r>
        <w:t>Las acciones de la cementera regiomontana Cemex subieron en la semana 1.16% al pasar de 8.59 a 8.69 pesos cada una. En valor de capitalización bursátil ganó 1,472.9 millones de pesos.</w:t>
      </w:r>
    </w:p>
    <w:p w14:paraId="642E18AD" w14:textId="77777777" w:rsidR="00691AF1" w:rsidRDefault="008122BC">
      <w:pPr>
        <w:pStyle w:val="Textoindependiente"/>
      </w:pPr>
      <w:r>
        <w:t>Los títulos de C</w:t>
      </w:r>
      <w:r>
        <w:t>oca-Cola FEMSA tuvieron una pérdida de 4.74% durante la semana en la Bolsa mexicana. Pasaron de 90.94 a 86.63 pesos. En lo que va del 2020 la emisora cae 24.59 por ciento.</w:t>
      </w:r>
    </w:p>
    <w:p w14:paraId="5775970A" w14:textId="77777777" w:rsidR="00691AF1" w:rsidRDefault="008122BC">
      <w:pPr>
        <w:pStyle w:val="Textoindependiente"/>
      </w:pPr>
      <w:r>
        <w:t>Los papeles de la tequilera más grande del mundo, José Cuervo, tuvieron una caída de</w:t>
      </w:r>
      <w:r>
        <w:t xml:space="preserve"> 1.09% la semana pasada en la Bolsa. Pasaron de 46.67 a 46.16 pesos. En el 2020 ganan 31.29 por ciento.</w:t>
      </w:r>
    </w:p>
    <w:p w14:paraId="55302D94" w14:textId="77777777" w:rsidR="00691AF1" w:rsidRDefault="008122BC">
      <w:pPr>
        <w:pStyle w:val="Textoindependiente"/>
      </w:pPr>
      <w:r>
        <w:lastRenderedPageBreak/>
        <w:t>Los papeles de Grupo Cementos de Chihuahua tuvieron un avance de 0.83% la semana pasada en la Bolsa mexicana. Pasaron de 107.1 a 107.99 pesos. En el 202</w:t>
      </w:r>
      <w:r>
        <w:t>0 ganan 7.07 por ciento.</w:t>
      </w:r>
    </w:p>
    <w:p w14:paraId="34516387" w14:textId="77777777" w:rsidR="00691AF1" w:rsidRDefault="008122BC">
      <w:r>
        <w:br w:type="page"/>
      </w:r>
    </w:p>
    <w:p w14:paraId="316406F0" w14:textId="034CD8D5" w:rsidR="00691AF1" w:rsidRDefault="008122BC">
      <w:pPr>
        <w:pStyle w:val="Textoindependiente"/>
      </w:pPr>
      <w:r>
        <w:rPr>
          <w:b/>
        </w:rPr>
        <w:lastRenderedPageBreak/>
        <w:t>Tendencias C</w:t>
      </w:r>
      <w:r w:rsidR="002563DC">
        <w:rPr>
          <w:b/>
        </w:rPr>
        <w:t>laudia</w:t>
      </w:r>
    </w:p>
    <w:p w14:paraId="656AF74F" w14:textId="77777777" w:rsidR="00691AF1" w:rsidRDefault="008122BC">
      <w:pPr>
        <w:pStyle w:val="Textoindependiente"/>
      </w:pPr>
      <w:r>
        <w:t>Las acciones de la empresa Grupo Elektra, propiedad de Ricardo Salinas Pliego, reportaron un retroceso de 0.43% a 1,196.07 pesos por papel, equivalente a una pérdida en market cap de 1,174.14 millones de pesos.</w:t>
      </w:r>
    </w:p>
    <w:p w14:paraId="539E6E89" w14:textId="77777777" w:rsidR="00691AF1" w:rsidRDefault="008122BC">
      <w:pPr>
        <w:pStyle w:val="Textoindependiente"/>
      </w:pPr>
      <w:r>
        <w:t>Femsa</w:t>
      </w:r>
      <w:r>
        <w:t>, dueña de las tiendas de conveniencia Oxxo cerró la semana con una pérdida en el precio de su acción de 4.58% a 121.97 pesos por papel. En el año tienen un retroceso de 31.73 por ciento.</w:t>
      </w:r>
    </w:p>
    <w:p w14:paraId="000359A3" w14:textId="77777777" w:rsidR="00691AF1" w:rsidRDefault="008122BC">
      <w:pPr>
        <w:pStyle w:val="Textoindependiente"/>
      </w:pPr>
      <w:r>
        <w:t>Los títulos del conglomerado Grupo Carso, propiedad de Carlos Slim r</w:t>
      </w:r>
      <w:r>
        <w:t>eportaron semanalmente un retroceso de 4.61% a 44.08 pesos por acción. En los últimos doce meses muestran una pérdida de 27.48 por ciento.</w:t>
      </w:r>
    </w:p>
    <w:p w14:paraId="1B9269DB" w14:textId="77777777" w:rsidR="00691AF1" w:rsidRDefault="008122BC">
      <w:pPr>
        <w:pStyle w:val="Textoindependiente"/>
      </w:pPr>
      <w:r>
        <w:t xml:space="preserve">La empresa de medicamentos de venta libre y productos de cuidado personal, Genomma Lab, tuvo un retroceso de 1.54% a </w:t>
      </w:r>
      <w:r>
        <w:t>21.68 pesos por papel, desde los 22.02 pesos de la semana previa. En el 2020 avanza 15.87 por ciento.</w:t>
      </w:r>
    </w:p>
    <w:p w14:paraId="5AF3AD68" w14:textId="77777777" w:rsidR="00691AF1" w:rsidRDefault="008122BC">
      <w:pPr>
        <w:pStyle w:val="Textoindependiente"/>
      </w:pPr>
      <w:r>
        <w:t>Gentera, dueña de la empresa de microfinanzas Compartamos Banco finalizó el viernes con un retroceso en su cotización en la BMV de 0.16% a 6.4 pesos por t</w:t>
      </w:r>
      <w:r>
        <w:t>ítulo, y cerró con un valor de capitalización bursátil de 10,320.47 millones de pesos.</w:t>
      </w:r>
    </w:p>
    <w:p w14:paraId="515054F2" w14:textId="5B1B7653" w:rsidR="00691AF1" w:rsidRDefault="008122BC">
      <w:pPr>
        <w:pStyle w:val="Textoindependiente"/>
      </w:pPr>
      <w:r>
        <w:t>Los papeles de Grupo Financiero Banorte finalizaron la semana pasada con un alza de 4.19% a 89.45 pesos por acción</w:t>
      </w:r>
      <w:r w:rsidR="002563DC">
        <w:t>, liderando los avances del S&amp;P/BMV IPC</w:t>
      </w:r>
      <w:r>
        <w:t xml:space="preserve">. </w:t>
      </w:r>
      <w:r w:rsidR="002563DC">
        <w:t>No obstante, e</w:t>
      </w:r>
      <w:r>
        <w:t xml:space="preserve">n </w:t>
      </w:r>
      <w:r w:rsidR="002563DC">
        <w:t>lo que va del año retrocede 15.33 por ciento</w:t>
      </w:r>
      <w:r>
        <w:t>.</w:t>
      </w:r>
    </w:p>
    <w:p w14:paraId="11D7A820" w14:textId="77777777" w:rsidR="00691AF1" w:rsidRDefault="008122BC">
      <w:pPr>
        <w:pStyle w:val="Textoindependiente"/>
      </w:pPr>
      <w:r>
        <w:t>Los títulos de Grupo Financiero Inbursa, propiedad de Carlos Slim, reportaron semanalmente un retroceso de 6.68% a 16.77 pesos por papel, desde los 17.97 pesos de la semana previa. En el 2020 retrocede 27.68 por ciento.</w:t>
      </w:r>
    </w:p>
    <w:p w14:paraId="19598FCC" w14:textId="77777777" w:rsidR="00691AF1" w:rsidRDefault="008122BC">
      <w:pPr>
        <w:pStyle w:val="Textoindependiente"/>
      </w:pPr>
      <w:r>
        <w:t>La empresa minera Grup</w:t>
      </w:r>
      <w:r>
        <w:t>o México, líder en producción de cobre, tuvo un alza semanal en el precio de su acción de 0.09% a 58.7 pesos por título, y cerró con un valor de capitalización bursátil de 456,979.5 millones de pesos.</w:t>
      </w:r>
    </w:p>
    <w:p w14:paraId="1BEE331E" w14:textId="77777777" w:rsidR="00691AF1" w:rsidRDefault="008122BC">
      <w:pPr>
        <w:pStyle w:val="Textoindependiente"/>
      </w:pPr>
      <w:r>
        <w:t>Al cierre de la semana pasada, los títulos de Grupo Aer</w:t>
      </w:r>
      <w:r>
        <w:t>oportuario del Pacífico tuvieron un alza en su cotización en la BMV de 0.31% a 186.23 pesos por título, equivalente a una ganancia en market cap de 319.77 millones de pesos.</w:t>
      </w:r>
    </w:p>
    <w:p w14:paraId="1C2BCD9B" w14:textId="77777777" w:rsidR="00691AF1" w:rsidRDefault="008122BC">
      <w:pPr>
        <w:pStyle w:val="Textoindependiente"/>
      </w:pPr>
      <w:r>
        <w:t>Los papeles de la productora de harina y tortillas Gruma cerraron la semana pasada</w:t>
      </w:r>
      <w:r>
        <w:t xml:space="preserve"> en la BMV con una ganancia en el precio de su acción de 0.55% a 244.99 pesos por papel. En el año tienen un avance de 26.2 por ciento.</w:t>
      </w:r>
    </w:p>
    <w:p w14:paraId="577B86A1" w14:textId="77777777" w:rsidR="00691AF1" w:rsidRDefault="008122BC">
      <w:pPr>
        <w:pStyle w:val="Textoindependiente"/>
      </w:pPr>
      <w:r>
        <w:t>Las acciones de la empresa de infraestructura energética IEnova cerraron la semana con un alza semanal en el precio de s</w:t>
      </w:r>
      <w:r>
        <w:t>u acción de 0.15% a 71.28 pesos por título, y cerró con un valor de capitalización bursátil de 109,015.9 millones de pesos.</w:t>
      </w:r>
    </w:p>
    <w:p w14:paraId="38E8A7BB" w14:textId="77777777" w:rsidR="00691AF1" w:rsidRDefault="008122BC">
      <w:pPr>
        <w:pStyle w:val="Textoindependiente"/>
      </w:pPr>
      <w:r>
        <w:t>Kimberly Clark de México, empresa de productos de higiene y cuidado personal tuvo una pérdida en el precio de su acción de 1.56% a 3</w:t>
      </w:r>
      <w:r>
        <w:t>4.04 pesos por papel. En el año refleja un retroceso de 9.23% en el centro bursátil.</w:t>
      </w:r>
    </w:p>
    <w:sectPr w:rsidR="00691AF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348A7" w14:textId="77777777" w:rsidR="008122BC" w:rsidRDefault="008122BC">
      <w:pPr>
        <w:spacing w:after="0"/>
      </w:pPr>
      <w:r>
        <w:separator/>
      </w:r>
    </w:p>
  </w:endnote>
  <w:endnote w:type="continuationSeparator" w:id="0">
    <w:p w14:paraId="5D275B5E" w14:textId="77777777" w:rsidR="008122BC" w:rsidRDefault="008122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206F0" w14:textId="77777777" w:rsidR="008122BC" w:rsidRDefault="008122BC">
      <w:r>
        <w:separator/>
      </w:r>
    </w:p>
  </w:footnote>
  <w:footnote w:type="continuationSeparator" w:id="0">
    <w:p w14:paraId="09BE4519" w14:textId="77777777" w:rsidR="008122BC" w:rsidRDefault="00812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57016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63DC"/>
    <w:rsid w:val="004E29B3"/>
    <w:rsid w:val="00590D07"/>
    <w:rsid w:val="00691AF1"/>
    <w:rsid w:val="00784D58"/>
    <w:rsid w:val="008122BC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58B3"/>
  <w15:docId w15:val="{BB3E9EE0-4467-4E51-A511-D9A7C546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1BE49-1EA4-4915-A2A9-F041B8FA6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773</Words>
  <Characters>4254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Tendencias_semanales</dc:title>
  <dc:creator/>
  <cp:keywords/>
  <cp:lastModifiedBy>CLAUDIA IVETTE GUADALUPE TEJEDA ORTEGA</cp:lastModifiedBy>
  <cp:revision>2</cp:revision>
  <dcterms:created xsi:type="dcterms:W3CDTF">2020-10-18T04:26:00Z</dcterms:created>
  <dcterms:modified xsi:type="dcterms:W3CDTF">2020-10-18T05:28:00Z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