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D969B" w14:textId="77777777" w:rsidR="006C7E5B" w:rsidRPr="00D8331D" w:rsidRDefault="00F36551" w:rsidP="00BB0022">
      <w:pPr>
        <w:spacing w:after="100" w:line="276" w:lineRule="auto"/>
        <w:jc w:val="center"/>
        <w:rPr>
          <w:rFonts w:asciiTheme="minorHAnsi" w:hAnsiTheme="minorHAnsi"/>
        </w:rPr>
      </w:pPr>
      <w:r w:rsidRPr="00D8331D">
        <w:rPr>
          <w:rFonts w:asciiTheme="minorHAnsi" w:eastAsia="Calibri" w:hAnsiTheme="minorHAnsi" w:cs="Calibri"/>
          <w:b/>
          <w:bCs/>
          <w:sz w:val="24"/>
          <w:szCs w:val="24"/>
        </w:rPr>
        <w:t>MÓDULO 1</w:t>
      </w:r>
    </w:p>
    <w:p w14:paraId="73F7A866" w14:textId="77777777" w:rsidR="006C7E5B" w:rsidRPr="00D8331D" w:rsidRDefault="00F36551" w:rsidP="00BB0022">
      <w:pPr>
        <w:spacing w:after="300" w:line="276" w:lineRule="auto"/>
        <w:jc w:val="center"/>
        <w:rPr>
          <w:rFonts w:asciiTheme="minorHAnsi" w:hAnsiTheme="minorHAnsi"/>
        </w:rPr>
      </w:pPr>
      <w:r w:rsidRPr="00D8331D">
        <w:rPr>
          <w:rFonts w:asciiTheme="minorHAnsi" w:eastAsia="Calibri" w:hAnsiTheme="minorHAnsi" w:cs="Calibri"/>
          <w:b/>
          <w:bCs/>
          <w:sz w:val="24"/>
          <w:szCs w:val="24"/>
        </w:rPr>
        <w:t>FUNDAMENTOS DE LA ÉTICA</w:t>
      </w:r>
    </w:p>
    <w:tbl>
      <w:tblPr>
        <w:tblStyle w:val="Tablaconcuadrculaclara"/>
        <w:tblW w:w="5000" w:type="pct"/>
        <w:tblLook w:val="0000" w:firstRow="0" w:lastRow="0" w:firstColumn="0" w:lastColumn="0" w:noHBand="0" w:noVBand="0"/>
      </w:tblPr>
      <w:tblGrid>
        <w:gridCol w:w="2705"/>
        <w:gridCol w:w="6311"/>
      </w:tblGrid>
      <w:tr w:rsidR="006C7E5B" w:rsidRPr="00D8331D" w14:paraId="150EB283" w14:textId="77777777" w:rsidTr="00D829CE">
        <w:tc>
          <w:tcPr>
            <w:tcW w:w="1500" w:type="pct"/>
          </w:tcPr>
          <w:p w14:paraId="7F044710" w14:textId="77777777" w:rsidR="006C7E5B" w:rsidRPr="00D8331D" w:rsidRDefault="00F36551" w:rsidP="00BB0022">
            <w:pPr>
              <w:spacing w:line="276" w:lineRule="auto"/>
              <w:rPr>
                <w:rFonts w:asciiTheme="minorHAnsi" w:hAnsiTheme="minorHAnsi"/>
              </w:rPr>
            </w:pPr>
            <w:r w:rsidRPr="00D8331D">
              <w:rPr>
                <w:rFonts w:asciiTheme="minorHAnsi" w:eastAsia="Calibri" w:hAnsiTheme="minorHAnsi" w:cs="Calibri"/>
                <w:b/>
                <w:bCs/>
                <w:sz w:val="22"/>
                <w:szCs w:val="22"/>
              </w:rPr>
              <w:t>Curso</w:t>
            </w:r>
          </w:p>
        </w:tc>
        <w:tc>
          <w:tcPr>
            <w:tcW w:w="3500" w:type="pct"/>
          </w:tcPr>
          <w:p w14:paraId="6227344F" w14:textId="17A6BB02" w:rsidR="006C7E5B" w:rsidRPr="00D8331D" w:rsidRDefault="00F36551" w:rsidP="00BB0022">
            <w:pPr>
              <w:spacing w:line="276" w:lineRule="auto"/>
              <w:rPr>
                <w:rFonts w:asciiTheme="minorHAnsi" w:hAnsiTheme="minorHAnsi"/>
              </w:rPr>
            </w:pPr>
            <w:r w:rsidRPr="00D8331D">
              <w:rPr>
                <w:rFonts w:asciiTheme="minorHAnsi" w:eastAsia="Calibri" w:hAnsiTheme="minorHAnsi" w:cs="Calibri"/>
                <w:sz w:val="22"/>
                <w:szCs w:val="22"/>
              </w:rPr>
              <w:t xml:space="preserve">Ética </w:t>
            </w:r>
          </w:p>
        </w:tc>
      </w:tr>
      <w:tr w:rsidR="006C7E5B" w:rsidRPr="00D8331D" w14:paraId="78A0A198" w14:textId="77777777" w:rsidTr="00D829CE">
        <w:tc>
          <w:tcPr>
            <w:tcW w:w="1500" w:type="pct"/>
          </w:tcPr>
          <w:p w14:paraId="50927CE8" w14:textId="246004B4" w:rsidR="006C7E5B" w:rsidRPr="00D8331D" w:rsidRDefault="00F36551" w:rsidP="00BB0022">
            <w:pPr>
              <w:spacing w:line="276" w:lineRule="auto"/>
              <w:rPr>
                <w:rFonts w:asciiTheme="minorHAnsi" w:hAnsiTheme="minorHAnsi"/>
              </w:rPr>
            </w:pPr>
            <w:r w:rsidRPr="00D8331D">
              <w:rPr>
                <w:rFonts w:asciiTheme="minorHAnsi" w:eastAsia="Calibri" w:hAnsiTheme="minorHAnsi" w:cs="Calibri"/>
                <w:b/>
                <w:bCs/>
                <w:sz w:val="22"/>
                <w:szCs w:val="22"/>
              </w:rPr>
              <w:t xml:space="preserve">Unidad </w:t>
            </w:r>
          </w:p>
        </w:tc>
        <w:tc>
          <w:tcPr>
            <w:tcW w:w="3500" w:type="pct"/>
          </w:tcPr>
          <w:p w14:paraId="1ECEA51A" w14:textId="77777777" w:rsidR="006C7E5B" w:rsidRPr="00D8331D" w:rsidRDefault="00F36551" w:rsidP="00BB0022">
            <w:pPr>
              <w:spacing w:line="276" w:lineRule="auto"/>
              <w:rPr>
                <w:rFonts w:asciiTheme="minorHAnsi" w:hAnsiTheme="minorHAnsi"/>
              </w:rPr>
            </w:pPr>
            <w:r w:rsidRPr="00D8331D">
              <w:rPr>
                <w:rFonts w:asciiTheme="minorHAnsi" w:eastAsia="Calibri" w:hAnsiTheme="minorHAnsi" w:cs="Calibri"/>
                <w:sz w:val="22"/>
                <w:szCs w:val="22"/>
              </w:rPr>
              <w:t>Unidad 1</w:t>
            </w:r>
          </w:p>
        </w:tc>
      </w:tr>
      <w:tr w:rsidR="006C7E5B" w:rsidRPr="00D8331D" w14:paraId="6CCD0D06" w14:textId="77777777" w:rsidTr="00D829CE">
        <w:tc>
          <w:tcPr>
            <w:tcW w:w="1500" w:type="pct"/>
          </w:tcPr>
          <w:p w14:paraId="45644B8A" w14:textId="77777777" w:rsidR="006C7E5B" w:rsidRPr="00D8331D" w:rsidRDefault="00F36551" w:rsidP="00BB0022">
            <w:pPr>
              <w:spacing w:line="276" w:lineRule="auto"/>
              <w:rPr>
                <w:rFonts w:asciiTheme="minorHAnsi" w:hAnsiTheme="minorHAnsi"/>
              </w:rPr>
            </w:pPr>
            <w:r w:rsidRPr="00D8331D">
              <w:rPr>
                <w:rFonts w:asciiTheme="minorHAnsi" w:eastAsia="Calibri" w:hAnsiTheme="minorHAnsi" w:cs="Calibri"/>
                <w:b/>
                <w:bCs/>
                <w:sz w:val="22"/>
                <w:szCs w:val="22"/>
              </w:rPr>
              <w:t>Nombre del módulo</w:t>
            </w:r>
          </w:p>
        </w:tc>
        <w:tc>
          <w:tcPr>
            <w:tcW w:w="3500" w:type="pct"/>
          </w:tcPr>
          <w:p w14:paraId="33B2C8C5" w14:textId="77777777" w:rsidR="006C7E5B" w:rsidRPr="00D8331D" w:rsidRDefault="00F36551" w:rsidP="00BB0022">
            <w:pPr>
              <w:spacing w:line="276" w:lineRule="auto"/>
              <w:rPr>
                <w:rFonts w:asciiTheme="minorHAnsi" w:hAnsiTheme="minorHAnsi"/>
              </w:rPr>
            </w:pPr>
            <w:r w:rsidRPr="00D8331D">
              <w:rPr>
                <w:rFonts w:asciiTheme="minorHAnsi" w:eastAsia="Calibri" w:hAnsiTheme="minorHAnsi" w:cs="Calibri"/>
                <w:sz w:val="22"/>
                <w:szCs w:val="22"/>
              </w:rPr>
              <w:t>Fundamentos de la Ética</w:t>
            </w:r>
          </w:p>
        </w:tc>
      </w:tr>
      <w:tr w:rsidR="006C7E5B" w:rsidRPr="00D8331D" w14:paraId="160DFFB6" w14:textId="77777777" w:rsidTr="00D829CE">
        <w:tc>
          <w:tcPr>
            <w:tcW w:w="1500" w:type="pct"/>
          </w:tcPr>
          <w:p w14:paraId="117988C2" w14:textId="77777777" w:rsidR="006C7E5B" w:rsidRPr="00D8331D" w:rsidRDefault="00F36551" w:rsidP="00BB0022">
            <w:pPr>
              <w:spacing w:line="276" w:lineRule="auto"/>
              <w:rPr>
                <w:rFonts w:asciiTheme="minorHAnsi" w:hAnsiTheme="minorHAnsi"/>
              </w:rPr>
            </w:pPr>
            <w:r w:rsidRPr="00D8331D">
              <w:rPr>
                <w:rFonts w:asciiTheme="minorHAnsi" w:eastAsia="Calibri" w:hAnsiTheme="minorHAnsi" w:cs="Calibri"/>
                <w:b/>
                <w:bCs/>
                <w:sz w:val="22"/>
                <w:szCs w:val="22"/>
              </w:rPr>
              <w:t>Semanas asociadas</w:t>
            </w:r>
          </w:p>
        </w:tc>
        <w:tc>
          <w:tcPr>
            <w:tcW w:w="3500" w:type="pct"/>
          </w:tcPr>
          <w:p w14:paraId="7E802B67" w14:textId="77777777" w:rsidR="006C7E5B" w:rsidRPr="00D8331D" w:rsidRDefault="00F36551" w:rsidP="00BB0022">
            <w:pPr>
              <w:spacing w:line="276" w:lineRule="auto"/>
              <w:rPr>
                <w:rFonts w:asciiTheme="minorHAnsi" w:hAnsiTheme="minorHAnsi"/>
              </w:rPr>
            </w:pPr>
            <w:r w:rsidRPr="00D8331D">
              <w:rPr>
                <w:rFonts w:asciiTheme="minorHAnsi" w:eastAsia="Calibri" w:hAnsiTheme="minorHAnsi" w:cs="Calibri"/>
                <w:sz w:val="22"/>
                <w:szCs w:val="22"/>
              </w:rPr>
              <w:t>1 a 8</w:t>
            </w:r>
          </w:p>
        </w:tc>
      </w:tr>
      <w:tr w:rsidR="006C7E5B" w:rsidRPr="00D8331D" w14:paraId="309A645B" w14:textId="77777777" w:rsidTr="00D829CE">
        <w:tc>
          <w:tcPr>
            <w:tcW w:w="1500" w:type="pct"/>
          </w:tcPr>
          <w:p w14:paraId="3217B52C" w14:textId="77777777" w:rsidR="006C7E5B" w:rsidRPr="00D8331D" w:rsidRDefault="00F36551" w:rsidP="00BB0022">
            <w:pPr>
              <w:spacing w:line="276" w:lineRule="auto"/>
              <w:rPr>
                <w:rFonts w:asciiTheme="minorHAnsi" w:hAnsiTheme="minorHAnsi"/>
              </w:rPr>
            </w:pPr>
            <w:r w:rsidRPr="00D8331D">
              <w:rPr>
                <w:rFonts w:asciiTheme="minorHAnsi" w:eastAsia="Calibri" w:hAnsiTheme="minorHAnsi" w:cs="Calibri"/>
                <w:b/>
                <w:bCs/>
                <w:sz w:val="22"/>
                <w:szCs w:val="22"/>
              </w:rPr>
              <w:t>Lectura principal articuladora</w:t>
            </w:r>
          </w:p>
        </w:tc>
        <w:tc>
          <w:tcPr>
            <w:tcW w:w="3500" w:type="pct"/>
          </w:tcPr>
          <w:p w14:paraId="528E1A79" w14:textId="77777777" w:rsidR="006C7E5B" w:rsidRPr="00D8331D" w:rsidRDefault="00F36551" w:rsidP="00BB0022">
            <w:pPr>
              <w:spacing w:line="276" w:lineRule="auto"/>
              <w:rPr>
                <w:rFonts w:asciiTheme="minorHAnsi" w:hAnsiTheme="minorHAnsi"/>
              </w:rPr>
            </w:pPr>
            <w:r w:rsidRPr="00D8331D">
              <w:rPr>
                <w:rFonts w:asciiTheme="minorHAnsi" w:eastAsia="Calibri" w:hAnsiTheme="minorHAnsi" w:cs="Calibri"/>
                <w:sz w:val="22"/>
                <w:szCs w:val="22"/>
              </w:rPr>
              <w:t>Cortina, A., &amp; Martínez Navarro, E. (1996). Ética. Akal.</w:t>
            </w:r>
          </w:p>
        </w:tc>
      </w:tr>
    </w:tbl>
    <w:p w14:paraId="2E08CD14" w14:textId="77777777" w:rsidR="006C7E5B" w:rsidRPr="00D8331D" w:rsidRDefault="006C7E5B" w:rsidP="00BB0022">
      <w:pPr>
        <w:spacing w:after="200" w:line="276" w:lineRule="auto"/>
        <w:rPr>
          <w:rFonts w:asciiTheme="minorHAnsi" w:hAnsiTheme="minorHAnsi"/>
        </w:rPr>
      </w:pPr>
    </w:p>
    <w:p w14:paraId="22B03FD3" w14:textId="77777777" w:rsidR="006C7E5B" w:rsidRPr="00D8331D" w:rsidRDefault="00F36551" w:rsidP="00BB0022">
      <w:pPr>
        <w:spacing w:before="200" w:after="200" w:line="360" w:lineRule="auto"/>
        <w:rPr>
          <w:rFonts w:asciiTheme="minorHAnsi" w:hAnsiTheme="minorHAnsi"/>
        </w:rPr>
      </w:pPr>
      <w:r w:rsidRPr="00D8331D">
        <w:rPr>
          <w:rFonts w:asciiTheme="minorHAnsi" w:eastAsia="Calibri" w:hAnsiTheme="minorHAnsi" w:cs="Calibri"/>
          <w:b/>
          <w:bCs/>
          <w:sz w:val="22"/>
          <w:szCs w:val="22"/>
        </w:rPr>
        <w:t>Introducción y contextualización</w:t>
      </w:r>
    </w:p>
    <w:p w14:paraId="5E8D4709" w14:textId="77777777"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Todos los días tomas decisiones que afectan a otras personas. Desde el modo en que respondes un saludo hasta la manera en que actúas frente a una injusticia que no te toca directamente, cada elección revela algo sobre ti. Este módulo te mostrará que esas decisiones no son neutrales ni improvisadas, sino que pueden fundamentarse en principios, valores y criterios de justicia que se aprenden y se ejercitan.</w:t>
      </w:r>
    </w:p>
    <w:p w14:paraId="6CEB05C0" w14:textId="025825E6"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 xml:space="preserve">A lo largo de las semanas que componen esta unidad construirás el andamiaje conceptual del curso. Comenzarás distinguiendo ética y moral, dos palabras que solemos usar como </w:t>
      </w:r>
      <w:r w:rsidR="00BB2789" w:rsidRPr="00D8331D">
        <w:rPr>
          <w:rFonts w:asciiTheme="minorHAnsi" w:eastAsia="Calibri" w:hAnsiTheme="minorHAnsi" w:cs="Calibri"/>
          <w:sz w:val="22"/>
          <w:szCs w:val="22"/>
        </w:rPr>
        <w:t>sinónimos,</w:t>
      </w:r>
      <w:r w:rsidRPr="00D8331D">
        <w:rPr>
          <w:rFonts w:asciiTheme="minorHAnsi" w:eastAsia="Calibri" w:hAnsiTheme="minorHAnsi" w:cs="Calibri"/>
          <w:sz w:val="22"/>
          <w:szCs w:val="22"/>
        </w:rPr>
        <w:t xml:space="preserve"> aunque designan realidades diferentes. Entenderás la moral como el conjunto de normas y valores que orientan la convivencia, mientras que la ética es la reflexión crítica sobre esas normas y sobre qué vida vale la pena vivir. Después te acercarás a los valores éticos universales, entre ellos la justicia, el respeto, la tolerancia, la equidad, la transparencia y la responsabilidad; también conocerás la deontología como estudio de los deberes y la ética profesional con sus códigos, que serán tu brújula en el ejercicio de tu futura profesión.</w:t>
      </w:r>
    </w:p>
    <w:p w14:paraId="0F487CA8" w14:textId="6C7C5F2C"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 xml:space="preserve">En la segunda parte del módulo el nivel de exigencia aumenta. Estudiarás los principios éticos, entre ellos la ética de máximos, que interpela por el bien y la justicia, y la ética de mínimos, que protege del daño y exige coherencia entre lo que decimos y lo que hacemos. Conocerás también los cuatro principios de Adela Cortina </w:t>
      </w:r>
      <w:r w:rsidR="00D829CE">
        <w:rPr>
          <w:rFonts w:asciiTheme="minorHAnsi" w:eastAsia="Calibri" w:hAnsiTheme="minorHAnsi" w:cs="Calibri"/>
          <w:sz w:val="22"/>
          <w:szCs w:val="22"/>
        </w:rPr>
        <w:t>(</w:t>
      </w:r>
      <w:r w:rsidRPr="00D8331D">
        <w:rPr>
          <w:rFonts w:asciiTheme="minorHAnsi" w:eastAsia="Calibri" w:hAnsiTheme="minorHAnsi" w:cs="Calibri"/>
          <w:sz w:val="22"/>
          <w:szCs w:val="22"/>
        </w:rPr>
        <w:t>no hacer daño, ser leal, ser justo y solidario, y hacer el bien</w:t>
      </w:r>
      <w:r w:rsidR="00D829CE">
        <w:rPr>
          <w:rFonts w:asciiTheme="minorHAnsi" w:eastAsia="Calibri" w:hAnsiTheme="minorHAnsi" w:cs="Calibri"/>
          <w:sz w:val="22"/>
          <w:szCs w:val="22"/>
        </w:rPr>
        <w:t>)</w:t>
      </w:r>
      <w:r w:rsidRPr="00D8331D">
        <w:rPr>
          <w:rFonts w:asciiTheme="minorHAnsi" w:eastAsia="Calibri" w:hAnsiTheme="minorHAnsi" w:cs="Calibri"/>
          <w:sz w:val="22"/>
          <w:szCs w:val="22"/>
        </w:rPr>
        <w:t>, que son la base de su propuesta de ética dialógica, la cual concibe la moral como un diálogo entre iguales que buscan acuerdos razonados y no como posturas autorreferenciales o impuestas. A partir de ahí analizarás dilemas morales en contextos sociales y la corrupción como desafío ético y ciudadano, y reflexionarás sobre la ética para la ciudadanía, es decir, sobre qué exige ser un buen ciudadano en una sociedad democrática, diversa y multicultural.</w:t>
      </w:r>
    </w:p>
    <w:p w14:paraId="6AE2EDB4" w14:textId="00D5C1F8"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lastRenderedPageBreak/>
        <w:t xml:space="preserve">El módulo cierra con la ética del discurso de Jürgen Habermas, quien distingue la acción comunicativa </w:t>
      </w:r>
      <w:r w:rsidR="00BB2789" w:rsidRPr="00D8331D">
        <w:rPr>
          <w:rFonts w:asciiTheme="minorHAnsi" w:eastAsia="Calibri" w:hAnsiTheme="minorHAnsi" w:cs="Calibri"/>
          <w:sz w:val="22"/>
          <w:szCs w:val="22"/>
        </w:rPr>
        <w:t>(</w:t>
      </w:r>
      <w:r w:rsidRPr="00D8331D">
        <w:rPr>
          <w:rFonts w:asciiTheme="minorHAnsi" w:eastAsia="Calibri" w:hAnsiTheme="minorHAnsi" w:cs="Calibri"/>
          <w:sz w:val="22"/>
          <w:szCs w:val="22"/>
        </w:rPr>
        <w:t>orientada al entendimiento, donde ganan las mejores razones</w:t>
      </w:r>
      <w:r w:rsidR="00BB2789" w:rsidRPr="00D8331D">
        <w:rPr>
          <w:rFonts w:asciiTheme="minorHAnsi" w:eastAsia="Calibri" w:hAnsiTheme="minorHAnsi" w:cs="Calibri"/>
          <w:sz w:val="22"/>
          <w:szCs w:val="22"/>
        </w:rPr>
        <w:t xml:space="preserve">) </w:t>
      </w:r>
      <w:r w:rsidRPr="00D8331D">
        <w:rPr>
          <w:rFonts w:asciiTheme="minorHAnsi" w:eastAsia="Calibri" w:hAnsiTheme="minorHAnsi" w:cs="Calibri"/>
          <w:sz w:val="22"/>
          <w:szCs w:val="22"/>
        </w:rPr>
        <w:t xml:space="preserve">de la acción estratégica </w:t>
      </w:r>
      <w:r w:rsidR="00BB2789" w:rsidRPr="00D8331D">
        <w:rPr>
          <w:rFonts w:asciiTheme="minorHAnsi" w:eastAsia="Calibri" w:hAnsiTheme="minorHAnsi" w:cs="Calibri"/>
          <w:sz w:val="22"/>
          <w:szCs w:val="22"/>
        </w:rPr>
        <w:t>(</w:t>
      </w:r>
      <w:r w:rsidRPr="00D8331D">
        <w:rPr>
          <w:rFonts w:asciiTheme="minorHAnsi" w:eastAsia="Calibri" w:hAnsiTheme="minorHAnsi" w:cs="Calibri"/>
          <w:sz w:val="22"/>
          <w:szCs w:val="22"/>
        </w:rPr>
        <w:t>orientada a imponer la propia voluntad mediante la manipulación o la presión</w:t>
      </w:r>
      <w:r w:rsidR="00BB2789" w:rsidRPr="00D8331D">
        <w:rPr>
          <w:rFonts w:asciiTheme="minorHAnsi" w:eastAsia="Calibri" w:hAnsiTheme="minorHAnsi" w:cs="Calibri"/>
          <w:sz w:val="22"/>
          <w:szCs w:val="22"/>
        </w:rPr>
        <w:t>)</w:t>
      </w:r>
      <w:r w:rsidRPr="00D8331D">
        <w:rPr>
          <w:rFonts w:asciiTheme="minorHAnsi" w:eastAsia="Calibri" w:hAnsiTheme="minorHAnsi" w:cs="Calibri"/>
          <w:sz w:val="22"/>
          <w:szCs w:val="22"/>
        </w:rPr>
        <w:t>. Esta distinción te ofrecerá una herramienta precisa para evaluar los diálogos de tu vida cotidiana, académica y profesional, y te invitará a preguntarte si en cada situación buscas acuerdos legítimos o solo buscas ganar.</w:t>
      </w:r>
    </w:p>
    <w:p w14:paraId="1EC606D5" w14:textId="77777777"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Este recorrido responde directamente al resultado de aprendizaje del curso. Al finalizar, serás capaz de identificar los conceptos fundamentales de la ética, la moral y los valores éticos universales para aplicarlos en la resolución de problemas de tu vida personal, profesional y ciudadana, y de argumentar tus posturas frente a dilemas reales. A su vez, cada actividad fortalecerá tu integridad académica al producir evidencias con honestidad intelectual, tu respeto por los demás al argumentar en diálogo, y tu capacidad de tomar decisiones responsables sustentadas en principios morales y criterios de justicia.</w:t>
      </w:r>
    </w:p>
    <w:p w14:paraId="2E00D759" w14:textId="4AF9A66F"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Antes de continuar, vale la pena que te plantees esta pregunta problematizadora</w:t>
      </w:r>
      <w:r w:rsidR="00E32990">
        <w:rPr>
          <w:rFonts w:asciiTheme="minorHAnsi" w:eastAsia="Calibri" w:hAnsiTheme="minorHAnsi" w:cs="Calibri"/>
          <w:sz w:val="22"/>
          <w:szCs w:val="22"/>
        </w:rPr>
        <w:t>:</w:t>
      </w:r>
      <w:r w:rsidRPr="00D8331D">
        <w:rPr>
          <w:rFonts w:asciiTheme="minorHAnsi" w:eastAsia="Calibri" w:hAnsiTheme="minorHAnsi" w:cs="Calibri"/>
          <w:sz w:val="22"/>
          <w:szCs w:val="22"/>
        </w:rPr>
        <w:t xml:space="preserve"> Cuando presencias una situación injusta, ya sea en la familia, el barrio, la universidad o tu futuro trabajo, ¿qué te da el derecho y la obligación de actuar, y qué principios deberían guiar esa acción?</w:t>
      </w:r>
    </w:p>
    <w:p w14:paraId="71522D1F" w14:textId="77777777" w:rsidR="006C7E5B" w:rsidRPr="00D8331D" w:rsidRDefault="00F36551" w:rsidP="00BB0022">
      <w:pPr>
        <w:spacing w:before="200" w:after="200" w:line="360" w:lineRule="auto"/>
        <w:rPr>
          <w:rFonts w:asciiTheme="minorHAnsi" w:hAnsiTheme="minorHAnsi"/>
        </w:rPr>
      </w:pPr>
      <w:r w:rsidRPr="00D8331D">
        <w:rPr>
          <w:rFonts w:asciiTheme="minorHAnsi" w:eastAsia="Calibri" w:hAnsiTheme="minorHAnsi" w:cs="Calibri"/>
          <w:b/>
          <w:bCs/>
          <w:sz w:val="22"/>
          <w:szCs w:val="22"/>
        </w:rPr>
        <w:t>Objetivos y competencias de aprendizaje</w:t>
      </w:r>
    </w:p>
    <w:p w14:paraId="7899FC83" w14:textId="77777777"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Al terminar este módulo estarás en capacidad de lograr los siguientes aprendizajes.</w:t>
      </w:r>
    </w:p>
    <w:p w14:paraId="46793057" w14:textId="77777777" w:rsidR="006C7E5B" w:rsidRPr="00D8331D" w:rsidRDefault="00F36551" w:rsidP="00BB0022">
      <w:pPr>
        <w:pStyle w:val="Prrafodelista"/>
        <w:numPr>
          <w:ilvl w:val="0"/>
          <w:numId w:val="1"/>
        </w:numPr>
        <w:spacing w:after="150" w:line="360" w:lineRule="auto"/>
        <w:jc w:val="both"/>
        <w:rPr>
          <w:rFonts w:asciiTheme="minorHAnsi" w:hAnsiTheme="minorHAnsi"/>
        </w:rPr>
      </w:pPr>
      <w:r w:rsidRPr="00D8331D">
        <w:rPr>
          <w:rFonts w:asciiTheme="minorHAnsi" w:eastAsia="Calibri" w:hAnsiTheme="minorHAnsi" w:cs="Calibri"/>
          <w:sz w:val="22"/>
          <w:szCs w:val="22"/>
        </w:rPr>
        <w:t>Distinguir los conceptos de ética, moral, valores éticos universales, deontología y ética profesional, relacionándolos con situaciones de tu vida cotidiana, académica y profesional.</w:t>
      </w:r>
    </w:p>
    <w:p w14:paraId="32405219" w14:textId="77777777" w:rsidR="006C7E5B" w:rsidRPr="00D8331D" w:rsidRDefault="00F36551" w:rsidP="00BB0022">
      <w:pPr>
        <w:pStyle w:val="Prrafodelista"/>
        <w:numPr>
          <w:ilvl w:val="0"/>
          <w:numId w:val="1"/>
        </w:numPr>
        <w:spacing w:after="150" w:line="360" w:lineRule="auto"/>
        <w:jc w:val="both"/>
        <w:rPr>
          <w:rFonts w:asciiTheme="minorHAnsi" w:hAnsiTheme="minorHAnsi"/>
        </w:rPr>
      </w:pPr>
      <w:r w:rsidRPr="00D8331D">
        <w:rPr>
          <w:rFonts w:asciiTheme="minorHAnsi" w:eastAsia="Calibri" w:hAnsiTheme="minorHAnsi" w:cs="Calibri"/>
          <w:sz w:val="22"/>
          <w:szCs w:val="22"/>
        </w:rPr>
        <w:t>Analizar dilemas morales en contextos sociales, identificando los valores en tensión, los principios éticos de máximos y de mínimos, y los criterios de justicia involucrados.</w:t>
      </w:r>
    </w:p>
    <w:p w14:paraId="689A5069" w14:textId="77777777" w:rsidR="006C7E5B" w:rsidRPr="00D8331D" w:rsidRDefault="00F36551" w:rsidP="00BB0022">
      <w:pPr>
        <w:pStyle w:val="Prrafodelista"/>
        <w:numPr>
          <w:ilvl w:val="0"/>
          <w:numId w:val="1"/>
        </w:numPr>
        <w:spacing w:after="150" w:line="360" w:lineRule="auto"/>
        <w:jc w:val="both"/>
        <w:rPr>
          <w:rFonts w:asciiTheme="minorHAnsi" w:hAnsiTheme="minorHAnsi"/>
        </w:rPr>
      </w:pPr>
      <w:r w:rsidRPr="00D8331D">
        <w:rPr>
          <w:rFonts w:asciiTheme="minorHAnsi" w:eastAsia="Calibri" w:hAnsiTheme="minorHAnsi" w:cs="Calibri"/>
          <w:sz w:val="22"/>
          <w:szCs w:val="22"/>
        </w:rPr>
        <w:t>Argumentar tus propias posturas frente a dilemas éticos reales, aplicando los cuatro principios de Cortina y la ética dialógica.</w:t>
      </w:r>
    </w:p>
    <w:p w14:paraId="030BC95B" w14:textId="77777777" w:rsidR="006C7E5B" w:rsidRPr="00D8331D" w:rsidRDefault="00F36551" w:rsidP="00BB0022">
      <w:pPr>
        <w:pStyle w:val="Prrafodelista"/>
        <w:numPr>
          <w:ilvl w:val="0"/>
          <w:numId w:val="1"/>
        </w:numPr>
        <w:spacing w:after="150" w:line="360" w:lineRule="auto"/>
        <w:jc w:val="both"/>
        <w:rPr>
          <w:rFonts w:asciiTheme="minorHAnsi" w:hAnsiTheme="minorHAnsi"/>
        </w:rPr>
      </w:pPr>
      <w:r w:rsidRPr="00D8331D">
        <w:rPr>
          <w:rFonts w:asciiTheme="minorHAnsi" w:eastAsia="Calibri" w:hAnsiTheme="minorHAnsi" w:cs="Calibri"/>
          <w:sz w:val="22"/>
          <w:szCs w:val="22"/>
        </w:rPr>
        <w:t>Evaluar situaciones de diálogo cotidiano, diferenciando la acción comunicativa de la acción estratégica según la ética del discurso de Habermas.</w:t>
      </w:r>
    </w:p>
    <w:p w14:paraId="7638492D" w14:textId="77777777" w:rsidR="006C7E5B" w:rsidRPr="00EE20D7" w:rsidRDefault="00F36551" w:rsidP="00BB0022">
      <w:pPr>
        <w:pStyle w:val="Prrafodelista"/>
        <w:numPr>
          <w:ilvl w:val="0"/>
          <w:numId w:val="1"/>
        </w:numPr>
        <w:spacing w:after="150" w:line="360" w:lineRule="auto"/>
        <w:jc w:val="both"/>
        <w:rPr>
          <w:rFonts w:asciiTheme="minorHAnsi" w:hAnsiTheme="minorHAnsi"/>
        </w:rPr>
      </w:pPr>
      <w:r w:rsidRPr="00D8331D">
        <w:rPr>
          <w:rFonts w:asciiTheme="minorHAnsi" w:eastAsia="Calibri" w:hAnsiTheme="minorHAnsi" w:cs="Calibri"/>
          <w:sz w:val="22"/>
          <w:szCs w:val="22"/>
        </w:rPr>
        <w:t>Valorar la corrupción y la ciudadanía pasiva como desafíos éticos, proponiendo actitudes de participación ciudadana responsable.</w:t>
      </w:r>
    </w:p>
    <w:p w14:paraId="5B38FF21" w14:textId="77777777" w:rsidR="00EE20D7" w:rsidRPr="00D8331D" w:rsidRDefault="00EE20D7" w:rsidP="00EE20D7">
      <w:pPr>
        <w:pStyle w:val="Prrafodelista"/>
        <w:spacing w:after="150" w:line="360" w:lineRule="auto"/>
        <w:ind w:left="720"/>
        <w:jc w:val="both"/>
        <w:rPr>
          <w:rFonts w:asciiTheme="minorHAnsi" w:hAnsiTheme="minorHAnsi"/>
        </w:rPr>
      </w:pPr>
    </w:p>
    <w:p w14:paraId="685C2820" w14:textId="77777777" w:rsidR="006C7E5B" w:rsidRPr="00D8331D" w:rsidRDefault="00F36551" w:rsidP="00BB0022">
      <w:pPr>
        <w:spacing w:before="200" w:after="200" w:line="360" w:lineRule="auto"/>
        <w:rPr>
          <w:rFonts w:asciiTheme="minorHAnsi" w:hAnsiTheme="minorHAnsi"/>
        </w:rPr>
      </w:pPr>
      <w:r w:rsidRPr="00D8331D">
        <w:rPr>
          <w:rFonts w:asciiTheme="minorHAnsi" w:eastAsia="Calibri" w:hAnsiTheme="minorHAnsi" w:cs="Calibri"/>
          <w:b/>
          <w:bCs/>
          <w:sz w:val="22"/>
          <w:szCs w:val="22"/>
        </w:rPr>
        <w:lastRenderedPageBreak/>
        <w:t>Desarrollo temático</w:t>
      </w:r>
    </w:p>
    <w:p w14:paraId="327C503B" w14:textId="77777777"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Para comenzar, conviene precisar en qué se distinguen la ética y la moral, pues de esa distinción depende buena parte de lo que vas a aprender en las próximas semanas. Solemos usar ambas palabras como si significaran lo mismo, sin embargo, la moral es el conjunto de normas, valores y costumbres que una comunidad acepta como orientación de la conducta y de la convivencia, mientras que la ética es la reflexión filosófica sobre esa moral. La ética pregunta por sus fundamentos, sus límites y su validez, y te interpela sobre qué vida vale la pena vivir y qué sociedad quieres construir. Así, las normas morales pueden ser heterónomas, es decir, impuestas por la tradición, la autoridad o la costumbre, o bien autónomas, aceptadas por convicción después de una reflexión propia. La ética no sustituye a la moral, sino que la examina críticamente para decidir qué normas merecen tu adhesión y cuáles requieren transformación. En tu ejercicio profesional, distinguir la ética de la moral te permitirá no solo cumplir los reglamentos, sino evaluar críticamente si esas reglas son justas, ya que todo código profesional descansa sobre una ética implícita, y comprenderla es condición para actuar con autonomía e integridad, y no solo por obediencia.</w:t>
      </w:r>
    </w:p>
    <w:p w14:paraId="14A90B14" w14:textId="77777777" w:rsidR="003678F3" w:rsidRDefault="003678F3" w:rsidP="00BB0022">
      <w:pPr>
        <w:spacing w:after="200" w:line="360" w:lineRule="auto"/>
        <w:jc w:val="both"/>
        <w:rPr>
          <w:rFonts w:asciiTheme="minorHAnsi" w:eastAsia="Calibri" w:hAnsiTheme="minorHAnsi" w:cs="Calibri"/>
          <w:sz w:val="22"/>
          <w:szCs w:val="22"/>
        </w:rPr>
      </w:pPr>
    </w:p>
    <w:p w14:paraId="661EC3E5" w14:textId="525B53C2"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 xml:space="preserve">Una vez aclarada esta diferencia, cabe preguntarse qué valores atraviesan todas las culturas y orientan toda convivencia legítima. Los valores éticos universales, entre ellos la justicia, el respeto, la tolerancia, la equidad, la transparencia y la responsabilidad, son bienes reconocidos por las personas en cualquier sociedad y constituyen una condición para una vida digna en común. La deontología, que toma su nombre del griego </w:t>
      </w:r>
      <w:proofErr w:type="spellStart"/>
      <w:r w:rsidRPr="00A55383">
        <w:rPr>
          <w:rFonts w:asciiTheme="minorHAnsi" w:eastAsia="Calibri" w:hAnsiTheme="minorHAnsi" w:cs="Calibri"/>
          <w:i/>
          <w:iCs/>
          <w:sz w:val="22"/>
          <w:szCs w:val="22"/>
        </w:rPr>
        <w:t>déon</w:t>
      </w:r>
      <w:proofErr w:type="spellEnd"/>
      <w:r w:rsidRPr="00D8331D">
        <w:rPr>
          <w:rFonts w:asciiTheme="minorHAnsi" w:eastAsia="Calibri" w:hAnsiTheme="minorHAnsi" w:cs="Calibri"/>
          <w:sz w:val="22"/>
          <w:szCs w:val="22"/>
        </w:rPr>
        <w:t>, que significa deber, estudia los deberes morales y, en particular, la coherencia entre el juicio y la acción; por su parte, la ética profesional aplica estos fundamentos al ejercicio de una profesión a través de los códigos de ética. Ahora bien, un código traduce los valores universales en deberes concretos, como la confidencialidad, la honestidad y la responsabilidad social, aunque no agota la ética profesional, porque las situaciones reales plantean conflictos entre deberes que exigen juicio ético y no solo consulta normativa. Por eso conviene que leas los códigos como puntos de partida del juicio y no como sustitutos de él.</w:t>
      </w:r>
    </w:p>
    <w:p w14:paraId="7E05047F" w14:textId="77777777" w:rsidR="003678F3" w:rsidRDefault="003678F3" w:rsidP="00BB0022">
      <w:pPr>
        <w:spacing w:after="200" w:line="360" w:lineRule="auto"/>
        <w:jc w:val="both"/>
        <w:rPr>
          <w:rFonts w:asciiTheme="minorHAnsi" w:eastAsia="Calibri" w:hAnsiTheme="minorHAnsi" w:cs="Calibri"/>
          <w:sz w:val="22"/>
          <w:szCs w:val="22"/>
        </w:rPr>
      </w:pPr>
    </w:p>
    <w:p w14:paraId="454E0793" w14:textId="341AAA53"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 xml:space="preserve">Sobre estas bases se edifican los principios éticos, que responden a una intuición doble, pues existe un piso moral que nadie puede cruzar y un techo moral al que todos estamos llamados. La ética de mínimos fija ese umbral infranqueable </w:t>
      </w:r>
      <w:r w:rsidR="0013712F">
        <w:rPr>
          <w:rFonts w:asciiTheme="minorHAnsi" w:eastAsia="Calibri" w:hAnsiTheme="minorHAnsi" w:cs="Calibri"/>
          <w:sz w:val="22"/>
          <w:szCs w:val="22"/>
        </w:rPr>
        <w:t>(</w:t>
      </w:r>
      <w:r w:rsidRPr="00D8331D">
        <w:rPr>
          <w:rFonts w:asciiTheme="minorHAnsi" w:eastAsia="Calibri" w:hAnsiTheme="minorHAnsi" w:cs="Calibri"/>
          <w:sz w:val="22"/>
          <w:szCs w:val="22"/>
        </w:rPr>
        <w:t xml:space="preserve">no dañar, no engañar, respetar los derechos </w:t>
      </w:r>
      <w:r w:rsidRPr="00D8331D">
        <w:rPr>
          <w:rFonts w:asciiTheme="minorHAnsi" w:eastAsia="Calibri" w:hAnsiTheme="minorHAnsi" w:cs="Calibri"/>
          <w:sz w:val="22"/>
          <w:szCs w:val="22"/>
        </w:rPr>
        <w:lastRenderedPageBreak/>
        <w:t>ajenos</w:t>
      </w:r>
      <w:r w:rsidR="0013712F">
        <w:rPr>
          <w:rFonts w:asciiTheme="minorHAnsi" w:eastAsia="Calibri" w:hAnsiTheme="minorHAnsi" w:cs="Calibri"/>
          <w:sz w:val="22"/>
          <w:szCs w:val="22"/>
        </w:rPr>
        <w:t xml:space="preserve">) </w:t>
      </w:r>
      <w:r w:rsidRPr="00D8331D">
        <w:rPr>
          <w:rFonts w:asciiTheme="minorHAnsi" w:eastAsia="Calibri" w:hAnsiTheme="minorHAnsi" w:cs="Calibri"/>
          <w:sz w:val="22"/>
          <w:szCs w:val="22"/>
        </w:rPr>
        <w:t>como condición de convivencia, mientras que la ética de máximos interpela positivamente e invita a hacer el bien, perseguir la justicia y construir comunidad. Sobre esta estructura, Adela Cortina propone cuatro principios, a saber, no hacer daño, ser leal, ser justo y solidario, y hacer el bien. Sin embargo, estos principios no funcionan como un algoritmo, sino como criterios de ponderación, ya que en los dilemas reales entran en tensión y deben dialogarse entre las personas afectadas, buscando acuerdos que ninguna parte pueda rechazar de manera razonada. De ahí nace la ética dialógica, que entiende la moral como una conversación entre iguales y no como un monólogo ni una imposición.</w:t>
      </w:r>
    </w:p>
    <w:p w14:paraId="56A62063" w14:textId="77777777" w:rsidR="003678F3" w:rsidRDefault="003678F3" w:rsidP="00BB0022">
      <w:pPr>
        <w:spacing w:after="200" w:line="360" w:lineRule="auto"/>
        <w:jc w:val="both"/>
        <w:rPr>
          <w:rFonts w:asciiTheme="minorHAnsi" w:eastAsia="Calibri" w:hAnsiTheme="minorHAnsi" w:cs="Calibri"/>
          <w:sz w:val="22"/>
          <w:szCs w:val="22"/>
        </w:rPr>
      </w:pPr>
    </w:p>
    <w:p w14:paraId="5D857502" w14:textId="218A6DE1"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Ahora bien, esta conversación ética se pone a prueba cuando los valores entran en conflicto real. Un dilema moral no es una duda cualquiera, sino una situación en la que dos o más valores legítimos chocan entre sí y cualquier decisión que tomes implica un costo moral. En contextos sociales como la familia, el barrio, la universidad, la empresa o el Estado, los dilemas se agravan por la presión de los grupos, la costumbre y los intereses en juego, y la corrupción representa su ruptura sistemática, pues consiste en el abuso de poder para beneficio privado que erosiona la justicia, la equidad y la confianza social, una fractura abierta de la ética de mínimos. Combatirla no es tarea solo de las autoridades, ya que exige ciudadanía activa, transparencia y coherencia entre el discurso y la acción; toda organización pública o privada enfrenta riesgos de corrupción, y la integridad profesional es la primera barrera de contención.</w:t>
      </w:r>
    </w:p>
    <w:p w14:paraId="50835BB1" w14:textId="77777777" w:rsidR="003678F3" w:rsidRDefault="003678F3" w:rsidP="00BB0022">
      <w:pPr>
        <w:spacing w:after="200" w:line="360" w:lineRule="auto"/>
        <w:jc w:val="both"/>
        <w:rPr>
          <w:rFonts w:asciiTheme="minorHAnsi" w:eastAsia="Calibri" w:hAnsiTheme="minorHAnsi" w:cs="Calibri"/>
          <w:sz w:val="22"/>
          <w:szCs w:val="22"/>
        </w:rPr>
      </w:pPr>
    </w:p>
    <w:p w14:paraId="63E6A910" w14:textId="2ABA84BF"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Frente a estos desafíos, la ciudadanía aparece como la respuesta. Ser ciudadano es algo más que tener un documento de identidad, pues implica la condición de miembro activo de una comunidad política. Educarte en ciudadanía significa formarte como una persona capaz de participar, deliberar, exigir derechos y cumplir deberes, reconociendo al otro como igual en dignidad, lo cual implica tolerancia, pluralismo, respeto por las instituciones democráticas y compromiso con el bien común. Las propuestas ciudadanas de transparencia para el plan de desarrollo de Cartagena son un buen ejemplo de esta ciudadanía en acción, porque no se quedan en la queja, sino que proponen soluciones.</w:t>
      </w:r>
    </w:p>
    <w:p w14:paraId="22F0B4C3" w14:textId="77777777" w:rsidR="006C7E5B" w:rsidRDefault="00F36551" w:rsidP="00BB0022">
      <w:pPr>
        <w:spacing w:after="200" w:line="360" w:lineRule="auto"/>
        <w:jc w:val="both"/>
        <w:rPr>
          <w:rFonts w:asciiTheme="minorHAnsi" w:eastAsia="Calibri" w:hAnsiTheme="minorHAnsi" w:cs="Calibri"/>
          <w:sz w:val="22"/>
          <w:szCs w:val="22"/>
        </w:rPr>
      </w:pPr>
      <w:r w:rsidRPr="00D8331D">
        <w:rPr>
          <w:rFonts w:asciiTheme="minorHAnsi" w:eastAsia="Calibri" w:hAnsiTheme="minorHAnsi" w:cs="Calibri"/>
          <w:sz w:val="22"/>
          <w:szCs w:val="22"/>
        </w:rPr>
        <w:t xml:space="preserve">Finalmente, para que tu participación sea genuinamente ética, es preciso que aprendas a distinguir los diálogos que buscan el entendimiento de los que buscan imponerse, y aquí la ética del discurso de Habermas te ofrece el instrumento decisivo. La acción estratégica usa el lenguaje como instrumento para influir, presionar o manipular, ocultando los intereses reales; </w:t>
      </w:r>
      <w:r w:rsidRPr="00D8331D">
        <w:rPr>
          <w:rFonts w:asciiTheme="minorHAnsi" w:eastAsia="Calibri" w:hAnsiTheme="minorHAnsi" w:cs="Calibri"/>
          <w:sz w:val="22"/>
          <w:szCs w:val="22"/>
        </w:rPr>
        <w:lastRenderedPageBreak/>
        <w:t>la acción comunicativa, en cambio, usa el lenguaje para buscar el entendimiento mutuo, en un espacio donde valen solo las razones y todos los participantes son iguales en derecho para cuestionar y proponer. Un diálogo justo exige, en consecuencia, la inclusión de todos los afectados, la igualdad de oportunidades para participar, la sinceridad y la ausencia de coerción. Cuando estas condiciones se cumplen, los acuerdos alcanzan legitimidad, porque nadie puede rechazarlos de manera razonada. Esta exigencia fundamenta la deliberación democrática, la negociación laboral justa y la resolución de conflictos organizacionales, y te dotará de una brújula que llevarás contigo al módulo siguiente.</w:t>
      </w:r>
    </w:p>
    <w:p w14:paraId="689256FF" w14:textId="77777777" w:rsidR="003678F3" w:rsidRDefault="003678F3" w:rsidP="00BB0022">
      <w:pPr>
        <w:spacing w:after="200" w:line="360" w:lineRule="auto"/>
        <w:jc w:val="both"/>
        <w:rPr>
          <w:rFonts w:asciiTheme="minorHAnsi" w:eastAsia="Calibri" w:hAnsiTheme="minorHAnsi" w:cs="Calibri"/>
          <w:sz w:val="22"/>
          <w:szCs w:val="22"/>
        </w:rPr>
      </w:pPr>
    </w:p>
    <w:p w14:paraId="10F35AB4" w14:textId="5A617A01" w:rsidR="003A7C32" w:rsidRPr="003A7C32" w:rsidRDefault="003A7C32" w:rsidP="00BB0022">
      <w:pPr>
        <w:spacing w:after="200" w:line="360" w:lineRule="auto"/>
        <w:jc w:val="both"/>
        <w:rPr>
          <w:rFonts w:asciiTheme="minorHAnsi" w:eastAsia="Calibri" w:hAnsiTheme="minorHAnsi" w:cs="Calibri"/>
          <w:sz w:val="22"/>
          <w:szCs w:val="22"/>
        </w:rPr>
      </w:pPr>
      <w:r w:rsidRPr="003A7C32">
        <w:rPr>
          <w:rFonts w:asciiTheme="minorHAnsi" w:eastAsia="Calibri" w:hAnsiTheme="minorHAnsi" w:cs="Calibri"/>
          <w:sz w:val="22"/>
          <w:szCs w:val="22"/>
        </w:rPr>
        <w:t xml:space="preserve">Adela Cortina </w:t>
      </w:r>
      <w:r w:rsidR="003D258E">
        <w:rPr>
          <w:rFonts w:asciiTheme="minorHAnsi" w:eastAsia="Calibri" w:hAnsiTheme="minorHAnsi" w:cs="Calibri"/>
          <w:sz w:val="22"/>
          <w:szCs w:val="22"/>
        </w:rPr>
        <w:t xml:space="preserve">(2021) </w:t>
      </w:r>
      <w:r w:rsidRPr="003A7C32">
        <w:rPr>
          <w:rFonts w:asciiTheme="minorHAnsi" w:eastAsia="Calibri" w:hAnsiTheme="minorHAnsi" w:cs="Calibri"/>
          <w:sz w:val="22"/>
          <w:szCs w:val="22"/>
        </w:rPr>
        <w:t>responde a la pregunta "¿para qué sirve la ética?" con una precisión que desmonta dos equívocos frecuentes: la ética no sirve para moralizar ni para dictar normas desde un púlpito, sino para resolver los problemas que la vida pone sobre la mesa. Su tesis central es que la moral nació para hacer posible la convivencia entre personas con intereses distintos, y que hoy, en sociedades plurales y multiculturales como la nuestra, esa función es más necesaria que nunca. Cuando ya no existe una única tradición, una única religión o visión del mundo compartida por todos, necesitamos una ética capaz de acordar las reglas del juego entre iguales, sin imposiciones ni relativismos indiferentes. La ética, en este sentido, es una herramienta de supervivencia social</w:t>
      </w:r>
      <w:r w:rsidR="006D0B8C">
        <w:rPr>
          <w:rFonts w:asciiTheme="minorHAnsi" w:eastAsia="Calibri" w:hAnsiTheme="minorHAnsi" w:cs="Calibri"/>
          <w:sz w:val="22"/>
          <w:szCs w:val="22"/>
        </w:rPr>
        <w:t xml:space="preserve">, en otras palabras, </w:t>
      </w:r>
      <w:r w:rsidRPr="003A7C32">
        <w:rPr>
          <w:rFonts w:asciiTheme="minorHAnsi" w:eastAsia="Calibri" w:hAnsiTheme="minorHAnsi" w:cs="Calibri"/>
          <w:sz w:val="22"/>
          <w:szCs w:val="22"/>
        </w:rPr>
        <w:t>permite que personas que piensan distinto puedan sin embargo vivir juntas, cooperar y resolver sus conflictos mediante razones compartidas en lugar de mediante la fuerza, el engaño o la apatía.</w:t>
      </w:r>
    </w:p>
    <w:p w14:paraId="61CDF4B4" w14:textId="77777777" w:rsidR="003678F3" w:rsidRDefault="003678F3" w:rsidP="00BB0022">
      <w:pPr>
        <w:spacing w:after="200" w:line="360" w:lineRule="auto"/>
        <w:jc w:val="both"/>
        <w:rPr>
          <w:rFonts w:asciiTheme="minorHAnsi" w:eastAsia="Calibri" w:hAnsiTheme="minorHAnsi" w:cs="Calibri"/>
          <w:sz w:val="22"/>
          <w:szCs w:val="22"/>
        </w:rPr>
      </w:pPr>
    </w:p>
    <w:p w14:paraId="62EB5ABE" w14:textId="51205E49" w:rsidR="003A7C32" w:rsidRPr="003A7C32" w:rsidRDefault="003A7C32" w:rsidP="00BB0022">
      <w:pPr>
        <w:spacing w:after="200" w:line="360" w:lineRule="auto"/>
        <w:jc w:val="both"/>
        <w:rPr>
          <w:rFonts w:asciiTheme="minorHAnsi" w:eastAsia="Calibri" w:hAnsiTheme="minorHAnsi" w:cs="Calibri"/>
          <w:sz w:val="22"/>
          <w:szCs w:val="22"/>
        </w:rPr>
      </w:pPr>
      <w:r w:rsidRPr="003A7C32">
        <w:rPr>
          <w:rFonts w:asciiTheme="minorHAnsi" w:eastAsia="Calibri" w:hAnsiTheme="minorHAnsi" w:cs="Calibri"/>
          <w:sz w:val="22"/>
          <w:szCs w:val="22"/>
        </w:rPr>
        <w:t>En segundo lugar, la ética de Cortina sirve para dar fundamento a los derechos humanos y orientar las instituciones. Su propuesta de la ética dialógica sostiene que las normas morales son legítimas cuando han sido acordadas en un diálogo entre todos los afectados, donde cada uno puede opinar, preguntar y exigir razones, y donde ningún argumento vale por el poder de quien lo emite, sino por su fuerza de convicción. De este diálogo emergen los principios que Cortina resume en su ética de mínimos: no hacer daño, ser leal, ser justo y solidario, y hacer el bien. Estos principios no son adornos abstractos, sino el fundamento de la democracia, del Estado de derecho y de la justicia social. Por eso</w:t>
      </w:r>
      <w:r>
        <w:rPr>
          <w:rFonts w:asciiTheme="minorHAnsi" w:eastAsia="Calibri" w:hAnsiTheme="minorHAnsi" w:cs="Calibri"/>
          <w:sz w:val="22"/>
          <w:szCs w:val="22"/>
        </w:rPr>
        <w:t xml:space="preserve">, </w:t>
      </w:r>
      <w:r w:rsidRPr="003A7C32">
        <w:rPr>
          <w:rFonts w:asciiTheme="minorHAnsi" w:eastAsia="Calibri" w:hAnsiTheme="minorHAnsi" w:cs="Calibri"/>
          <w:sz w:val="22"/>
          <w:szCs w:val="22"/>
        </w:rPr>
        <w:t>su ética interpela directamente fenómenos concretos como la corrupción</w:t>
      </w:r>
      <w:r>
        <w:rPr>
          <w:rFonts w:asciiTheme="minorHAnsi" w:eastAsia="Calibri" w:hAnsiTheme="minorHAnsi" w:cs="Calibri"/>
          <w:sz w:val="22"/>
          <w:szCs w:val="22"/>
        </w:rPr>
        <w:t xml:space="preserve">, </w:t>
      </w:r>
      <w:r w:rsidRPr="003A7C32">
        <w:rPr>
          <w:rFonts w:asciiTheme="minorHAnsi" w:eastAsia="Calibri" w:hAnsiTheme="minorHAnsi" w:cs="Calibri"/>
          <w:sz w:val="22"/>
          <w:szCs w:val="22"/>
        </w:rPr>
        <w:t>que ella analiza como el incumplimiento deliberado de la ética de mínimos en quienes detentan poder</w:t>
      </w:r>
      <w:r>
        <w:rPr>
          <w:rFonts w:asciiTheme="minorHAnsi" w:eastAsia="Calibri" w:hAnsiTheme="minorHAnsi" w:cs="Calibri"/>
          <w:sz w:val="22"/>
          <w:szCs w:val="22"/>
        </w:rPr>
        <w:t xml:space="preserve">; </w:t>
      </w:r>
      <w:r w:rsidRPr="003A7C32">
        <w:rPr>
          <w:rFonts w:asciiTheme="minorHAnsi" w:eastAsia="Calibri" w:hAnsiTheme="minorHAnsi" w:cs="Calibri"/>
          <w:sz w:val="22"/>
          <w:szCs w:val="22"/>
        </w:rPr>
        <w:t xml:space="preserve">y la aporofobia, el rechazo al pobre que ella identificó </w:t>
      </w:r>
      <w:r w:rsidRPr="003A7C32">
        <w:rPr>
          <w:rFonts w:asciiTheme="minorHAnsi" w:eastAsia="Calibri" w:hAnsiTheme="minorHAnsi" w:cs="Calibri"/>
          <w:sz w:val="22"/>
          <w:szCs w:val="22"/>
        </w:rPr>
        <w:lastRenderedPageBreak/>
        <w:t>como el prejuicio que subyace a la discriminación económica, y que las instituciones deben combatir si quieren ser verdaderamente justas.</w:t>
      </w:r>
    </w:p>
    <w:p w14:paraId="1DC3A695" w14:textId="77777777" w:rsidR="003678F3" w:rsidRDefault="003678F3" w:rsidP="00BB0022">
      <w:pPr>
        <w:spacing w:after="200" w:line="360" w:lineRule="auto"/>
        <w:jc w:val="both"/>
        <w:rPr>
          <w:rFonts w:asciiTheme="minorHAnsi" w:eastAsia="Calibri" w:hAnsiTheme="minorHAnsi" w:cs="Calibri"/>
          <w:sz w:val="22"/>
          <w:szCs w:val="22"/>
        </w:rPr>
      </w:pPr>
    </w:p>
    <w:p w14:paraId="18680552" w14:textId="27AC72FA" w:rsidR="003A7C32" w:rsidRDefault="003A7C32" w:rsidP="00BB0022">
      <w:pPr>
        <w:spacing w:after="200" w:line="360" w:lineRule="auto"/>
        <w:jc w:val="both"/>
        <w:rPr>
          <w:rFonts w:asciiTheme="minorHAnsi" w:eastAsia="Calibri" w:hAnsiTheme="minorHAnsi" w:cs="Calibri"/>
          <w:sz w:val="22"/>
          <w:szCs w:val="22"/>
        </w:rPr>
      </w:pPr>
      <w:r w:rsidRPr="003A7C32">
        <w:rPr>
          <w:rFonts w:asciiTheme="minorHAnsi" w:eastAsia="Calibri" w:hAnsiTheme="minorHAnsi" w:cs="Calibri"/>
          <w:sz w:val="22"/>
          <w:szCs w:val="22"/>
        </w:rPr>
        <w:t>Finalmente, la ética de Cortina sirve para transformar el modo en que deliberamos sobre los problemas morales. Frente a quienes creen que en cuestiones de valores todo vale, Cortina sostiene que el diálogo racional sí puede alcanzar acuerdos válidos, porque hay criterios de corrección que ninguna persona razonable puede rechazar: la coherencia entre lo que se dice y lo que se hace, la universalización de las propias normas, y el respeto por la dignidad de todos los implicados. Esto tiene una aplicación inmediata en la vida cotidiana, profesional y ciudadana: cuando enfrentamos un dilema</w:t>
      </w:r>
      <w:r>
        <w:rPr>
          <w:rFonts w:asciiTheme="minorHAnsi" w:eastAsia="Calibri" w:hAnsiTheme="minorHAnsi" w:cs="Calibri"/>
          <w:sz w:val="22"/>
          <w:szCs w:val="22"/>
        </w:rPr>
        <w:t xml:space="preserve">, </w:t>
      </w:r>
      <w:r w:rsidRPr="003A7C32">
        <w:rPr>
          <w:rFonts w:asciiTheme="minorHAnsi" w:eastAsia="Calibri" w:hAnsiTheme="minorHAnsi" w:cs="Calibri"/>
          <w:sz w:val="22"/>
          <w:szCs w:val="22"/>
        </w:rPr>
        <w:t>desde sancionar una falta con justicia hasta decidir cómo usar una tecnología nueva</w:t>
      </w:r>
      <w:r>
        <w:rPr>
          <w:rFonts w:asciiTheme="minorHAnsi" w:eastAsia="Calibri" w:hAnsiTheme="minorHAnsi" w:cs="Calibri"/>
          <w:sz w:val="22"/>
          <w:szCs w:val="22"/>
        </w:rPr>
        <w:t>,</w:t>
      </w:r>
      <w:r w:rsidRPr="003A7C32">
        <w:rPr>
          <w:rFonts w:asciiTheme="minorHAnsi" w:eastAsia="Calibri" w:hAnsiTheme="minorHAnsi" w:cs="Calibri"/>
          <w:sz w:val="22"/>
          <w:szCs w:val="22"/>
        </w:rPr>
        <w:t xml:space="preserve"> la ética dialógica nos ofrece un procedimiento para decidir bien, no una respuesta prefabricada. Sirve, en suma, para formar personas y profesionales capaces de argumentar sus decisiones, dialogar con quienes piensan diferente y construir acuerdos que nadie pueda rechazar de manera razonada, lo cual es la condición misma de una sociedad democrática y decente.</w:t>
      </w:r>
    </w:p>
    <w:p w14:paraId="54B105DE" w14:textId="77777777" w:rsidR="003678F3" w:rsidRDefault="003678F3" w:rsidP="00BB0022">
      <w:pPr>
        <w:spacing w:after="200" w:line="360" w:lineRule="auto"/>
        <w:jc w:val="both"/>
        <w:rPr>
          <w:rFonts w:asciiTheme="minorHAnsi" w:hAnsiTheme="minorHAnsi"/>
          <w:sz w:val="22"/>
          <w:szCs w:val="22"/>
        </w:rPr>
      </w:pPr>
    </w:p>
    <w:p w14:paraId="0A91C4F6" w14:textId="75DA59B9" w:rsidR="008B1AF5" w:rsidRPr="00B96910" w:rsidRDefault="008B1AF5" w:rsidP="00BB0022">
      <w:pPr>
        <w:spacing w:after="200" w:line="360" w:lineRule="auto"/>
        <w:jc w:val="both"/>
        <w:rPr>
          <w:rFonts w:asciiTheme="minorHAnsi" w:hAnsiTheme="minorHAnsi"/>
          <w:sz w:val="22"/>
          <w:szCs w:val="22"/>
        </w:rPr>
      </w:pPr>
      <w:r w:rsidRPr="00B96910">
        <w:rPr>
          <w:rFonts w:asciiTheme="minorHAnsi" w:hAnsiTheme="minorHAnsi"/>
          <w:sz w:val="22"/>
          <w:szCs w:val="22"/>
        </w:rPr>
        <w:t xml:space="preserve">Jürgen </w:t>
      </w:r>
      <w:r w:rsidR="00C267AC" w:rsidRPr="00B96910">
        <w:rPr>
          <w:rFonts w:asciiTheme="minorHAnsi" w:hAnsiTheme="minorHAnsi"/>
          <w:sz w:val="22"/>
          <w:szCs w:val="22"/>
        </w:rPr>
        <w:t>Habermas parte</w:t>
      </w:r>
      <w:r w:rsidRPr="00B96910">
        <w:rPr>
          <w:rFonts w:asciiTheme="minorHAnsi" w:hAnsiTheme="minorHAnsi"/>
          <w:sz w:val="22"/>
          <w:szCs w:val="22"/>
        </w:rPr>
        <w:t xml:space="preserve"> de una observación sencilla pero profunda, afirma que los seres humanos somos los únicos animales que nos justificamos unos a otros. A diferencia de los impulsos naturales, las normas morales necesitan ser aceptadas mediante razones, y esa capacidad de dar y exigir justificaciones es lo que Habermas llama conciencia moral. En su obra Conciencia moral y acción comunicativa</w:t>
      </w:r>
      <w:r w:rsidR="00DA22B8">
        <w:rPr>
          <w:rFonts w:asciiTheme="minorHAnsi" w:hAnsiTheme="minorHAnsi"/>
          <w:sz w:val="22"/>
          <w:szCs w:val="22"/>
        </w:rPr>
        <w:t xml:space="preserve"> (1985)</w:t>
      </w:r>
      <w:r w:rsidRPr="00B96910">
        <w:rPr>
          <w:rFonts w:asciiTheme="minorHAnsi" w:hAnsiTheme="minorHAnsi"/>
          <w:sz w:val="22"/>
          <w:szCs w:val="22"/>
        </w:rPr>
        <w:t xml:space="preserve">, sostiene que la moral madura no consiste en </w:t>
      </w:r>
      <w:r w:rsidR="00C267AC" w:rsidRPr="00B96910">
        <w:rPr>
          <w:rFonts w:asciiTheme="minorHAnsi" w:hAnsiTheme="minorHAnsi"/>
          <w:sz w:val="22"/>
          <w:szCs w:val="22"/>
        </w:rPr>
        <w:t>obedecer</w:t>
      </w:r>
      <w:r w:rsidRPr="00B96910">
        <w:rPr>
          <w:rFonts w:asciiTheme="minorHAnsi" w:hAnsiTheme="minorHAnsi"/>
          <w:sz w:val="22"/>
          <w:szCs w:val="22"/>
        </w:rPr>
        <w:t xml:space="preserve"> normas impuestas por la tradición o la autoridad</w:t>
      </w:r>
      <w:r w:rsidR="00C267AC" w:rsidRPr="00B96910">
        <w:rPr>
          <w:rFonts w:asciiTheme="minorHAnsi" w:hAnsiTheme="minorHAnsi"/>
          <w:sz w:val="22"/>
          <w:szCs w:val="22"/>
        </w:rPr>
        <w:t xml:space="preserve">, lo cual él denomina </w:t>
      </w:r>
      <w:r w:rsidRPr="00B96910">
        <w:rPr>
          <w:rFonts w:asciiTheme="minorHAnsi" w:hAnsiTheme="minorHAnsi"/>
          <w:sz w:val="22"/>
          <w:szCs w:val="22"/>
        </w:rPr>
        <w:t xml:space="preserve">un </w:t>
      </w:r>
      <w:r w:rsidR="001F45B7" w:rsidRPr="00B96910">
        <w:rPr>
          <w:rFonts w:asciiTheme="minorHAnsi" w:hAnsiTheme="minorHAnsi"/>
          <w:sz w:val="22"/>
          <w:szCs w:val="22"/>
        </w:rPr>
        <w:t>estadio convencional</w:t>
      </w:r>
      <w:r w:rsidRPr="00B96910">
        <w:rPr>
          <w:rFonts w:asciiTheme="minorHAnsi" w:hAnsiTheme="minorHAnsi"/>
          <w:sz w:val="22"/>
          <w:szCs w:val="22"/>
        </w:rPr>
        <w:t>, sino</w:t>
      </w:r>
      <w:r w:rsidR="00277FFA" w:rsidRPr="00B96910">
        <w:rPr>
          <w:rFonts w:asciiTheme="minorHAnsi" w:hAnsiTheme="minorHAnsi"/>
          <w:sz w:val="22"/>
          <w:szCs w:val="22"/>
        </w:rPr>
        <w:t xml:space="preserve"> que la moral consiste</w:t>
      </w:r>
      <w:r w:rsidRPr="00B96910">
        <w:rPr>
          <w:rFonts w:asciiTheme="minorHAnsi" w:hAnsiTheme="minorHAnsi"/>
          <w:sz w:val="22"/>
          <w:szCs w:val="22"/>
        </w:rPr>
        <w:t xml:space="preserve"> en aprender a juzgar las normas por uno mismo, poniéndolas a prueba ante la pregunta de si pueden ser aceptadas por todos los afectados. El desarrollo de la conciencia moral es, así, un proceso de descentración</w:t>
      </w:r>
      <w:r w:rsidR="001F45B7" w:rsidRPr="00B96910">
        <w:rPr>
          <w:rFonts w:asciiTheme="minorHAnsi" w:hAnsiTheme="minorHAnsi"/>
          <w:sz w:val="22"/>
          <w:szCs w:val="22"/>
        </w:rPr>
        <w:t xml:space="preserve">, el cual </w:t>
      </w:r>
      <w:r w:rsidRPr="00B96910">
        <w:rPr>
          <w:rFonts w:asciiTheme="minorHAnsi" w:hAnsiTheme="minorHAnsi"/>
          <w:sz w:val="22"/>
          <w:szCs w:val="22"/>
        </w:rPr>
        <w:t>pasa de considerar solo mi propio punto de vista a ocupar la perspectiva de los demás, hasta alcanzar una moral universal basada en principios de justicia e igualdad de respeto. En este sentido, educar la conciencia moral no es llenar la cabeza de reglas, sino formar la capacidad de juzgar con autonomía y de sostener esos juicios con argumentos que valgan para cualquier persona en circunstancias similares.</w:t>
      </w:r>
    </w:p>
    <w:p w14:paraId="153DD8A0" w14:textId="220F3B0C" w:rsidR="008B1AF5" w:rsidRPr="00B96910" w:rsidRDefault="008B1AF5" w:rsidP="00BB0022">
      <w:pPr>
        <w:spacing w:after="200" w:line="360" w:lineRule="auto"/>
        <w:jc w:val="both"/>
        <w:rPr>
          <w:rFonts w:asciiTheme="minorHAnsi" w:hAnsiTheme="minorHAnsi"/>
          <w:sz w:val="22"/>
          <w:szCs w:val="22"/>
        </w:rPr>
      </w:pPr>
      <w:r w:rsidRPr="00B96910">
        <w:rPr>
          <w:rFonts w:asciiTheme="minorHAnsi" w:hAnsiTheme="minorHAnsi"/>
          <w:sz w:val="22"/>
          <w:szCs w:val="22"/>
        </w:rPr>
        <w:t xml:space="preserve">Esta concepción de la moral encuentra su complemento en la distinción que Habermas establece entre dos usos del lenguaje: la acción estratégica y la acción comunicativa. En la </w:t>
      </w:r>
      <w:r w:rsidRPr="00B96910">
        <w:rPr>
          <w:rFonts w:asciiTheme="minorHAnsi" w:hAnsiTheme="minorHAnsi"/>
          <w:sz w:val="22"/>
          <w:szCs w:val="22"/>
        </w:rPr>
        <w:lastRenderedPageBreak/>
        <w:t>acción estratégica, quien habla utiliza el lenguaje como un instrumento para influir sobre el otro y conseguir sus propios fines, mediante la manipulación, la presión, la seducción o el engaño; el otro es tratado como un objeto a controlar. En la acción comunicativa, en cambio, quien habla busca genuinamente el entendimiento con el otro: ambas partes se orientan a la cooperación, exponen sus razones de buena fe y están dispuestas a dejarse convencer por el mejor argumento</w:t>
      </w:r>
      <w:r w:rsidR="00732B81">
        <w:rPr>
          <w:rFonts w:asciiTheme="minorHAnsi" w:hAnsiTheme="minorHAnsi"/>
          <w:sz w:val="22"/>
          <w:szCs w:val="22"/>
        </w:rPr>
        <w:t xml:space="preserve"> (Habermas, 1985)</w:t>
      </w:r>
      <w:r w:rsidRPr="00B96910">
        <w:rPr>
          <w:rFonts w:asciiTheme="minorHAnsi" w:hAnsiTheme="minorHAnsi"/>
          <w:sz w:val="22"/>
          <w:szCs w:val="22"/>
        </w:rPr>
        <w:t>. La diferencia es decisiva porque solo en la acción comunicativa las personas se reconocen mutuamente como iguales en dignidad; en la acción estratégica, aunque parezca un diálogo, en realidad solo hay una persona usando a la otra. Un debate político televisivo donde cada uno busca ganar puntos, una publicidad que explota emociones, o una "consulta" laboral cuya decisión ya está tomada son ejemplos de acción estratégica disfrazada de diálogo.</w:t>
      </w:r>
    </w:p>
    <w:p w14:paraId="6AF9B98E" w14:textId="77777777" w:rsidR="003678F3" w:rsidRDefault="003678F3" w:rsidP="00BB0022">
      <w:pPr>
        <w:spacing w:after="200" w:line="360" w:lineRule="auto"/>
        <w:jc w:val="both"/>
        <w:rPr>
          <w:rFonts w:asciiTheme="minorHAnsi" w:hAnsiTheme="minorHAnsi"/>
          <w:sz w:val="22"/>
          <w:szCs w:val="22"/>
        </w:rPr>
      </w:pPr>
    </w:p>
    <w:p w14:paraId="6E8871DF" w14:textId="6F361F77" w:rsidR="003678F3" w:rsidRDefault="008B1AF5" w:rsidP="00BB0022">
      <w:pPr>
        <w:spacing w:after="200" w:line="360" w:lineRule="auto"/>
        <w:jc w:val="both"/>
        <w:rPr>
          <w:rFonts w:asciiTheme="minorHAnsi" w:eastAsia="Calibri" w:hAnsiTheme="minorHAnsi" w:cs="Calibri"/>
          <w:sz w:val="22"/>
          <w:szCs w:val="22"/>
        </w:rPr>
      </w:pPr>
      <w:r w:rsidRPr="00B96910">
        <w:rPr>
          <w:rFonts w:asciiTheme="minorHAnsi" w:hAnsiTheme="minorHAnsi"/>
          <w:sz w:val="22"/>
          <w:szCs w:val="22"/>
        </w:rPr>
        <w:t xml:space="preserve">De la articulación entre la conciencia moral y la acción comunicativa nace la famosa ética del discurso: las normas morales son válidas únicamente si </w:t>
      </w:r>
      <w:r w:rsidR="00B96910" w:rsidRPr="00B96910">
        <w:rPr>
          <w:rFonts w:asciiTheme="minorHAnsi" w:hAnsiTheme="minorHAnsi"/>
          <w:sz w:val="22"/>
          <w:szCs w:val="22"/>
        </w:rPr>
        <w:t>pudieran</w:t>
      </w:r>
      <w:r w:rsidRPr="00B96910">
        <w:rPr>
          <w:rFonts w:asciiTheme="minorHAnsi" w:hAnsiTheme="minorHAnsi"/>
          <w:sz w:val="22"/>
          <w:szCs w:val="22"/>
        </w:rPr>
        <w:t xml:space="preserve"> ser aceptadas por todos los afectados en condiciones de diálogo ideal, es decir, en una conversación donde participan todos los implicados, con igualdad de oportunidades para hablar y cuestionar, sin coerción y con honestidad. Esta idea tiene un alcance práctico enorme, pues funciona como un criterio de denuncia y de orientación al mismo tiempo. Como criterio de denuncia, permite identificar cuándo un supuesto acuerdo es en realidad imposición</w:t>
      </w:r>
      <w:r w:rsidR="00B96910" w:rsidRPr="00B96910">
        <w:rPr>
          <w:rFonts w:asciiTheme="minorHAnsi" w:hAnsiTheme="minorHAnsi"/>
          <w:sz w:val="22"/>
          <w:szCs w:val="22"/>
        </w:rPr>
        <w:t xml:space="preserve">, esto es, </w:t>
      </w:r>
      <w:r w:rsidRPr="00B96910">
        <w:rPr>
          <w:rFonts w:asciiTheme="minorHAnsi" w:hAnsiTheme="minorHAnsi"/>
          <w:sz w:val="22"/>
          <w:szCs w:val="22"/>
        </w:rPr>
        <w:t>si los afectados no fueron escuchados, si hubo presiones o si faltó información, el acuerdo carece de legitimidad moral. Como criterio de orientación, indica cómo deberían resolverse los conflictos en la familia, la universidad, la empresa y la política: mediante deliberación real entre iguales. De este modo, Habermas conecta la intimidad de la conciencia moral con la estructura de la vida pública democrática: una sociedad justa es aquella donde las decisiones colectivas descansan sobre el entendimiento comunicativo y no sobre la dominación, y donde cada ciudadano ha desarrollado la capacidad de responder moralmente con razones que todos puedan examinar.</w:t>
      </w:r>
    </w:p>
    <w:p w14:paraId="2F062E52" w14:textId="52855706" w:rsidR="003678F3" w:rsidRDefault="00F36551" w:rsidP="00BB0022">
      <w:pPr>
        <w:spacing w:after="200" w:line="360" w:lineRule="auto"/>
        <w:jc w:val="both"/>
        <w:rPr>
          <w:rFonts w:asciiTheme="minorHAnsi" w:eastAsia="Calibri" w:hAnsiTheme="minorHAnsi" w:cs="Calibri"/>
          <w:sz w:val="22"/>
          <w:szCs w:val="22"/>
        </w:rPr>
      </w:pPr>
      <w:r w:rsidRPr="00D8331D">
        <w:rPr>
          <w:rFonts w:asciiTheme="minorHAnsi" w:eastAsia="Calibri" w:hAnsiTheme="minorHAnsi" w:cs="Calibri"/>
          <w:sz w:val="22"/>
          <w:szCs w:val="22"/>
        </w:rPr>
        <w:t>Para que relaciones la teoría con situaciones reales, te proponemos los siguientes ejercicios de análisis</w:t>
      </w:r>
      <w:r w:rsidR="00FC0836">
        <w:rPr>
          <w:rFonts w:asciiTheme="minorHAnsi" w:eastAsia="Calibri" w:hAnsiTheme="minorHAnsi" w:cs="Calibri"/>
          <w:sz w:val="22"/>
          <w:szCs w:val="22"/>
        </w:rPr>
        <w:t>:</w:t>
      </w:r>
    </w:p>
    <w:p w14:paraId="543F4675" w14:textId="038561D1"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Una empresa descubre que un proceso rentable genera daños ambientales en una comunidad vulnerable. Analiza el caso aplicando la distinción entre ética y moral, los cuatro principios de Cortina, la distinción entre acción comunicativa y acción estratégica en la reunión entre directivos y comunidad, y la responsabilidad ciudadana de los empleados informados.</w:t>
      </w:r>
    </w:p>
    <w:p w14:paraId="184B2DC4" w14:textId="2BEF2070" w:rsidR="006C7E5B" w:rsidRPr="00D8331D" w:rsidRDefault="000B34C9" w:rsidP="00BB0022">
      <w:pPr>
        <w:spacing w:before="200" w:after="200" w:line="360" w:lineRule="auto"/>
        <w:jc w:val="both"/>
        <w:rPr>
          <w:rFonts w:asciiTheme="minorHAnsi" w:hAnsiTheme="minorHAnsi"/>
        </w:rPr>
      </w:pPr>
      <w:r>
        <w:rPr>
          <w:rFonts w:asciiTheme="minorHAnsi" w:eastAsia="Calibri" w:hAnsiTheme="minorHAnsi" w:cs="Calibri"/>
          <w:b/>
          <w:bCs/>
          <w:sz w:val="22"/>
          <w:szCs w:val="22"/>
        </w:rPr>
        <w:lastRenderedPageBreak/>
        <w:t xml:space="preserve">Te invitamos a </w:t>
      </w:r>
      <w:r w:rsidR="001922A1">
        <w:rPr>
          <w:rFonts w:asciiTheme="minorHAnsi" w:eastAsia="Calibri" w:hAnsiTheme="minorHAnsi" w:cs="Calibri"/>
          <w:b/>
          <w:bCs/>
          <w:sz w:val="22"/>
          <w:szCs w:val="22"/>
        </w:rPr>
        <w:t>elaborar un estudio de casos</w:t>
      </w:r>
      <w:r w:rsidR="00F36551" w:rsidRPr="00D8331D">
        <w:rPr>
          <w:rFonts w:asciiTheme="minorHAnsi" w:eastAsia="Calibri" w:hAnsiTheme="minorHAnsi" w:cs="Calibri"/>
          <w:b/>
          <w:bCs/>
          <w:sz w:val="22"/>
          <w:szCs w:val="22"/>
        </w:rPr>
        <w:t xml:space="preserve"> </w:t>
      </w:r>
      <w:r>
        <w:rPr>
          <w:rFonts w:asciiTheme="minorHAnsi" w:eastAsia="Calibri" w:hAnsiTheme="minorHAnsi" w:cs="Calibri"/>
          <w:b/>
          <w:bCs/>
          <w:sz w:val="22"/>
          <w:szCs w:val="22"/>
        </w:rPr>
        <w:t>como parte de tu</w:t>
      </w:r>
      <w:r w:rsidR="00F36551" w:rsidRPr="00D8331D">
        <w:rPr>
          <w:rFonts w:asciiTheme="minorHAnsi" w:eastAsia="Calibri" w:hAnsiTheme="minorHAnsi" w:cs="Calibri"/>
          <w:b/>
          <w:bCs/>
          <w:sz w:val="22"/>
          <w:szCs w:val="22"/>
        </w:rPr>
        <w:t xml:space="preserve"> aprendizaje autónomo</w:t>
      </w:r>
      <w:r>
        <w:rPr>
          <w:rFonts w:asciiTheme="minorHAnsi" w:eastAsia="Calibri" w:hAnsiTheme="minorHAnsi" w:cs="Calibri"/>
          <w:b/>
          <w:bCs/>
          <w:sz w:val="22"/>
          <w:szCs w:val="22"/>
        </w:rPr>
        <w:t xml:space="preserve">: </w:t>
      </w:r>
      <w:r w:rsidR="00F36551" w:rsidRPr="00D8331D">
        <w:rPr>
          <w:rFonts w:asciiTheme="minorHAnsi" w:eastAsia="Calibri" w:hAnsiTheme="minorHAnsi" w:cs="Calibri"/>
          <w:sz w:val="22"/>
          <w:szCs w:val="22"/>
        </w:rPr>
        <w:t>Las siguientes preguntas buscan favorecer tu análisis crítico y tu trabajo independiente. No corresponden a una actividad calificable ni sustituyen las actividades del curso.</w:t>
      </w:r>
    </w:p>
    <w:p w14:paraId="17277293" w14:textId="1EDA6461"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Recuerda una decisión difícil que hayas tomado</w:t>
      </w:r>
      <w:r w:rsidR="000B34C9">
        <w:rPr>
          <w:rFonts w:asciiTheme="minorHAnsi" w:eastAsia="Calibri" w:hAnsiTheme="minorHAnsi" w:cs="Calibri"/>
          <w:sz w:val="22"/>
          <w:szCs w:val="22"/>
        </w:rPr>
        <w:t>, piensa</w:t>
      </w:r>
      <w:r w:rsidRPr="00D8331D">
        <w:rPr>
          <w:rFonts w:asciiTheme="minorHAnsi" w:eastAsia="Calibri" w:hAnsiTheme="minorHAnsi" w:cs="Calibri"/>
          <w:sz w:val="22"/>
          <w:szCs w:val="22"/>
        </w:rPr>
        <w:t xml:space="preserve"> ¿Qué valores entraron en tensión? ¿Qué principio de Cortina pesó más para ti y por qué?</w:t>
      </w:r>
    </w:p>
    <w:p w14:paraId="5F6337FC" w14:textId="77777777"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Observa una conversación de debate político en televisión o en redes sociales. Identifica en ella momentos de acción comunicativa y de acción estratégica. ¿Qué pistas lingüísticas delatan cada una?</w:t>
      </w:r>
    </w:p>
    <w:p w14:paraId="7C679C6E" w14:textId="77777777"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¿Consideras que la ética de mínimos debería ser exigible legalmente, por ejemplo, sancionando la indiferencia ante una emergencia? Argumenta tu respuesta a partir de los conceptos trabajados en este módulo.</w:t>
      </w:r>
    </w:p>
    <w:p w14:paraId="62639FB3" w14:textId="77777777" w:rsidR="006C7E5B" w:rsidRPr="00D8331D" w:rsidRDefault="00F36551" w:rsidP="00BB0022">
      <w:pPr>
        <w:spacing w:after="200" w:line="360" w:lineRule="auto"/>
        <w:jc w:val="both"/>
        <w:rPr>
          <w:rFonts w:asciiTheme="minorHAnsi" w:hAnsiTheme="minorHAnsi"/>
        </w:rPr>
      </w:pPr>
      <w:r w:rsidRPr="00D8331D">
        <w:rPr>
          <w:rFonts w:asciiTheme="minorHAnsi" w:eastAsia="Calibri" w:hAnsiTheme="minorHAnsi" w:cs="Calibri"/>
          <w:sz w:val="22"/>
          <w:szCs w:val="22"/>
        </w:rPr>
        <w:t xml:space="preserve">En este módulo construiste los fundamentos del curso. Precisaste el sentido de la ética y la moral; reconociste los valores universales y los deberes de la ética profesional; aprendiste a ponderar dilemas con los principios de máximos y mínimos y con los cuatro principios de Cortina; comprendiste la corrupción y la ciudadanía pasiva como desafíos éticos, y adquiriste, de la mano de Habermas, una brújula para evaluar la calidad de los diálogos que sostienen o destruyen la convivencia. Estos fundamentos no son un punto de llegada, sino un punto de partida. En el Módulo 2, Ética y Tecnologías Emergentes, los llevarás a un terreno más exigente, en el que te preguntarás qué debe proteger toda decisión para que sea verdaderamente justa, a partir del enfoque de las capacidades de Sen y Nussbaum, y pondrás tus valores a prueba frente a los fenómenos que más interpelan a la ciudadanía actual, como la inteligencia artificial, el </w:t>
      </w:r>
      <w:proofErr w:type="spellStart"/>
      <w:r w:rsidRPr="00D8331D">
        <w:rPr>
          <w:rFonts w:asciiTheme="minorHAnsi" w:eastAsia="Calibri" w:hAnsiTheme="minorHAnsi" w:cs="Calibri"/>
          <w:sz w:val="22"/>
          <w:szCs w:val="22"/>
        </w:rPr>
        <w:t>tecnofeudalismo</w:t>
      </w:r>
      <w:proofErr w:type="spellEnd"/>
      <w:r w:rsidRPr="00D8331D">
        <w:rPr>
          <w:rFonts w:asciiTheme="minorHAnsi" w:eastAsia="Calibri" w:hAnsiTheme="minorHAnsi" w:cs="Calibri"/>
          <w:sz w:val="22"/>
          <w:szCs w:val="22"/>
        </w:rPr>
        <w:t xml:space="preserve"> y el capitalismo de la vigilancia.</w:t>
      </w:r>
    </w:p>
    <w:p w14:paraId="5CFDA055" w14:textId="77777777" w:rsidR="00FB1C36" w:rsidRDefault="00FB1C36" w:rsidP="00BB0022">
      <w:pPr>
        <w:spacing w:before="200" w:after="200" w:line="276" w:lineRule="auto"/>
        <w:rPr>
          <w:rFonts w:asciiTheme="minorHAnsi" w:eastAsia="Calibri" w:hAnsiTheme="minorHAnsi" w:cs="Calibri"/>
          <w:b/>
          <w:bCs/>
          <w:sz w:val="22"/>
          <w:szCs w:val="22"/>
        </w:rPr>
      </w:pPr>
    </w:p>
    <w:p w14:paraId="22F2787C" w14:textId="632B34CE" w:rsidR="006C7E5B" w:rsidRPr="00D8331D" w:rsidRDefault="00F36551" w:rsidP="00BB0022">
      <w:pPr>
        <w:spacing w:before="200" w:after="200" w:line="276" w:lineRule="auto"/>
        <w:rPr>
          <w:rFonts w:asciiTheme="minorHAnsi" w:hAnsiTheme="minorHAnsi"/>
        </w:rPr>
      </w:pPr>
      <w:r w:rsidRPr="00D8331D">
        <w:rPr>
          <w:rFonts w:asciiTheme="minorHAnsi" w:eastAsia="Calibri" w:hAnsiTheme="minorHAnsi" w:cs="Calibri"/>
          <w:b/>
          <w:bCs/>
          <w:sz w:val="22"/>
          <w:szCs w:val="22"/>
        </w:rPr>
        <w:t>Referencias</w:t>
      </w:r>
    </w:p>
    <w:p w14:paraId="4B04FA73" w14:textId="7E2E01B6" w:rsidR="006C7E5B" w:rsidRDefault="00F36551" w:rsidP="00BB0022">
      <w:pPr>
        <w:spacing w:after="200" w:line="276" w:lineRule="auto"/>
        <w:rPr>
          <w:rFonts w:asciiTheme="minorHAnsi" w:eastAsia="Calibri" w:hAnsiTheme="minorHAnsi" w:cs="Calibri"/>
          <w:sz w:val="22"/>
          <w:szCs w:val="22"/>
        </w:rPr>
      </w:pPr>
      <w:r w:rsidRPr="00D8331D">
        <w:rPr>
          <w:rFonts w:asciiTheme="minorHAnsi" w:eastAsia="Calibri" w:hAnsiTheme="minorHAnsi" w:cs="Calibri"/>
          <w:sz w:val="22"/>
          <w:szCs w:val="22"/>
        </w:rPr>
        <w:t xml:space="preserve">Chávez Calderón, P. (2015). Ética (3.ª ed.). Grupo Editorial Patria. </w:t>
      </w:r>
      <w:hyperlink r:id="rId5" w:history="1">
        <w:r w:rsidR="000B34C9" w:rsidRPr="00D91F93">
          <w:rPr>
            <w:rStyle w:val="Hipervnculo"/>
            <w:rFonts w:asciiTheme="minorHAnsi" w:eastAsia="Calibri" w:hAnsiTheme="minorHAnsi" w:cs="Calibri"/>
            <w:sz w:val="22"/>
            <w:szCs w:val="22"/>
          </w:rPr>
          <w:t>https://elibro.unicartagenaproxy.elogim.com/es/lc/unicartagena/titulos/40400</w:t>
        </w:r>
      </w:hyperlink>
    </w:p>
    <w:p w14:paraId="1908D99C" w14:textId="326F3E85" w:rsidR="006C7E5B" w:rsidRDefault="00F36551" w:rsidP="00BB0022">
      <w:pPr>
        <w:spacing w:after="200" w:line="276" w:lineRule="auto"/>
        <w:rPr>
          <w:rFonts w:asciiTheme="minorHAnsi" w:eastAsia="Calibri" w:hAnsiTheme="minorHAnsi" w:cs="Calibri"/>
          <w:sz w:val="22"/>
          <w:szCs w:val="22"/>
        </w:rPr>
      </w:pPr>
      <w:r w:rsidRPr="00D8331D">
        <w:rPr>
          <w:rFonts w:asciiTheme="minorHAnsi" w:eastAsia="Calibri" w:hAnsiTheme="minorHAnsi" w:cs="Calibri"/>
          <w:sz w:val="22"/>
          <w:szCs w:val="22"/>
        </w:rPr>
        <w:t xml:space="preserve">Cortina, A. (2021). Ciudadanos del mundo: Hacia una teoría de la ciudadanía. Alianza Editorial. </w:t>
      </w:r>
      <w:hyperlink r:id="rId6" w:history="1">
        <w:r w:rsidR="000B34C9" w:rsidRPr="00D91F93">
          <w:rPr>
            <w:rStyle w:val="Hipervnculo"/>
            <w:rFonts w:asciiTheme="minorHAnsi" w:eastAsia="Calibri" w:hAnsiTheme="minorHAnsi" w:cs="Calibri"/>
            <w:sz w:val="22"/>
            <w:szCs w:val="22"/>
          </w:rPr>
          <w:t>https://significanteotro.wordpress.com/wp-content/uploads/2018/05/cortina-adela-ciudadanos-del-mundo.pdf</w:t>
        </w:r>
      </w:hyperlink>
    </w:p>
    <w:p w14:paraId="0390E242" w14:textId="77777777" w:rsidR="006C7E5B" w:rsidRPr="00D8331D" w:rsidRDefault="00F36551" w:rsidP="00BB0022">
      <w:pPr>
        <w:spacing w:after="200" w:line="276" w:lineRule="auto"/>
        <w:rPr>
          <w:rFonts w:asciiTheme="minorHAnsi" w:hAnsiTheme="minorHAnsi"/>
        </w:rPr>
      </w:pPr>
      <w:r w:rsidRPr="00D8331D">
        <w:rPr>
          <w:rFonts w:asciiTheme="minorHAnsi" w:eastAsia="Calibri" w:hAnsiTheme="minorHAnsi" w:cs="Calibri"/>
          <w:sz w:val="22"/>
          <w:szCs w:val="22"/>
        </w:rPr>
        <w:t>Cortina, A. (2021). Para qué sirve realmente la ética. Paidós.</w:t>
      </w:r>
    </w:p>
    <w:p w14:paraId="2609B064" w14:textId="00A877CC" w:rsidR="000B34C9" w:rsidRPr="00D8331D" w:rsidRDefault="00F36551" w:rsidP="00BB0022">
      <w:pPr>
        <w:spacing w:after="200" w:line="276" w:lineRule="auto"/>
        <w:rPr>
          <w:rFonts w:asciiTheme="minorHAnsi" w:hAnsiTheme="minorHAnsi"/>
        </w:rPr>
      </w:pPr>
      <w:r w:rsidRPr="00D8331D">
        <w:rPr>
          <w:rFonts w:asciiTheme="minorHAnsi" w:eastAsia="Calibri" w:hAnsiTheme="minorHAnsi" w:cs="Calibri"/>
          <w:sz w:val="22"/>
          <w:szCs w:val="22"/>
        </w:rPr>
        <w:t xml:space="preserve">Cortina, A., &amp; Martínez Navarro, E. (1996). Ética. Akal. </w:t>
      </w:r>
      <w:hyperlink r:id="rId7" w:history="1">
        <w:r w:rsidR="000B34C9" w:rsidRPr="00D91F93">
          <w:rPr>
            <w:rStyle w:val="Hipervnculo"/>
            <w:rFonts w:asciiTheme="minorHAnsi" w:eastAsia="Calibri" w:hAnsiTheme="minorHAnsi" w:cs="Calibri"/>
            <w:sz w:val="22"/>
            <w:szCs w:val="22"/>
          </w:rPr>
          <w:t>https://historiprofes.home.blog/wp-content/uploads/2019/05/adela-cortina-y-martinez-etica.pdf</w:t>
        </w:r>
      </w:hyperlink>
    </w:p>
    <w:p w14:paraId="2EC89BC5" w14:textId="5BC30FC6" w:rsidR="006C7E5B" w:rsidRDefault="00F36551" w:rsidP="00BB0022">
      <w:pPr>
        <w:spacing w:after="200" w:line="276" w:lineRule="auto"/>
        <w:rPr>
          <w:rFonts w:asciiTheme="minorHAnsi" w:eastAsia="Calibri" w:hAnsiTheme="minorHAnsi" w:cs="Calibri"/>
          <w:sz w:val="22"/>
          <w:szCs w:val="22"/>
        </w:rPr>
      </w:pPr>
      <w:r w:rsidRPr="00D8331D">
        <w:rPr>
          <w:rFonts w:asciiTheme="minorHAnsi" w:eastAsia="Calibri" w:hAnsiTheme="minorHAnsi" w:cs="Calibri"/>
          <w:sz w:val="22"/>
          <w:szCs w:val="22"/>
        </w:rPr>
        <w:lastRenderedPageBreak/>
        <w:t xml:space="preserve">Habermas, J. (1985). Conciencia moral y acción comunicativa. Ediciones Península. </w:t>
      </w:r>
      <w:hyperlink r:id="rId8" w:history="1">
        <w:r w:rsidR="000B34C9" w:rsidRPr="00D91F93">
          <w:rPr>
            <w:rStyle w:val="Hipervnculo"/>
            <w:rFonts w:asciiTheme="minorHAnsi" w:eastAsia="Calibri" w:hAnsiTheme="minorHAnsi" w:cs="Calibri"/>
            <w:sz w:val="22"/>
            <w:szCs w:val="22"/>
          </w:rPr>
          <w:t>https://sotraem.izt.uam.mx/wp-content/uploads/2022/10/HabermasCONCIMORAL-1.pdf</w:t>
        </w:r>
      </w:hyperlink>
    </w:p>
    <w:p w14:paraId="610CA6B0" w14:textId="77777777" w:rsidR="006C7E5B" w:rsidRPr="00D8331D" w:rsidRDefault="00F36551" w:rsidP="00BB0022">
      <w:pPr>
        <w:spacing w:after="200" w:line="276" w:lineRule="auto"/>
        <w:rPr>
          <w:rFonts w:asciiTheme="minorHAnsi" w:hAnsiTheme="minorHAnsi"/>
        </w:rPr>
      </w:pPr>
      <w:r w:rsidRPr="00D8331D">
        <w:rPr>
          <w:rFonts w:asciiTheme="minorHAnsi" w:eastAsia="Calibri" w:hAnsiTheme="minorHAnsi" w:cs="Calibri"/>
          <w:sz w:val="22"/>
          <w:szCs w:val="22"/>
        </w:rPr>
        <w:t xml:space="preserve">Habermas, J. (1991). La ética del discurso. </w:t>
      </w:r>
      <w:proofErr w:type="spellStart"/>
      <w:r w:rsidRPr="00D8331D">
        <w:rPr>
          <w:rFonts w:asciiTheme="minorHAnsi" w:eastAsia="Calibri" w:hAnsiTheme="minorHAnsi" w:cs="Calibri"/>
          <w:sz w:val="22"/>
          <w:szCs w:val="22"/>
        </w:rPr>
        <w:t>Isegoría</w:t>
      </w:r>
      <w:proofErr w:type="spellEnd"/>
      <w:r w:rsidRPr="00D8331D">
        <w:rPr>
          <w:rFonts w:asciiTheme="minorHAnsi" w:eastAsia="Calibri" w:hAnsiTheme="minorHAnsi" w:cs="Calibri"/>
          <w:sz w:val="22"/>
          <w:szCs w:val="22"/>
        </w:rPr>
        <w:t>, (23).</w:t>
      </w:r>
    </w:p>
    <w:p w14:paraId="69249BA4" w14:textId="192F2AD2" w:rsidR="000B34C9" w:rsidRDefault="00F36551" w:rsidP="00BB0022">
      <w:pPr>
        <w:spacing w:after="200" w:line="276" w:lineRule="auto"/>
        <w:rPr>
          <w:rFonts w:asciiTheme="minorHAnsi" w:hAnsiTheme="minorHAnsi"/>
        </w:rPr>
      </w:pPr>
      <w:r w:rsidRPr="00D8331D">
        <w:rPr>
          <w:rFonts w:asciiTheme="minorHAnsi" w:eastAsia="Calibri" w:hAnsiTheme="minorHAnsi" w:cs="Calibri"/>
          <w:sz w:val="22"/>
          <w:szCs w:val="22"/>
        </w:rPr>
        <w:t xml:space="preserve">Oficina de las Naciones Unidas contra la Droga y el Delito. (s. f.). Resolviendo dilemas éticos (Plan de actividades). </w:t>
      </w:r>
      <w:hyperlink r:id="rId9" w:history="1">
        <w:r w:rsidR="000B34C9" w:rsidRPr="00D91F93">
          <w:rPr>
            <w:rStyle w:val="Hipervnculo"/>
            <w:rFonts w:asciiTheme="minorHAnsi" w:eastAsia="Calibri" w:hAnsiTheme="minorHAnsi" w:cs="Calibri"/>
            <w:sz w:val="22"/>
            <w:szCs w:val="22"/>
          </w:rPr>
          <w:t>https://www.unodc.org/documents/e4j/FunCorner/ZorbLessonPlans/Zorbs_Solving_ethical_dilemmas_ES.pdf</w:t>
        </w:r>
      </w:hyperlink>
    </w:p>
    <w:p w14:paraId="2ECFA9CB" w14:textId="351110A9" w:rsidR="006C7E5B" w:rsidRDefault="00F36551" w:rsidP="00BB0022">
      <w:pPr>
        <w:spacing w:after="200" w:line="276" w:lineRule="auto"/>
        <w:rPr>
          <w:rFonts w:asciiTheme="minorHAnsi" w:eastAsia="Calibri" w:hAnsiTheme="minorHAnsi" w:cs="Calibri"/>
          <w:sz w:val="22"/>
          <w:szCs w:val="22"/>
        </w:rPr>
      </w:pPr>
      <w:r w:rsidRPr="00D8331D">
        <w:rPr>
          <w:rFonts w:asciiTheme="minorHAnsi" w:eastAsia="Calibri" w:hAnsiTheme="minorHAnsi" w:cs="Calibri"/>
          <w:sz w:val="22"/>
          <w:szCs w:val="22"/>
        </w:rPr>
        <w:t xml:space="preserve">Transparencia por Colombia. (2024, 21 de mayo). Propuestas ciudadanas de transparencia y lucha contra la corrupción para el plan de desarrollo de Cartagena. </w:t>
      </w:r>
      <w:hyperlink r:id="rId10" w:history="1">
        <w:r w:rsidR="000B34C9" w:rsidRPr="00D91F93">
          <w:rPr>
            <w:rStyle w:val="Hipervnculo"/>
            <w:rFonts w:asciiTheme="minorHAnsi" w:eastAsia="Calibri" w:hAnsiTheme="minorHAnsi" w:cs="Calibri"/>
            <w:sz w:val="22"/>
            <w:szCs w:val="22"/>
          </w:rPr>
          <w:t>https://transparenciacolombia.org.co/propuestas-ciudadanas-pd-cartagena/</w:t>
        </w:r>
      </w:hyperlink>
    </w:p>
    <w:p w14:paraId="1BE8848A" w14:textId="77777777" w:rsidR="000B34C9" w:rsidRPr="00D8331D" w:rsidRDefault="000B34C9" w:rsidP="00BB0022">
      <w:pPr>
        <w:spacing w:after="200" w:line="276" w:lineRule="auto"/>
        <w:rPr>
          <w:rFonts w:asciiTheme="minorHAnsi" w:hAnsiTheme="minorHAnsi"/>
        </w:rPr>
      </w:pPr>
    </w:p>
    <w:sectPr w:rsidR="000B34C9" w:rsidRPr="00D833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729B"/>
    <w:multiLevelType w:val="hybridMultilevel"/>
    <w:tmpl w:val="FD8EE53E"/>
    <w:lvl w:ilvl="0" w:tplc="3684AD5A">
      <w:start w:val="1"/>
      <w:numFmt w:val="bullet"/>
      <w:lvlText w:val="●"/>
      <w:lvlJc w:val="left"/>
      <w:pPr>
        <w:ind w:left="720" w:hanging="360"/>
      </w:pPr>
    </w:lvl>
    <w:lvl w:ilvl="1" w:tplc="0238821C">
      <w:start w:val="1"/>
      <w:numFmt w:val="bullet"/>
      <w:lvlText w:val="○"/>
      <w:lvlJc w:val="left"/>
      <w:pPr>
        <w:ind w:left="1440" w:hanging="360"/>
      </w:pPr>
    </w:lvl>
    <w:lvl w:ilvl="2" w:tplc="CE46D0E6">
      <w:start w:val="1"/>
      <w:numFmt w:val="bullet"/>
      <w:lvlText w:val="■"/>
      <w:lvlJc w:val="left"/>
      <w:pPr>
        <w:ind w:left="2160" w:hanging="360"/>
      </w:pPr>
    </w:lvl>
    <w:lvl w:ilvl="3" w:tplc="BA0CF23A">
      <w:start w:val="1"/>
      <w:numFmt w:val="bullet"/>
      <w:lvlText w:val="●"/>
      <w:lvlJc w:val="left"/>
      <w:pPr>
        <w:ind w:left="2880" w:hanging="360"/>
      </w:pPr>
    </w:lvl>
    <w:lvl w:ilvl="4" w:tplc="540EF1B2">
      <w:start w:val="1"/>
      <w:numFmt w:val="bullet"/>
      <w:lvlText w:val="○"/>
      <w:lvlJc w:val="left"/>
      <w:pPr>
        <w:ind w:left="3600" w:hanging="360"/>
      </w:pPr>
    </w:lvl>
    <w:lvl w:ilvl="5" w:tplc="E8C20D92">
      <w:start w:val="1"/>
      <w:numFmt w:val="bullet"/>
      <w:lvlText w:val="■"/>
      <w:lvlJc w:val="left"/>
      <w:pPr>
        <w:ind w:left="4320" w:hanging="360"/>
      </w:pPr>
    </w:lvl>
    <w:lvl w:ilvl="6" w:tplc="04D00D9A">
      <w:start w:val="1"/>
      <w:numFmt w:val="bullet"/>
      <w:lvlText w:val="●"/>
      <w:lvlJc w:val="left"/>
      <w:pPr>
        <w:ind w:left="5040" w:hanging="360"/>
      </w:pPr>
    </w:lvl>
    <w:lvl w:ilvl="7" w:tplc="384AEB12">
      <w:start w:val="1"/>
      <w:numFmt w:val="bullet"/>
      <w:lvlText w:val="●"/>
      <w:lvlJc w:val="left"/>
      <w:pPr>
        <w:ind w:left="5760" w:hanging="360"/>
      </w:pPr>
    </w:lvl>
    <w:lvl w:ilvl="8" w:tplc="A512395C">
      <w:start w:val="1"/>
      <w:numFmt w:val="bullet"/>
      <w:lvlText w:val="●"/>
      <w:lvlJc w:val="left"/>
      <w:pPr>
        <w:ind w:left="6480" w:hanging="360"/>
      </w:pPr>
    </w:lvl>
  </w:abstractNum>
  <w:num w:numId="1" w16cid:durableId="1578783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E5B"/>
    <w:rsid w:val="000A5106"/>
    <w:rsid w:val="000B34C9"/>
    <w:rsid w:val="0013712F"/>
    <w:rsid w:val="001922A1"/>
    <w:rsid w:val="001F45B7"/>
    <w:rsid w:val="00277FFA"/>
    <w:rsid w:val="003678F3"/>
    <w:rsid w:val="003A7C32"/>
    <w:rsid w:val="003D258E"/>
    <w:rsid w:val="003E670F"/>
    <w:rsid w:val="004B782D"/>
    <w:rsid w:val="004C1D22"/>
    <w:rsid w:val="00575C49"/>
    <w:rsid w:val="005C5C46"/>
    <w:rsid w:val="006C7E5B"/>
    <w:rsid w:val="006D0B8C"/>
    <w:rsid w:val="00732B81"/>
    <w:rsid w:val="008B1AF5"/>
    <w:rsid w:val="009863CB"/>
    <w:rsid w:val="00A55383"/>
    <w:rsid w:val="00B27A11"/>
    <w:rsid w:val="00B96910"/>
    <w:rsid w:val="00BB0022"/>
    <w:rsid w:val="00BB2789"/>
    <w:rsid w:val="00C267AC"/>
    <w:rsid w:val="00D829CE"/>
    <w:rsid w:val="00D8331D"/>
    <w:rsid w:val="00DA22B8"/>
    <w:rsid w:val="00E32990"/>
    <w:rsid w:val="00EE20D7"/>
    <w:rsid w:val="00F36551"/>
    <w:rsid w:val="00F6562C"/>
    <w:rsid w:val="00FB1C36"/>
    <w:rsid w:val="00FC08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BEA8"/>
  <w15:docId w15:val="{AD99A9FF-9799-4DA7-B8C8-B1A8F5018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styleId="Tablaconcuadrculaclara">
    <w:name w:val="Grid Table Light"/>
    <w:basedOn w:val="Tablanormal"/>
    <w:uiPriority w:val="40"/>
    <w:rsid w:val="00D829C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0B34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otraem.izt.uam.mx/wp-content/uploads/2022/10/HabermasCONCIMORAL-1.pdf" TargetMode="External"/><Relationship Id="rId3" Type="http://schemas.openxmlformats.org/officeDocument/2006/relationships/settings" Target="settings.xml"/><Relationship Id="rId7" Type="http://schemas.openxmlformats.org/officeDocument/2006/relationships/hyperlink" Target="https://historiprofes.home.blog/wp-content/uploads/2019/05/adela-cortina-y-martinez-etica.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gnificanteotro.wordpress.com/wp-content/uploads/2018/05/cortina-adela-ciudadanos-del-mundo.pdf" TargetMode="External"/><Relationship Id="rId11" Type="http://schemas.openxmlformats.org/officeDocument/2006/relationships/fontTable" Target="fontTable.xml"/><Relationship Id="rId5" Type="http://schemas.openxmlformats.org/officeDocument/2006/relationships/hyperlink" Target="https://elibro.unicartagenaproxy.elogim.com/es/lc/unicartagena/titulos/40400" TargetMode="External"/><Relationship Id="rId10" Type="http://schemas.openxmlformats.org/officeDocument/2006/relationships/hyperlink" Target="https://transparenciacolombia.org.co/propuestas-ciudadanas-pd-cartagena/" TargetMode="External"/><Relationship Id="rId4" Type="http://schemas.openxmlformats.org/officeDocument/2006/relationships/webSettings" Target="webSettings.xml"/><Relationship Id="rId9" Type="http://schemas.openxmlformats.org/officeDocument/2006/relationships/hyperlink" Target="https://www.unodc.org/documents/e4j/FunCorner/ZorbLessonPlans/Zorbs_Solving_ethical_dilemmas_ES.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3237</Words>
  <Characters>18131</Characters>
  <Application>Microsoft Office Word</Application>
  <DocSecurity>0</DocSecurity>
  <Lines>348</Lines>
  <Paragraphs>22</Paragraphs>
  <ScaleCrop>false</ScaleCrop>
  <Company/>
  <LinksUpToDate>false</LinksUpToDate>
  <CharactersWithSpaces>21346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Brigitte Flórez</cp:lastModifiedBy>
  <cp:revision>9</cp:revision>
  <dcterms:created xsi:type="dcterms:W3CDTF">2026-09-12T01:32:00Z</dcterms:created>
  <dcterms:modified xsi:type="dcterms:W3CDTF">2026-10-11T01:25:00Z</dcterms:modified>
</cp:coreProperties>
</file>