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E5" w:rsidRPr="006830E5" w:rsidRDefault="006830E5" w:rsidP="006830E5">
      <w:pPr>
        <w:jc w:val="left"/>
        <w:rPr>
          <w:rFonts w:ascii="Garamond" w:eastAsia="Times New Roman" w:hAnsi="Garamond" w:cs="Times New Roman"/>
          <w:sz w:val="24"/>
          <w:szCs w:val="24"/>
          <w:lang w:bidi="mr-IN"/>
        </w:rPr>
      </w:pPr>
      <w:r w:rsidRPr="006830E5">
        <w:rPr>
          <w:rFonts w:ascii="Garamond" w:eastAsia="Times New Roman" w:hAnsi="Garamond" w:cs="Times New Roman"/>
          <w:sz w:val="24"/>
          <w:szCs w:val="24"/>
          <w:lang w:bidi="mr-IN"/>
        </w:rPr>
        <w:t xml:space="preserve">The Child Benefits From Playing With Dolls. As Toddlers They Begin To Learn More About How To “Take Care” Of Their Dolls, Which Teach Them Compassion And Selflessness. Dressing, Moving </w:t>
      </w:r>
      <w:proofErr w:type="gramStart"/>
      <w:r w:rsidRPr="006830E5">
        <w:rPr>
          <w:rFonts w:ascii="Garamond" w:eastAsia="Times New Roman" w:hAnsi="Garamond" w:cs="Times New Roman"/>
          <w:sz w:val="24"/>
          <w:szCs w:val="24"/>
          <w:lang w:bidi="mr-IN"/>
        </w:rPr>
        <w:t>The</w:t>
      </w:r>
      <w:proofErr w:type="gramEnd"/>
      <w:r w:rsidRPr="006830E5">
        <w:rPr>
          <w:rFonts w:ascii="Garamond" w:eastAsia="Times New Roman" w:hAnsi="Garamond" w:cs="Times New Roman"/>
          <w:sz w:val="24"/>
          <w:szCs w:val="24"/>
          <w:lang w:bidi="mr-IN"/>
        </w:rPr>
        <w:t xml:space="preserve"> Doll Around, Etc Causes The Child’s Motor Skills To Develop And Improve Dramatically.” ”Another Important Social Skill That Children Learn When Playing With Dolls Is How To Process Emotions Such As Empathy And Compassion. Just Like Caring For Their Doll Teaches Responsibility, It Teaches Them To Empathize With Those Around Them And Allows Them To Grow Up Into Caring People.” So Many Thanks to Mr. </w:t>
      </w:r>
      <w:proofErr w:type="spellStart"/>
      <w:r w:rsidRPr="006830E5">
        <w:rPr>
          <w:rFonts w:ascii="Garamond" w:eastAsia="Times New Roman" w:hAnsi="Garamond" w:cs="Times New Roman"/>
          <w:sz w:val="24"/>
          <w:szCs w:val="24"/>
          <w:lang w:bidi="mr-IN"/>
        </w:rPr>
        <w:t>Puneet</w:t>
      </w:r>
      <w:proofErr w:type="spellEnd"/>
      <w:r w:rsidRPr="006830E5">
        <w:rPr>
          <w:rFonts w:ascii="Garamond" w:eastAsia="Times New Roman" w:hAnsi="Garamond" w:cs="Times New Roman"/>
          <w:sz w:val="24"/>
          <w:szCs w:val="24"/>
          <w:lang w:bidi="mr-IN"/>
        </w:rPr>
        <w:t xml:space="preserve"> </w:t>
      </w:r>
      <w:proofErr w:type="spellStart"/>
      <w:r w:rsidRPr="006830E5">
        <w:rPr>
          <w:rFonts w:ascii="Garamond" w:eastAsia="Times New Roman" w:hAnsi="Garamond" w:cs="Times New Roman"/>
          <w:sz w:val="24"/>
          <w:szCs w:val="24"/>
          <w:lang w:bidi="mr-IN"/>
        </w:rPr>
        <w:t>Motiani</w:t>
      </w:r>
      <w:proofErr w:type="spellEnd"/>
      <w:r w:rsidRPr="006830E5">
        <w:rPr>
          <w:rFonts w:ascii="Garamond" w:eastAsia="Times New Roman" w:hAnsi="Garamond" w:cs="Times New Roman"/>
          <w:sz w:val="24"/>
          <w:szCs w:val="24"/>
          <w:lang w:bidi="mr-IN"/>
        </w:rPr>
        <w:t xml:space="preserve"> Company: Gardenia </w:t>
      </w:r>
      <w:proofErr w:type="spellStart"/>
      <w:r w:rsidRPr="006830E5">
        <w:rPr>
          <w:rFonts w:ascii="Garamond" w:eastAsia="Times New Roman" w:hAnsi="Garamond" w:cs="Times New Roman"/>
          <w:sz w:val="24"/>
          <w:szCs w:val="24"/>
          <w:lang w:bidi="mr-IN"/>
        </w:rPr>
        <w:t>Cosmocare</w:t>
      </w:r>
      <w:proofErr w:type="spellEnd"/>
      <w:r w:rsidRPr="006830E5">
        <w:rPr>
          <w:rFonts w:ascii="Garamond" w:eastAsia="Times New Roman" w:hAnsi="Garamond" w:cs="Times New Roman"/>
          <w:sz w:val="24"/>
          <w:szCs w:val="24"/>
          <w:lang w:bidi="mr-IN"/>
        </w:rPr>
        <w:t xml:space="preserve"> Pvt. Ltd He Has Donated As Many As 991 Barbie Dolls </w:t>
      </w:r>
      <w:proofErr w:type="gramStart"/>
      <w:r w:rsidRPr="006830E5">
        <w:rPr>
          <w:rFonts w:ascii="Garamond" w:eastAsia="Times New Roman" w:hAnsi="Garamond" w:cs="Times New Roman"/>
          <w:sz w:val="24"/>
          <w:szCs w:val="24"/>
          <w:lang w:bidi="mr-IN"/>
        </w:rPr>
        <w:t>To</w:t>
      </w:r>
      <w:proofErr w:type="gramEnd"/>
      <w:r w:rsidRPr="006830E5">
        <w:rPr>
          <w:rFonts w:ascii="Garamond" w:eastAsia="Times New Roman" w:hAnsi="Garamond" w:cs="Times New Roman"/>
          <w:sz w:val="24"/>
          <w:szCs w:val="24"/>
          <w:lang w:bidi="mr-IN"/>
        </w:rPr>
        <w:t xml:space="preserve"> Be Distributed To Girls In Municipal Schools. We Queried Why No To The Boys Who Would Also Like To Play With Dolls And Even They Would Like To Give To Their Sisters. Even Our Staff and Trustees Will Also Keep As Memory He Readily Agreed. So we had our first distribution in city some photos are there</w:t>
      </w:r>
    </w:p>
    <w:p w:rsidR="006830E5" w:rsidRPr="006830E5" w:rsidRDefault="006830E5" w:rsidP="006830E5">
      <w:pPr>
        <w:jc w:val="left"/>
        <w:rPr>
          <w:rFonts w:ascii="Times New Roman" w:eastAsia="Times New Roman" w:hAnsi="Times New Roman" w:cs="Times New Roman"/>
          <w:sz w:val="24"/>
          <w:szCs w:val="24"/>
          <w:lang w:bidi="mr-IN"/>
        </w:rPr>
      </w:pPr>
      <w:r w:rsidRPr="006830E5">
        <w:rPr>
          <w:rFonts w:ascii="Times New Roman" w:eastAsia="Times New Roman" w:hAnsi="Times New Roman" w:cs="Times New Roman"/>
          <w:sz w:val="24"/>
          <w:szCs w:val="24"/>
          <w:lang w:bidi="mr-IN"/>
        </w:rPr>
        <w:pict>
          <v:rect id="_x0000_i1025" style="width:0;height:1.5pt" o:hrstd="t" o:hrnoshade="t" o:hr="t" fillcolor="#6d6d6d" stroked="f"/>
        </w:pict>
      </w:r>
    </w:p>
    <w:p w:rsidR="006830E5" w:rsidRPr="006830E5" w:rsidRDefault="006830E5" w:rsidP="006830E5">
      <w:pPr>
        <w:spacing w:after="300"/>
        <w:jc w:val="left"/>
        <w:rPr>
          <w:rFonts w:ascii="Garamond" w:eastAsia="Times New Roman" w:hAnsi="Garamond" w:cs="Times New Roman"/>
          <w:sz w:val="24"/>
          <w:szCs w:val="24"/>
          <w:lang w:bidi="mr-IN"/>
        </w:rPr>
      </w:pPr>
      <w:r w:rsidRPr="006830E5">
        <w:rPr>
          <w:rFonts w:ascii="Garamond" w:eastAsia="Times New Roman" w:hAnsi="Garamond" w:cs="Times New Roman"/>
          <w:sz w:val="24"/>
          <w:szCs w:val="24"/>
          <w:lang w:bidi="mr-IN"/>
        </w:rPr>
        <w:t>”The </w:t>
      </w:r>
      <w:r w:rsidRPr="006830E5">
        <w:rPr>
          <w:rFonts w:ascii="Garamond" w:eastAsia="Times New Roman" w:hAnsi="Garamond" w:cs="Times New Roman"/>
          <w:b/>
          <w:bCs/>
          <w:sz w:val="24"/>
          <w:szCs w:val="24"/>
          <w:lang w:bidi="mr-IN"/>
        </w:rPr>
        <w:t>Child</w:t>
      </w:r>
      <w:r w:rsidRPr="006830E5">
        <w:rPr>
          <w:rFonts w:ascii="Garamond" w:eastAsia="Times New Roman" w:hAnsi="Garamond" w:cs="Times New Roman"/>
          <w:sz w:val="24"/>
          <w:szCs w:val="24"/>
          <w:lang w:bidi="mr-IN"/>
        </w:rPr>
        <w:t> Benefits From Playing With </w:t>
      </w:r>
      <w:r w:rsidRPr="006830E5">
        <w:rPr>
          <w:rFonts w:ascii="Garamond" w:eastAsia="Times New Roman" w:hAnsi="Garamond" w:cs="Times New Roman"/>
          <w:b/>
          <w:bCs/>
          <w:sz w:val="24"/>
          <w:szCs w:val="24"/>
          <w:lang w:bidi="mr-IN"/>
        </w:rPr>
        <w:t>Dolls</w:t>
      </w:r>
      <w:r w:rsidRPr="006830E5">
        <w:rPr>
          <w:rFonts w:ascii="Garamond" w:eastAsia="Times New Roman" w:hAnsi="Garamond" w:cs="Times New Roman"/>
          <w:sz w:val="24"/>
          <w:szCs w:val="24"/>
          <w:lang w:bidi="mr-IN"/>
        </w:rPr>
        <w:t>. As Toddlers They Begin To Learn More About How To “Take Care” Of Their </w:t>
      </w:r>
      <w:r w:rsidRPr="006830E5">
        <w:rPr>
          <w:rFonts w:ascii="Garamond" w:eastAsia="Times New Roman" w:hAnsi="Garamond" w:cs="Times New Roman"/>
          <w:b/>
          <w:bCs/>
          <w:sz w:val="24"/>
          <w:szCs w:val="24"/>
          <w:lang w:bidi="mr-IN"/>
        </w:rPr>
        <w:t>Dolls</w:t>
      </w:r>
      <w:r w:rsidRPr="006830E5">
        <w:rPr>
          <w:rFonts w:ascii="Garamond" w:eastAsia="Times New Roman" w:hAnsi="Garamond" w:cs="Times New Roman"/>
          <w:sz w:val="24"/>
          <w:szCs w:val="24"/>
          <w:lang w:bidi="mr-IN"/>
        </w:rPr>
        <w:t xml:space="preserve">, Which Teach Them Compassion And Selflessness. Dressing, Moving </w:t>
      </w:r>
      <w:proofErr w:type="gramStart"/>
      <w:r w:rsidRPr="006830E5">
        <w:rPr>
          <w:rFonts w:ascii="Garamond" w:eastAsia="Times New Roman" w:hAnsi="Garamond" w:cs="Times New Roman"/>
          <w:sz w:val="24"/>
          <w:szCs w:val="24"/>
          <w:lang w:bidi="mr-IN"/>
        </w:rPr>
        <w:t>The</w:t>
      </w:r>
      <w:proofErr w:type="gramEnd"/>
      <w:r w:rsidRPr="006830E5">
        <w:rPr>
          <w:rFonts w:ascii="Garamond" w:eastAsia="Times New Roman" w:hAnsi="Garamond" w:cs="Times New Roman"/>
          <w:sz w:val="24"/>
          <w:szCs w:val="24"/>
          <w:lang w:bidi="mr-IN"/>
        </w:rPr>
        <w:t> </w:t>
      </w:r>
      <w:r w:rsidRPr="006830E5">
        <w:rPr>
          <w:rFonts w:ascii="Garamond" w:eastAsia="Times New Roman" w:hAnsi="Garamond" w:cs="Times New Roman"/>
          <w:b/>
          <w:bCs/>
          <w:sz w:val="24"/>
          <w:szCs w:val="24"/>
          <w:lang w:bidi="mr-IN"/>
        </w:rPr>
        <w:t>Doll</w:t>
      </w:r>
      <w:r w:rsidRPr="006830E5">
        <w:rPr>
          <w:rFonts w:ascii="Garamond" w:eastAsia="Times New Roman" w:hAnsi="Garamond" w:cs="Times New Roman"/>
          <w:sz w:val="24"/>
          <w:szCs w:val="24"/>
          <w:lang w:bidi="mr-IN"/>
        </w:rPr>
        <w:t> Around, Etc Causes The </w:t>
      </w:r>
      <w:r w:rsidRPr="006830E5">
        <w:rPr>
          <w:rFonts w:ascii="Garamond" w:eastAsia="Times New Roman" w:hAnsi="Garamond" w:cs="Times New Roman"/>
          <w:b/>
          <w:bCs/>
          <w:sz w:val="24"/>
          <w:szCs w:val="24"/>
          <w:lang w:bidi="mr-IN"/>
        </w:rPr>
        <w:t>Child’s</w:t>
      </w:r>
      <w:r w:rsidRPr="006830E5">
        <w:rPr>
          <w:rFonts w:ascii="Garamond" w:eastAsia="Times New Roman" w:hAnsi="Garamond" w:cs="Times New Roman"/>
          <w:sz w:val="24"/>
          <w:szCs w:val="24"/>
          <w:lang w:bidi="mr-IN"/>
        </w:rPr>
        <w:t> Motor Skills To </w:t>
      </w:r>
      <w:r w:rsidRPr="006830E5">
        <w:rPr>
          <w:rFonts w:ascii="Garamond" w:eastAsia="Times New Roman" w:hAnsi="Garamond" w:cs="Times New Roman"/>
          <w:b/>
          <w:bCs/>
          <w:sz w:val="24"/>
          <w:szCs w:val="24"/>
          <w:lang w:bidi="mr-IN"/>
        </w:rPr>
        <w:t>Develop</w:t>
      </w:r>
      <w:r w:rsidRPr="006830E5">
        <w:rPr>
          <w:rFonts w:ascii="Garamond" w:eastAsia="Times New Roman" w:hAnsi="Garamond" w:cs="Times New Roman"/>
          <w:sz w:val="24"/>
          <w:szCs w:val="24"/>
          <w:lang w:bidi="mr-IN"/>
        </w:rPr>
        <w:t> And Improve Dramatically.”</w:t>
      </w:r>
    </w:p>
    <w:p w:rsidR="006830E5" w:rsidRPr="006830E5" w:rsidRDefault="006830E5" w:rsidP="006830E5">
      <w:pPr>
        <w:spacing w:after="300"/>
        <w:jc w:val="left"/>
        <w:rPr>
          <w:rFonts w:ascii="Garamond" w:eastAsia="Times New Roman" w:hAnsi="Garamond" w:cs="Times New Roman"/>
          <w:sz w:val="24"/>
          <w:szCs w:val="24"/>
          <w:lang w:bidi="mr-IN"/>
        </w:rPr>
      </w:pPr>
      <w:r w:rsidRPr="006830E5">
        <w:rPr>
          <w:rFonts w:ascii="Garamond" w:eastAsia="Times New Roman" w:hAnsi="Garamond" w:cs="Times New Roman"/>
          <w:sz w:val="24"/>
          <w:szCs w:val="24"/>
          <w:lang w:bidi="mr-IN"/>
        </w:rPr>
        <w:t>”Another Important Social Skill That </w:t>
      </w:r>
      <w:r w:rsidRPr="006830E5">
        <w:rPr>
          <w:rFonts w:ascii="Garamond" w:eastAsia="Times New Roman" w:hAnsi="Garamond" w:cs="Times New Roman"/>
          <w:b/>
          <w:bCs/>
          <w:sz w:val="24"/>
          <w:szCs w:val="24"/>
          <w:lang w:bidi="mr-IN"/>
        </w:rPr>
        <w:t>Children</w:t>
      </w:r>
      <w:r w:rsidRPr="006830E5">
        <w:rPr>
          <w:rFonts w:ascii="Garamond" w:eastAsia="Times New Roman" w:hAnsi="Garamond" w:cs="Times New Roman"/>
          <w:sz w:val="24"/>
          <w:szCs w:val="24"/>
          <w:lang w:bidi="mr-IN"/>
        </w:rPr>
        <w:t> Learn When </w:t>
      </w:r>
      <w:r w:rsidRPr="006830E5">
        <w:rPr>
          <w:rFonts w:ascii="Garamond" w:eastAsia="Times New Roman" w:hAnsi="Garamond" w:cs="Times New Roman"/>
          <w:b/>
          <w:bCs/>
          <w:sz w:val="24"/>
          <w:szCs w:val="24"/>
          <w:lang w:bidi="mr-IN"/>
        </w:rPr>
        <w:t>Playing With Dolls</w:t>
      </w:r>
      <w:r w:rsidRPr="006830E5">
        <w:rPr>
          <w:rFonts w:ascii="Garamond" w:eastAsia="Times New Roman" w:hAnsi="Garamond" w:cs="Times New Roman"/>
          <w:sz w:val="24"/>
          <w:szCs w:val="24"/>
          <w:lang w:bidi="mr-IN"/>
        </w:rPr>
        <w:t> Is How To Process Emotions Such As Empathy And Compassion. Just Like Caring For Their </w:t>
      </w:r>
      <w:r w:rsidRPr="006830E5">
        <w:rPr>
          <w:rFonts w:ascii="Garamond" w:eastAsia="Times New Roman" w:hAnsi="Garamond" w:cs="Times New Roman"/>
          <w:b/>
          <w:bCs/>
          <w:sz w:val="24"/>
          <w:szCs w:val="24"/>
          <w:lang w:bidi="mr-IN"/>
        </w:rPr>
        <w:t>Doll</w:t>
      </w:r>
      <w:r w:rsidRPr="006830E5">
        <w:rPr>
          <w:rFonts w:ascii="Garamond" w:eastAsia="Times New Roman" w:hAnsi="Garamond" w:cs="Times New Roman"/>
          <w:sz w:val="24"/>
          <w:szCs w:val="24"/>
          <w:lang w:bidi="mr-IN"/>
        </w:rPr>
        <w:t> Teaches Responsibility, It Teaches Them To Empathize With Those Around Them And Allows Them To Grow Up Into Caring People.”</w:t>
      </w:r>
    </w:p>
    <w:p w:rsidR="006830E5" w:rsidRPr="006830E5" w:rsidRDefault="006830E5" w:rsidP="006830E5">
      <w:pPr>
        <w:spacing w:after="300"/>
        <w:jc w:val="left"/>
        <w:rPr>
          <w:rFonts w:ascii="Garamond" w:eastAsia="Times New Roman" w:hAnsi="Garamond" w:cs="Times New Roman"/>
          <w:sz w:val="24"/>
          <w:szCs w:val="24"/>
          <w:lang w:bidi="mr-IN"/>
        </w:rPr>
      </w:pPr>
      <w:r w:rsidRPr="006830E5">
        <w:rPr>
          <w:rFonts w:ascii="Garamond" w:eastAsia="Times New Roman" w:hAnsi="Garamond" w:cs="Times New Roman"/>
          <w:sz w:val="24"/>
          <w:szCs w:val="24"/>
          <w:lang w:bidi="mr-IN"/>
        </w:rPr>
        <w:t xml:space="preserve">So Many Thanks to Mr. </w:t>
      </w:r>
      <w:proofErr w:type="spellStart"/>
      <w:r w:rsidRPr="006830E5">
        <w:rPr>
          <w:rFonts w:ascii="Garamond" w:eastAsia="Times New Roman" w:hAnsi="Garamond" w:cs="Times New Roman"/>
          <w:sz w:val="24"/>
          <w:szCs w:val="24"/>
          <w:lang w:bidi="mr-IN"/>
        </w:rPr>
        <w:t>Puneet</w:t>
      </w:r>
      <w:proofErr w:type="spellEnd"/>
    </w:p>
    <w:p w:rsidR="006830E5" w:rsidRPr="006830E5" w:rsidRDefault="006830E5" w:rsidP="006830E5">
      <w:pPr>
        <w:spacing w:after="300"/>
        <w:jc w:val="left"/>
        <w:rPr>
          <w:rFonts w:ascii="Garamond" w:eastAsia="Times New Roman" w:hAnsi="Garamond" w:cs="Times New Roman"/>
          <w:sz w:val="24"/>
          <w:szCs w:val="24"/>
          <w:lang w:bidi="mr-IN"/>
        </w:rPr>
      </w:pPr>
      <w:r w:rsidRPr="006830E5">
        <w:rPr>
          <w:rFonts w:ascii="Garamond" w:eastAsia="Times New Roman" w:hAnsi="Garamond" w:cs="Times New Roman"/>
          <w:sz w:val="24"/>
          <w:szCs w:val="24"/>
          <w:lang w:bidi="mr-IN"/>
        </w:rPr>
        <w:t>He Has Donated As Many As 991 Barbie Dolls To Be Distributed To Girls In Municipal Schools. We Queried Why No To The Boys Who Would Also Like To Play With Dolls And Even They Would Like To Give To Their Sisters. Even Our Staff and Trustees Will Also Keep As Memory</w:t>
      </w:r>
    </w:p>
    <w:p w:rsidR="006830E5" w:rsidRPr="006830E5" w:rsidRDefault="006830E5" w:rsidP="006830E5">
      <w:pPr>
        <w:spacing w:after="300"/>
        <w:jc w:val="left"/>
        <w:rPr>
          <w:rFonts w:ascii="Garamond" w:eastAsia="Times New Roman" w:hAnsi="Garamond" w:cs="Times New Roman"/>
          <w:sz w:val="24"/>
          <w:szCs w:val="24"/>
          <w:lang w:bidi="mr-IN"/>
        </w:rPr>
      </w:pPr>
      <w:r w:rsidRPr="006830E5">
        <w:rPr>
          <w:rFonts w:ascii="Garamond" w:eastAsia="Times New Roman" w:hAnsi="Garamond" w:cs="Times New Roman"/>
          <w:sz w:val="24"/>
          <w:szCs w:val="24"/>
          <w:lang w:bidi="mr-IN"/>
        </w:rPr>
        <w:t>He Readily Agreed.</w:t>
      </w:r>
    </w:p>
    <w:p w:rsidR="006830E5" w:rsidRPr="006830E5" w:rsidRDefault="006830E5" w:rsidP="006830E5">
      <w:pPr>
        <w:jc w:val="left"/>
        <w:rPr>
          <w:rFonts w:ascii="Garamond" w:eastAsia="Times New Roman" w:hAnsi="Garamond" w:cs="Times New Roman"/>
          <w:sz w:val="24"/>
          <w:szCs w:val="24"/>
          <w:lang w:bidi="mr-IN"/>
        </w:rPr>
      </w:pPr>
      <w:r w:rsidRPr="006830E5">
        <w:rPr>
          <w:rFonts w:ascii="Garamond" w:eastAsia="Times New Roman" w:hAnsi="Garamond" w:cs="Times New Roman"/>
          <w:sz w:val="24"/>
          <w:szCs w:val="24"/>
          <w:lang w:bidi="mr-IN"/>
        </w:rPr>
        <w:t>So we had our first distribution in city</w:t>
      </w:r>
    </w:p>
    <w:p w:rsidR="006830E5" w:rsidRPr="006830E5" w:rsidRDefault="006830E5" w:rsidP="006830E5">
      <w:pPr>
        <w:jc w:val="left"/>
        <w:rPr>
          <w:rFonts w:ascii="Times New Roman" w:eastAsia="Times New Roman" w:hAnsi="Times New Roman" w:cs="Times New Roman"/>
          <w:sz w:val="24"/>
          <w:szCs w:val="24"/>
          <w:lang w:bidi="mr-IN"/>
        </w:rPr>
      </w:pPr>
      <w:r w:rsidRPr="006830E5">
        <w:rPr>
          <w:rFonts w:ascii="Times New Roman" w:eastAsia="Times New Roman" w:hAnsi="Times New Roman" w:cs="Times New Roman"/>
          <w:sz w:val="24"/>
          <w:szCs w:val="24"/>
          <w:lang w:bidi="mr-IN"/>
        </w:rPr>
        <w:pict>
          <v:rect id="_x0000_i1026" style="width:0;height:1.5pt" o:hrstd="t" o:hrnoshade="t" o:hr="t" fillcolor="#6d6d6d" stroked="f"/>
        </w:pict>
      </w:r>
    </w:p>
    <w:p w:rsidR="006830E5" w:rsidRPr="006830E5" w:rsidRDefault="006830E5" w:rsidP="006830E5">
      <w:pPr>
        <w:spacing w:after="300"/>
        <w:jc w:val="left"/>
        <w:rPr>
          <w:rFonts w:ascii="Garamond" w:eastAsia="Times New Roman" w:hAnsi="Garamond" w:cs="Times New Roman"/>
          <w:sz w:val="24"/>
          <w:szCs w:val="24"/>
          <w:lang w:bidi="mr-IN"/>
        </w:rPr>
      </w:pPr>
      <w:r w:rsidRPr="006830E5">
        <w:rPr>
          <w:rFonts w:ascii="Garamond" w:eastAsia="Times New Roman" w:hAnsi="Garamond" w:cs="Times New Roman"/>
          <w:sz w:val="24"/>
          <w:szCs w:val="24"/>
          <w:lang w:bidi="mr-IN"/>
        </w:rPr>
        <w:t>Dear Friends of Children</w:t>
      </w:r>
    </w:p>
    <w:tbl>
      <w:tblPr>
        <w:tblW w:w="0" w:type="auto"/>
        <w:tblCellMar>
          <w:left w:w="0" w:type="dxa"/>
          <w:right w:w="0" w:type="dxa"/>
        </w:tblCellMar>
        <w:tblLook w:val="04A0"/>
      </w:tblPr>
      <w:tblGrid>
        <w:gridCol w:w="4785"/>
        <w:gridCol w:w="4785"/>
      </w:tblGrid>
      <w:tr w:rsidR="006830E5" w:rsidRPr="006830E5" w:rsidTr="006830E5">
        <w:tc>
          <w:tcPr>
            <w:tcW w:w="4785" w:type="dxa"/>
            <w:tcMar>
              <w:top w:w="120" w:type="dxa"/>
              <w:left w:w="120" w:type="dxa"/>
              <w:bottom w:w="120" w:type="dxa"/>
              <w:right w:w="120" w:type="dxa"/>
            </w:tcMar>
            <w:vAlign w:val="center"/>
            <w:hideMark/>
          </w:tcPr>
          <w:p w:rsidR="006830E5" w:rsidRPr="006830E5" w:rsidRDefault="006830E5" w:rsidP="006830E5">
            <w:pPr>
              <w:jc w:val="left"/>
              <w:rPr>
                <w:rFonts w:ascii="Helvetica" w:eastAsia="Times New Roman" w:hAnsi="Helvetica" w:cs="Helvetica"/>
                <w:sz w:val="24"/>
                <w:szCs w:val="24"/>
                <w:lang w:bidi="mr-IN"/>
              </w:rPr>
            </w:pPr>
            <w:r w:rsidRPr="006830E5">
              <w:rPr>
                <w:rFonts w:ascii="Helvetica" w:eastAsia="Times New Roman" w:hAnsi="Helvetica" w:cs="Helvetica"/>
                <w:sz w:val="24"/>
                <w:szCs w:val="24"/>
                <w:lang w:bidi="mr-IN"/>
              </w:rPr>
              <w:t>Bank Name:</w:t>
            </w:r>
          </w:p>
        </w:tc>
        <w:tc>
          <w:tcPr>
            <w:tcW w:w="4785" w:type="dxa"/>
            <w:tcMar>
              <w:top w:w="120" w:type="dxa"/>
              <w:left w:w="120" w:type="dxa"/>
              <w:bottom w:w="120" w:type="dxa"/>
              <w:right w:w="120" w:type="dxa"/>
            </w:tcMar>
            <w:vAlign w:val="center"/>
            <w:hideMark/>
          </w:tcPr>
          <w:p w:rsidR="006830E5" w:rsidRPr="006830E5" w:rsidRDefault="006830E5" w:rsidP="006830E5">
            <w:pPr>
              <w:jc w:val="left"/>
              <w:rPr>
                <w:rFonts w:ascii="Helvetica" w:eastAsia="Times New Roman" w:hAnsi="Helvetica" w:cs="Helvetica"/>
                <w:sz w:val="24"/>
                <w:szCs w:val="24"/>
                <w:lang w:bidi="mr-IN"/>
              </w:rPr>
            </w:pPr>
            <w:r w:rsidRPr="006830E5">
              <w:rPr>
                <w:rFonts w:ascii="Helvetica" w:eastAsia="Times New Roman" w:hAnsi="Helvetica" w:cs="Helvetica"/>
                <w:sz w:val="24"/>
                <w:szCs w:val="24"/>
                <w:lang w:bidi="mr-IN"/>
              </w:rPr>
              <w:t>ICICI BANK</w:t>
            </w:r>
          </w:p>
        </w:tc>
      </w:tr>
      <w:tr w:rsidR="006830E5" w:rsidRPr="006830E5" w:rsidTr="006830E5">
        <w:tc>
          <w:tcPr>
            <w:tcW w:w="4785" w:type="dxa"/>
            <w:tcMar>
              <w:top w:w="120" w:type="dxa"/>
              <w:left w:w="120" w:type="dxa"/>
              <w:bottom w:w="120" w:type="dxa"/>
              <w:right w:w="120" w:type="dxa"/>
            </w:tcMar>
            <w:vAlign w:val="center"/>
            <w:hideMark/>
          </w:tcPr>
          <w:p w:rsidR="006830E5" w:rsidRPr="006830E5" w:rsidRDefault="006830E5" w:rsidP="006830E5">
            <w:pPr>
              <w:jc w:val="left"/>
              <w:rPr>
                <w:rFonts w:ascii="Helvetica" w:eastAsia="Times New Roman" w:hAnsi="Helvetica" w:cs="Helvetica"/>
                <w:sz w:val="24"/>
                <w:szCs w:val="24"/>
                <w:lang w:bidi="mr-IN"/>
              </w:rPr>
            </w:pPr>
            <w:r w:rsidRPr="006830E5">
              <w:rPr>
                <w:rFonts w:ascii="Helvetica" w:eastAsia="Times New Roman" w:hAnsi="Helvetica" w:cs="Helvetica"/>
                <w:sz w:val="24"/>
                <w:szCs w:val="24"/>
                <w:lang w:bidi="mr-IN"/>
              </w:rPr>
              <w:t>Branch name &amp; address</w:t>
            </w:r>
          </w:p>
        </w:tc>
        <w:tc>
          <w:tcPr>
            <w:tcW w:w="4785" w:type="dxa"/>
            <w:tcMar>
              <w:top w:w="120" w:type="dxa"/>
              <w:left w:w="120" w:type="dxa"/>
              <w:bottom w:w="120" w:type="dxa"/>
              <w:right w:w="120" w:type="dxa"/>
            </w:tcMar>
            <w:vAlign w:val="center"/>
            <w:hideMark/>
          </w:tcPr>
          <w:p w:rsidR="006830E5" w:rsidRPr="006830E5" w:rsidRDefault="006830E5" w:rsidP="006830E5">
            <w:pPr>
              <w:jc w:val="left"/>
              <w:rPr>
                <w:rFonts w:ascii="Helvetica" w:eastAsia="Times New Roman" w:hAnsi="Helvetica" w:cs="Helvetica"/>
                <w:sz w:val="24"/>
                <w:szCs w:val="24"/>
                <w:lang w:bidi="mr-IN"/>
              </w:rPr>
            </w:pPr>
            <w:r w:rsidRPr="006830E5">
              <w:rPr>
                <w:rFonts w:ascii="Helvetica" w:eastAsia="Times New Roman" w:hAnsi="Helvetica" w:cs="Helvetica"/>
                <w:sz w:val="24"/>
                <w:szCs w:val="24"/>
                <w:lang w:bidi="mr-IN"/>
              </w:rPr>
              <w:t xml:space="preserve">Mumbai Fort, Br. </w:t>
            </w:r>
            <w:proofErr w:type="spellStart"/>
            <w:r w:rsidRPr="006830E5">
              <w:rPr>
                <w:rFonts w:ascii="Helvetica" w:eastAsia="Times New Roman" w:hAnsi="Helvetica" w:cs="Helvetica"/>
                <w:sz w:val="24"/>
                <w:szCs w:val="24"/>
                <w:lang w:bidi="mr-IN"/>
              </w:rPr>
              <w:t>Navsari</w:t>
            </w:r>
            <w:proofErr w:type="spellEnd"/>
            <w:r w:rsidRPr="006830E5">
              <w:rPr>
                <w:rFonts w:ascii="Helvetica" w:eastAsia="Times New Roman" w:hAnsi="Helvetica" w:cs="Helvetica"/>
                <w:sz w:val="24"/>
                <w:szCs w:val="24"/>
                <w:lang w:bidi="mr-IN"/>
              </w:rPr>
              <w:t xml:space="preserve"> Chambers, 240 D.N. Road, Fort Mumbai -400001</w:t>
            </w:r>
          </w:p>
        </w:tc>
      </w:tr>
      <w:tr w:rsidR="006830E5" w:rsidRPr="006830E5" w:rsidTr="006830E5">
        <w:tc>
          <w:tcPr>
            <w:tcW w:w="4785" w:type="dxa"/>
            <w:tcMar>
              <w:top w:w="120" w:type="dxa"/>
              <w:left w:w="120" w:type="dxa"/>
              <w:bottom w:w="120" w:type="dxa"/>
              <w:right w:w="120" w:type="dxa"/>
            </w:tcMar>
            <w:vAlign w:val="center"/>
            <w:hideMark/>
          </w:tcPr>
          <w:p w:rsidR="006830E5" w:rsidRPr="006830E5" w:rsidRDefault="006830E5" w:rsidP="006830E5">
            <w:pPr>
              <w:jc w:val="left"/>
              <w:rPr>
                <w:rFonts w:ascii="Helvetica" w:eastAsia="Times New Roman" w:hAnsi="Helvetica" w:cs="Helvetica"/>
                <w:sz w:val="24"/>
                <w:szCs w:val="24"/>
                <w:lang w:bidi="mr-IN"/>
              </w:rPr>
            </w:pPr>
            <w:r w:rsidRPr="006830E5">
              <w:rPr>
                <w:rFonts w:ascii="Helvetica" w:eastAsia="Times New Roman" w:hAnsi="Helvetica" w:cs="Helvetica"/>
                <w:sz w:val="24"/>
                <w:szCs w:val="24"/>
                <w:lang w:bidi="mr-IN"/>
              </w:rPr>
              <w:t>Account Number</w:t>
            </w:r>
          </w:p>
        </w:tc>
        <w:tc>
          <w:tcPr>
            <w:tcW w:w="4785" w:type="dxa"/>
            <w:tcMar>
              <w:top w:w="120" w:type="dxa"/>
              <w:left w:w="120" w:type="dxa"/>
              <w:bottom w:w="120" w:type="dxa"/>
              <w:right w:w="120" w:type="dxa"/>
            </w:tcMar>
            <w:vAlign w:val="center"/>
            <w:hideMark/>
          </w:tcPr>
          <w:p w:rsidR="006830E5" w:rsidRPr="006830E5" w:rsidRDefault="006830E5" w:rsidP="006830E5">
            <w:pPr>
              <w:jc w:val="left"/>
              <w:rPr>
                <w:rFonts w:ascii="Helvetica" w:eastAsia="Times New Roman" w:hAnsi="Helvetica" w:cs="Helvetica"/>
                <w:sz w:val="24"/>
                <w:szCs w:val="24"/>
                <w:lang w:bidi="mr-IN"/>
              </w:rPr>
            </w:pPr>
            <w:r w:rsidRPr="006830E5">
              <w:rPr>
                <w:rFonts w:ascii="Helvetica" w:eastAsia="Times New Roman" w:hAnsi="Helvetica" w:cs="Helvetica"/>
                <w:sz w:val="24"/>
                <w:szCs w:val="24"/>
                <w:lang w:bidi="mr-IN"/>
              </w:rPr>
              <w:t>623501159400</w:t>
            </w:r>
          </w:p>
        </w:tc>
      </w:tr>
      <w:tr w:rsidR="006830E5" w:rsidRPr="006830E5" w:rsidTr="006830E5">
        <w:tc>
          <w:tcPr>
            <w:tcW w:w="4785" w:type="dxa"/>
            <w:tcMar>
              <w:top w:w="120" w:type="dxa"/>
              <w:left w:w="120" w:type="dxa"/>
              <w:bottom w:w="120" w:type="dxa"/>
              <w:right w:w="120" w:type="dxa"/>
            </w:tcMar>
            <w:vAlign w:val="center"/>
            <w:hideMark/>
          </w:tcPr>
          <w:p w:rsidR="006830E5" w:rsidRPr="006830E5" w:rsidRDefault="006830E5" w:rsidP="006830E5">
            <w:pPr>
              <w:jc w:val="left"/>
              <w:rPr>
                <w:rFonts w:ascii="Helvetica" w:eastAsia="Times New Roman" w:hAnsi="Helvetica" w:cs="Helvetica"/>
                <w:sz w:val="24"/>
                <w:szCs w:val="24"/>
                <w:lang w:bidi="mr-IN"/>
              </w:rPr>
            </w:pPr>
            <w:r w:rsidRPr="006830E5">
              <w:rPr>
                <w:rFonts w:ascii="Helvetica" w:eastAsia="Times New Roman" w:hAnsi="Helvetica" w:cs="Helvetica"/>
                <w:sz w:val="24"/>
                <w:szCs w:val="24"/>
                <w:lang w:bidi="mr-IN"/>
              </w:rPr>
              <w:t>Type of Bank account</w:t>
            </w:r>
          </w:p>
        </w:tc>
        <w:tc>
          <w:tcPr>
            <w:tcW w:w="4785" w:type="dxa"/>
            <w:tcMar>
              <w:top w:w="120" w:type="dxa"/>
              <w:left w:w="120" w:type="dxa"/>
              <w:bottom w:w="120" w:type="dxa"/>
              <w:right w:w="120" w:type="dxa"/>
            </w:tcMar>
            <w:vAlign w:val="center"/>
            <w:hideMark/>
          </w:tcPr>
          <w:p w:rsidR="006830E5" w:rsidRPr="006830E5" w:rsidRDefault="006830E5" w:rsidP="006830E5">
            <w:pPr>
              <w:jc w:val="left"/>
              <w:rPr>
                <w:rFonts w:ascii="Helvetica" w:eastAsia="Times New Roman" w:hAnsi="Helvetica" w:cs="Helvetica"/>
                <w:sz w:val="24"/>
                <w:szCs w:val="24"/>
                <w:lang w:bidi="mr-IN"/>
              </w:rPr>
            </w:pPr>
            <w:r w:rsidRPr="006830E5">
              <w:rPr>
                <w:rFonts w:ascii="Helvetica" w:eastAsia="Times New Roman" w:hAnsi="Helvetica" w:cs="Helvetica"/>
                <w:sz w:val="24"/>
                <w:szCs w:val="24"/>
                <w:lang w:bidi="mr-IN"/>
              </w:rPr>
              <w:t>Savings</w:t>
            </w:r>
          </w:p>
        </w:tc>
      </w:tr>
      <w:tr w:rsidR="006830E5" w:rsidRPr="006830E5" w:rsidTr="006830E5">
        <w:tc>
          <w:tcPr>
            <w:tcW w:w="4785" w:type="dxa"/>
            <w:tcMar>
              <w:top w:w="120" w:type="dxa"/>
              <w:left w:w="120" w:type="dxa"/>
              <w:bottom w:w="120" w:type="dxa"/>
              <w:right w:w="120" w:type="dxa"/>
            </w:tcMar>
            <w:vAlign w:val="center"/>
            <w:hideMark/>
          </w:tcPr>
          <w:p w:rsidR="006830E5" w:rsidRPr="006830E5" w:rsidRDefault="006830E5" w:rsidP="006830E5">
            <w:pPr>
              <w:jc w:val="left"/>
              <w:rPr>
                <w:rFonts w:ascii="Helvetica" w:eastAsia="Times New Roman" w:hAnsi="Helvetica" w:cs="Helvetica"/>
                <w:sz w:val="24"/>
                <w:szCs w:val="24"/>
                <w:lang w:bidi="mr-IN"/>
              </w:rPr>
            </w:pPr>
            <w:r w:rsidRPr="006830E5">
              <w:rPr>
                <w:rFonts w:ascii="Helvetica" w:eastAsia="Times New Roman" w:hAnsi="Helvetica" w:cs="Helvetica"/>
                <w:sz w:val="24"/>
                <w:szCs w:val="24"/>
                <w:lang w:bidi="mr-IN"/>
              </w:rPr>
              <w:t>IFSC coder for NEFT</w:t>
            </w:r>
          </w:p>
        </w:tc>
        <w:tc>
          <w:tcPr>
            <w:tcW w:w="4785" w:type="dxa"/>
            <w:tcMar>
              <w:top w:w="120" w:type="dxa"/>
              <w:left w:w="120" w:type="dxa"/>
              <w:bottom w:w="120" w:type="dxa"/>
              <w:right w:w="120" w:type="dxa"/>
            </w:tcMar>
            <w:vAlign w:val="center"/>
            <w:hideMark/>
          </w:tcPr>
          <w:p w:rsidR="006830E5" w:rsidRPr="006830E5" w:rsidRDefault="006830E5" w:rsidP="006830E5">
            <w:pPr>
              <w:jc w:val="left"/>
              <w:rPr>
                <w:rFonts w:ascii="Helvetica" w:eastAsia="Times New Roman" w:hAnsi="Helvetica" w:cs="Helvetica"/>
                <w:sz w:val="24"/>
                <w:szCs w:val="24"/>
                <w:lang w:bidi="mr-IN"/>
              </w:rPr>
            </w:pPr>
            <w:r w:rsidRPr="006830E5">
              <w:rPr>
                <w:rFonts w:ascii="Helvetica" w:eastAsia="Times New Roman" w:hAnsi="Helvetica" w:cs="Helvetica"/>
                <w:sz w:val="24"/>
                <w:szCs w:val="24"/>
                <w:lang w:bidi="mr-IN"/>
              </w:rPr>
              <w:t>ICIC0006235</w:t>
            </w:r>
          </w:p>
        </w:tc>
      </w:tr>
      <w:tr w:rsidR="006830E5" w:rsidRPr="006830E5" w:rsidTr="006830E5">
        <w:tc>
          <w:tcPr>
            <w:tcW w:w="4785" w:type="dxa"/>
            <w:tcMar>
              <w:top w:w="120" w:type="dxa"/>
              <w:left w:w="120" w:type="dxa"/>
              <w:bottom w:w="120" w:type="dxa"/>
              <w:right w:w="120" w:type="dxa"/>
            </w:tcMar>
            <w:vAlign w:val="center"/>
            <w:hideMark/>
          </w:tcPr>
          <w:p w:rsidR="006830E5" w:rsidRPr="006830E5" w:rsidRDefault="006830E5" w:rsidP="006830E5">
            <w:pPr>
              <w:jc w:val="left"/>
              <w:rPr>
                <w:rFonts w:ascii="Helvetica" w:eastAsia="Times New Roman" w:hAnsi="Helvetica" w:cs="Helvetica"/>
                <w:sz w:val="24"/>
                <w:szCs w:val="24"/>
                <w:lang w:bidi="mr-IN"/>
              </w:rPr>
            </w:pPr>
            <w:r w:rsidRPr="006830E5">
              <w:rPr>
                <w:rFonts w:ascii="Helvetica" w:eastAsia="Times New Roman" w:hAnsi="Helvetica" w:cs="Helvetica"/>
                <w:sz w:val="24"/>
                <w:szCs w:val="24"/>
                <w:lang w:bidi="mr-IN"/>
              </w:rPr>
              <w:t>MICR Number</w:t>
            </w:r>
          </w:p>
        </w:tc>
        <w:tc>
          <w:tcPr>
            <w:tcW w:w="4785" w:type="dxa"/>
            <w:tcMar>
              <w:top w:w="120" w:type="dxa"/>
              <w:left w:w="120" w:type="dxa"/>
              <w:bottom w:w="120" w:type="dxa"/>
              <w:right w:w="120" w:type="dxa"/>
            </w:tcMar>
            <w:vAlign w:val="center"/>
            <w:hideMark/>
          </w:tcPr>
          <w:p w:rsidR="006830E5" w:rsidRPr="006830E5" w:rsidRDefault="006830E5" w:rsidP="006830E5">
            <w:pPr>
              <w:jc w:val="left"/>
              <w:rPr>
                <w:rFonts w:ascii="Helvetica" w:eastAsia="Times New Roman" w:hAnsi="Helvetica" w:cs="Helvetica"/>
                <w:sz w:val="24"/>
                <w:szCs w:val="24"/>
                <w:lang w:bidi="mr-IN"/>
              </w:rPr>
            </w:pPr>
            <w:r w:rsidRPr="006830E5">
              <w:rPr>
                <w:rFonts w:ascii="Helvetica" w:eastAsia="Times New Roman" w:hAnsi="Helvetica" w:cs="Helvetica"/>
                <w:sz w:val="24"/>
                <w:szCs w:val="24"/>
                <w:lang w:bidi="mr-IN"/>
              </w:rPr>
              <w:t>400229016</w:t>
            </w:r>
          </w:p>
        </w:tc>
      </w:tr>
    </w:tbl>
    <w:p w:rsidR="006830E5" w:rsidRPr="006830E5" w:rsidRDefault="006830E5" w:rsidP="006830E5">
      <w:pPr>
        <w:spacing w:after="300"/>
        <w:jc w:val="left"/>
        <w:rPr>
          <w:rFonts w:ascii="Garamond" w:eastAsia="Times New Roman" w:hAnsi="Garamond" w:cs="Times New Roman"/>
          <w:sz w:val="24"/>
          <w:szCs w:val="24"/>
          <w:lang w:bidi="mr-IN"/>
        </w:rPr>
      </w:pPr>
      <w:r w:rsidRPr="006830E5">
        <w:rPr>
          <w:rFonts w:ascii="Garamond" w:eastAsia="Times New Roman" w:hAnsi="Garamond" w:cs="Times New Roman"/>
          <w:sz w:val="24"/>
          <w:szCs w:val="24"/>
          <w:lang w:bidi="mr-IN"/>
        </w:rPr>
        <w:lastRenderedPageBreak/>
        <w:t xml:space="preserve">You can give </w:t>
      </w:r>
      <w:proofErr w:type="gramStart"/>
      <w:r w:rsidRPr="006830E5">
        <w:rPr>
          <w:rFonts w:ascii="Garamond" w:eastAsia="Times New Roman" w:hAnsi="Garamond" w:cs="Times New Roman"/>
          <w:sz w:val="24"/>
          <w:szCs w:val="24"/>
          <w:lang w:bidi="mr-IN"/>
        </w:rPr>
        <w:t>a miscall</w:t>
      </w:r>
      <w:proofErr w:type="gramEnd"/>
      <w:r w:rsidRPr="006830E5">
        <w:rPr>
          <w:rFonts w:ascii="Garamond" w:eastAsia="Times New Roman" w:hAnsi="Garamond" w:cs="Times New Roman"/>
          <w:sz w:val="24"/>
          <w:szCs w:val="24"/>
          <w:lang w:bidi="mr-IN"/>
        </w:rPr>
        <w:t xml:space="preserve"> for small donations to </w:t>
      </w:r>
      <w:r w:rsidRPr="006830E5">
        <w:rPr>
          <w:rFonts w:ascii="Garamond" w:eastAsia="Times New Roman" w:hAnsi="Garamond" w:cs="Times New Roman"/>
          <w:b/>
          <w:bCs/>
          <w:sz w:val="24"/>
          <w:szCs w:val="24"/>
          <w:lang w:bidi="mr-IN"/>
        </w:rPr>
        <w:t>9167769557/9930306158</w:t>
      </w:r>
      <w:r w:rsidRPr="006830E5">
        <w:rPr>
          <w:rFonts w:ascii="Garamond" w:eastAsia="Times New Roman" w:hAnsi="Garamond" w:cs="Times New Roman"/>
          <w:sz w:val="24"/>
          <w:szCs w:val="24"/>
          <w:lang w:bidi="mr-IN"/>
        </w:rPr>
        <w:t> to connect to our gateway payment. </w:t>
      </w:r>
      <w:proofErr w:type="gramStart"/>
      <w:r w:rsidRPr="006830E5">
        <w:rPr>
          <w:rFonts w:ascii="Garamond" w:eastAsia="Times New Roman" w:hAnsi="Garamond" w:cs="Times New Roman"/>
          <w:b/>
          <w:bCs/>
          <w:sz w:val="24"/>
          <w:szCs w:val="24"/>
          <w:lang w:bidi="mr-IN"/>
        </w:rPr>
        <w:t>exemption</w:t>
      </w:r>
      <w:proofErr w:type="gramEnd"/>
      <w:r w:rsidRPr="006830E5">
        <w:rPr>
          <w:rFonts w:ascii="Garamond" w:eastAsia="Times New Roman" w:hAnsi="Garamond" w:cs="Times New Roman"/>
          <w:b/>
          <w:bCs/>
          <w:sz w:val="24"/>
          <w:szCs w:val="24"/>
          <w:lang w:bidi="mr-IN"/>
        </w:rPr>
        <w:t xml:space="preserve"> under 80G.</w:t>
      </w:r>
    </w:p>
    <w:p w:rsidR="006830E5" w:rsidRPr="006830E5" w:rsidRDefault="006830E5" w:rsidP="006830E5">
      <w:pPr>
        <w:spacing w:after="300"/>
        <w:jc w:val="left"/>
        <w:rPr>
          <w:rFonts w:ascii="Garamond" w:eastAsia="Times New Roman" w:hAnsi="Garamond" w:cs="Times New Roman"/>
          <w:sz w:val="24"/>
          <w:szCs w:val="24"/>
          <w:lang w:bidi="mr-IN"/>
        </w:rPr>
      </w:pPr>
      <w:r w:rsidRPr="006830E5">
        <w:rPr>
          <w:rFonts w:ascii="Garamond" w:eastAsia="Times New Roman" w:hAnsi="Garamond" w:cs="Times New Roman"/>
          <w:sz w:val="24"/>
          <w:szCs w:val="24"/>
          <w:lang w:bidi="mr-IN"/>
        </w:rPr>
        <w:t>If you want to discuss on any related matter with Children Toy Foundation, Please do not hesitate to call us.</w:t>
      </w:r>
    </w:p>
    <w:p w:rsidR="006830E5" w:rsidRPr="006830E5" w:rsidRDefault="006830E5" w:rsidP="006830E5">
      <w:pPr>
        <w:spacing w:after="300"/>
        <w:jc w:val="left"/>
        <w:rPr>
          <w:rFonts w:ascii="Garamond" w:eastAsia="Times New Roman" w:hAnsi="Garamond" w:cs="Times New Roman"/>
          <w:sz w:val="24"/>
          <w:szCs w:val="24"/>
          <w:lang w:bidi="mr-IN"/>
        </w:rPr>
      </w:pPr>
      <w:r w:rsidRPr="006830E5">
        <w:rPr>
          <w:rFonts w:ascii="Garamond" w:eastAsia="Times New Roman" w:hAnsi="Garamond" w:cs="Times New Roman"/>
          <w:sz w:val="24"/>
          <w:szCs w:val="24"/>
          <w:lang w:bidi="mr-IN"/>
        </w:rPr>
        <w:t>Please email us so we can send you more details about us wide email.</w:t>
      </w:r>
    </w:p>
    <w:p w:rsidR="006830E5" w:rsidRPr="006830E5" w:rsidRDefault="006830E5" w:rsidP="006830E5">
      <w:pPr>
        <w:spacing w:after="300"/>
        <w:jc w:val="left"/>
        <w:rPr>
          <w:rFonts w:ascii="Garamond" w:eastAsia="Times New Roman" w:hAnsi="Garamond" w:cs="Times New Roman"/>
          <w:sz w:val="24"/>
          <w:szCs w:val="24"/>
          <w:lang w:bidi="mr-IN"/>
        </w:rPr>
      </w:pPr>
      <w:r w:rsidRPr="006830E5">
        <w:rPr>
          <w:rFonts w:ascii="Garamond" w:eastAsia="Times New Roman" w:hAnsi="Garamond" w:cs="Times New Roman"/>
          <w:b/>
          <w:bCs/>
          <w:sz w:val="24"/>
          <w:szCs w:val="24"/>
          <w:lang w:bidi="mr-IN"/>
        </w:rPr>
        <w:t>Thank you for your time to read the Message.</w:t>
      </w:r>
    </w:p>
    <w:p w:rsidR="006830E5" w:rsidRPr="006830E5" w:rsidRDefault="006830E5" w:rsidP="006830E5">
      <w:pPr>
        <w:spacing w:after="300"/>
        <w:jc w:val="left"/>
        <w:rPr>
          <w:rFonts w:ascii="Garamond" w:eastAsia="Times New Roman" w:hAnsi="Garamond" w:cs="Times New Roman"/>
          <w:sz w:val="24"/>
          <w:szCs w:val="24"/>
          <w:lang w:bidi="mr-IN"/>
        </w:rPr>
      </w:pPr>
      <w:r w:rsidRPr="006830E5">
        <w:rPr>
          <w:rFonts w:ascii="Garamond" w:eastAsia="Times New Roman" w:hAnsi="Garamond" w:cs="Times New Roman"/>
          <w:sz w:val="24"/>
          <w:szCs w:val="24"/>
          <w:lang w:bidi="mr-IN"/>
        </w:rPr>
        <w:t>For Children Toy Foundation</w:t>
      </w:r>
    </w:p>
    <w:p w:rsidR="006830E5" w:rsidRPr="006830E5" w:rsidRDefault="006830E5" w:rsidP="006830E5">
      <w:pPr>
        <w:spacing w:after="300"/>
        <w:jc w:val="left"/>
        <w:rPr>
          <w:rFonts w:ascii="Garamond" w:eastAsia="Times New Roman" w:hAnsi="Garamond" w:cs="Times New Roman"/>
          <w:sz w:val="24"/>
          <w:szCs w:val="24"/>
          <w:lang w:bidi="mr-IN"/>
        </w:rPr>
      </w:pPr>
      <w:r w:rsidRPr="006830E5">
        <w:rPr>
          <w:rFonts w:ascii="Garamond" w:eastAsia="Times New Roman" w:hAnsi="Garamond" w:cs="Times New Roman"/>
          <w:b/>
          <w:bCs/>
          <w:sz w:val="24"/>
          <w:szCs w:val="24"/>
          <w:lang w:bidi="mr-IN"/>
        </w:rPr>
        <w:t>Devendra S. Desai</w:t>
      </w:r>
    </w:p>
    <w:p w:rsidR="006830E5" w:rsidRPr="006830E5" w:rsidRDefault="006830E5" w:rsidP="006830E5">
      <w:pPr>
        <w:jc w:val="left"/>
        <w:rPr>
          <w:rFonts w:ascii="Garamond" w:eastAsia="Times New Roman" w:hAnsi="Garamond" w:cs="Times New Roman"/>
          <w:sz w:val="24"/>
          <w:szCs w:val="24"/>
          <w:lang w:bidi="mr-IN"/>
        </w:rPr>
      </w:pPr>
      <w:r w:rsidRPr="006830E5">
        <w:rPr>
          <w:rFonts w:ascii="Garamond" w:eastAsia="Times New Roman" w:hAnsi="Garamond" w:cs="Times New Roman"/>
          <w:sz w:val="24"/>
          <w:szCs w:val="24"/>
          <w:lang w:bidi="mr-IN"/>
        </w:rPr>
        <w:t>Founder / Managing Trustee</w:t>
      </w:r>
    </w:p>
    <w:p w:rsidR="006830E5" w:rsidRPr="006830E5" w:rsidRDefault="006830E5" w:rsidP="006830E5">
      <w:pPr>
        <w:jc w:val="left"/>
        <w:rPr>
          <w:rFonts w:ascii="Times New Roman" w:eastAsia="Times New Roman" w:hAnsi="Times New Roman" w:cs="Times New Roman"/>
          <w:sz w:val="24"/>
          <w:szCs w:val="24"/>
          <w:lang w:bidi="mr-IN"/>
        </w:rPr>
      </w:pPr>
      <w:r w:rsidRPr="006830E5">
        <w:rPr>
          <w:rFonts w:ascii="Times New Roman" w:eastAsia="Times New Roman" w:hAnsi="Times New Roman" w:cs="Times New Roman"/>
          <w:sz w:val="24"/>
          <w:szCs w:val="24"/>
          <w:lang w:bidi="mr-IN"/>
        </w:rPr>
        <w:pict>
          <v:rect id="_x0000_i1027" style="width:0;height:1.5pt" o:hrstd="t" o:hrnoshade="t" o:hr="t" fillcolor="#6d6d6d" stroked="f"/>
        </w:pict>
      </w:r>
    </w:p>
    <w:p w:rsidR="006830E5" w:rsidRPr="006830E5" w:rsidRDefault="006830E5" w:rsidP="006830E5">
      <w:pPr>
        <w:spacing w:after="300"/>
        <w:jc w:val="left"/>
        <w:rPr>
          <w:rFonts w:ascii="Garamond" w:eastAsia="Times New Roman" w:hAnsi="Garamond" w:cs="Times New Roman"/>
          <w:sz w:val="24"/>
          <w:szCs w:val="24"/>
          <w:lang w:bidi="mr-IN"/>
        </w:rPr>
      </w:pPr>
      <w:r w:rsidRPr="006830E5">
        <w:rPr>
          <w:rFonts w:ascii="Garamond" w:eastAsia="Times New Roman" w:hAnsi="Garamond" w:cs="Times New Roman"/>
          <w:sz w:val="24"/>
          <w:szCs w:val="24"/>
          <w:lang w:bidi="mr-IN"/>
        </w:rPr>
        <w:t> </w:t>
      </w:r>
    </w:p>
    <w:p w:rsidR="006830E5" w:rsidRPr="006830E5" w:rsidRDefault="006830E5" w:rsidP="006830E5">
      <w:pPr>
        <w:jc w:val="left"/>
        <w:rPr>
          <w:rFonts w:ascii="Garamond" w:eastAsia="Times New Roman" w:hAnsi="Garamond" w:cs="Times New Roman"/>
          <w:sz w:val="24"/>
          <w:szCs w:val="24"/>
          <w:lang w:bidi="mr-IN"/>
        </w:rPr>
      </w:pPr>
      <w:hyperlink r:id="rId4" w:history="1">
        <w:r w:rsidRPr="006830E5">
          <w:rPr>
            <w:rFonts w:ascii="Garamond" w:eastAsia="Times New Roman" w:hAnsi="Garamond" w:cs="Times New Roman"/>
            <w:color w:val="CD2653"/>
            <w:sz w:val="24"/>
            <w:szCs w:val="24"/>
            <w:u w:val="single"/>
            <w:lang w:bidi="mr-IN"/>
          </w:rPr>
          <w:t>Impact assessment report_CTF_v1</w:t>
        </w:r>
      </w:hyperlink>
    </w:p>
    <w:p w:rsidR="006830E5" w:rsidRPr="006830E5" w:rsidRDefault="006830E5" w:rsidP="006830E5">
      <w:pPr>
        <w:jc w:val="left"/>
        <w:rPr>
          <w:rFonts w:ascii="Times New Roman" w:eastAsia="Times New Roman" w:hAnsi="Times New Roman" w:cs="Times New Roman"/>
          <w:sz w:val="24"/>
          <w:szCs w:val="24"/>
          <w:lang w:bidi="mr-IN"/>
        </w:rPr>
      </w:pPr>
      <w:r w:rsidRPr="006830E5">
        <w:rPr>
          <w:rFonts w:ascii="Times New Roman" w:eastAsia="Times New Roman" w:hAnsi="Times New Roman" w:cs="Times New Roman"/>
          <w:sz w:val="24"/>
          <w:szCs w:val="24"/>
          <w:lang w:bidi="mr-IN"/>
        </w:rPr>
        <w:pict>
          <v:rect id="_x0000_i1028" style="width:0;height:1.5pt" o:hrstd="t" o:hrnoshade="t" o:hr="t" fillcolor="#6d6d6d" stroked="f"/>
        </w:pict>
      </w:r>
    </w:p>
    <w:p w:rsidR="006830E5" w:rsidRPr="006830E5" w:rsidRDefault="006830E5" w:rsidP="006830E5">
      <w:pPr>
        <w:spacing w:after="300"/>
        <w:jc w:val="left"/>
        <w:rPr>
          <w:rFonts w:ascii="Garamond" w:eastAsia="Times New Roman" w:hAnsi="Garamond" w:cs="Times New Roman"/>
          <w:sz w:val="24"/>
          <w:szCs w:val="24"/>
          <w:lang w:bidi="mr-IN"/>
        </w:rPr>
      </w:pPr>
      <w:r w:rsidRPr="006830E5">
        <w:rPr>
          <w:rFonts w:ascii="Garamond" w:eastAsia="Times New Roman" w:hAnsi="Garamond" w:cs="Times New Roman"/>
          <w:sz w:val="24"/>
          <w:szCs w:val="24"/>
          <w:lang w:bidi="mr-IN"/>
        </w:rPr>
        <w:t>Dear All</w:t>
      </w:r>
      <w:proofErr w:type="gramStart"/>
      <w:r w:rsidRPr="006830E5">
        <w:rPr>
          <w:rFonts w:ascii="Garamond" w:eastAsia="Times New Roman" w:hAnsi="Garamond" w:cs="Times New Roman"/>
          <w:sz w:val="24"/>
          <w:szCs w:val="24"/>
          <w:lang w:bidi="mr-IN"/>
        </w:rPr>
        <w:t>,</w:t>
      </w:r>
      <w:proofErr w:type="gramEnd"/>
      <w:r w:rsidRPr="006830E5">
        <w:rPr>
          <w:rFonts w:ascii="Garamond" w:eastAsia="Times New Roman" w:hAnsi="Garamond" w:cs="Times New Roman"/>
          <w:sz w:val="24"/>
          <w:szCs w:val="24"/>
          <w:lang w:bidi="mr-IN"/>
        </w:rPr>
        <w:br/>
        <w:t>We are looking for a Candidate, who can communicate and do fund raising for our cause.</w:t>
      </w:r>
    </w:p>
    <w:p w:rsidR="006830E5" w:rsidRPr="006830E5" w:rsidRDefault="006830E5" w:rsidP="006830E5">
      <w:pPr>
        <w:spacing w:after="300"/>
        <w:jc w:val="left"/>
        <w:rPr>
          <w:rFonts w:ascii="Garamond" w:eastAsia="Times New Roman" w:hAnsi="Garamond" w:cs="Times New Roman"/>
          <w:sz w:val="24"/>
          <w:szCs w:val="24"/>
          <w:lang w:bidi="mr-IN"/>
        </w:rPr>
      </w:pPr>
      <w:r w:rsidRPr="006830E5">
        <w:rPr>
          <w:rFonts w:ascii="Garamond" w:eastAsia="Times New Roman" w:hAnsi="Garamond" w:cs="Times New Roman"/>
          <w:sz w:val="24"/>
          <w:szCs w:val="24"/>
          <w:lang w:bidi="mr-IN"/>
        </w:rPr>
        <w:t>Here is the following requirement</w:t>
      </w:r>
      <w:proofErr w:type="gramStart"/>
      <w:r w:rsidRPr="006830E5">
        <w:rPr>
          <w:rFonts w:ascii="Garamond" w:eastAsia="Times New Roman" w:hAnsi="Garamond" w:cs="Times New Roman"/>
          <w:sz w:val="24"/>
          <w:szCs w:val="24"/>
          <w:lang w:bidi="mr-IN"/>
        </w:rPr>
        <w:t>:</w:t>
      </w:r>
      <w:r w:rsidRPr="006830E5">
        <w:rPr>
          <w:rFonts w:ascii="Garamond" w:eastAsia="Times New Roman" w:hAnsi="Garamond" w:cs="Times New Roman"/>
          <w:sz w:val="24"/>
          <w:szCs w:val="24"/>
          <w:lang w:bidi="mr-IN"/>
        </w:rPr>
        <w:br/>
        <w:t>.</w:t>
      </w:r>
      <w:proofErr w:type="gramEnd"/>
      <w:r w:rsidRPr="006830E5">
        <w:rPr>
          <w:rFonts w:ascii="Garamond" w:eastAsia="Times New Roman" w:hAnsi="Garamond" w:cs="Times New Roman"/>
          <w:sz w:val="24"/>
          <w:szCs w:val="24"/>
          <w:lang w:bidi="mr-IN"/>
        </w:rPr>
        <w:t xml:space="preserve"> Good Communication</w:t>
      </w:r>
      <w:r w:rsidRPr="006830E5">
        <w:rPr>
          <w:rFonts w:ascii="Garamond" w:eastAsia="Times New Roman" w:hAnsi="Garamond" w:cs="Times New Roman"/>
          <w:sz w:val="24"/>
          <w:szCs w:val="24"/>
          <w:lang w:bidi="mr-IN"/>
        </w:rPr>
        <w:br/>
        <w:t xml:space="preserve">. </w:t>
      </w:r>
      <w:proofErr w:type="gramStart"/>
      <w:r w:rsidRPr="006830E5">
        <w:rPr>
          <w:rFonts w:ascii="Garamond" w:eastAsia="Times New Roman" w:hAnsi="Garamond" w:cs="Times New Roman"/>
          <w:sz w:val="24"/>
          <w:szCs w:val="24"/>
          <w:lang w:bidi="mr-IN"/>
        </w:rPr>
        <w:t>Marketing Skills</w:t>
      </w:r>
      <w:r w:rsidRPr="006830E5">
        <w:rPr>
          <w:rFonts w:ascii="Garamond" w:eastAsia="Times New Roman" w:hAnsi="Garamond" w:cs="Times New Roman"/>
          <w:sz w:val="24"/>
          <w:szCs w:val="24"/>
          <w:lang w:bidi="mr-IN"/>
        </w:rPr>
        <w:br/>
        <w:t>.</w:t>
      </w:r>
      <w:proofErr w:type="gramEnd"/>
      <w:r w:rsidRPr="006830E5">
        <w:rPr>
          <w:rFonts w:ascii="Garamond" w:eastAsia="Times New Roman" w:hAnsi="Garamond" w:cs="Times New Roman"/>
          <w:sz w:val="24"/>
          <w:szCs w:val="24"/>
          <w:lang w:bidi="mr-IN"/>
        </w:rPr>
        <w:t xml:space="preserve"> Good at Fund Raising</w:t>
      </w:r>
      <w:r w:rsidRPr="006830E5">
        <w:rPr>
          <w:rFonts w:ascii="Garamond" w:eastAsia="Times New Roman" w:hAnsi="Garamond" w:cs="Times New Roman"/>
          <w:sz w:val="24"/>
          <w:szCs w:val="24"/>
          <w:lang w:bidi="mr-IN"/>
        </w:rPr>
        <w:br/>
        <w:t>. Good at Liaoning with Government, Corporate Bodies</w:t>
      </w:r>
      <w:r w:rsidRPr="006830E5">
        <w:rPr>
          <w:rFonts w:ascii="Garamond" w:eastAsia="Times New Roman" w:hAnsi="Garamond" w:cs="Times New Roman"/>
          <w:sz w:val="24"/>
          <w:szCs w:val="24"/>
          <w:lang w:bidi="mr-IN"/>
        </w:rPr>
        <w:br/>
        <w:t>. Ready to Travel at Times</w:t>
      </w:r>
    </w:p>
    <w:p w:rsidR="006830E5" w:rsidRPr="006830E5" w:rsidRDefault="006830E5" w:rsidP="006830E5">
      <w:pPr>
        <w:spacing w:after="300"/>
        <w:jc w:val="left"/>
        <w:rPr>
          <w:rFonts w:ascii="Garamond" w:eastAsia="Times New Roman" w:hAnsi="Garamond" w:cs="Times New Roman"/>
          <w:sz w:val="24"/>
          <w:szCs w:val="24"/>
          <w:lang w:bidi="mr-IN"/>
        </w:rPr>
      </w:pPr>
      <w:r w:rsidRPr="006830E5">
        <w:rPr>
          <w:rFonts w:ascii="Garamond" w:eastAsia="Times New Roman" w:hAnsi="Garamond" w:cs="Times New Roman"/>
          <w:sz w:val="24"/>
          <w:szCs w:val="24"/>
          <w:lang w:bidi="mr-IN"/>
        </w:rPr>
        <w:t>Required Skills</w:t>
      </w:r>
      <w:proofErr w:type="gramStart"/>
      <w:r w:rsidRPr="006830E5">
        <w:rPr>
          <w:rFonts w:ascii="Garamond" w:eastAsia="Times New Roman" w:hAnsi="Garamond" w:cs="Times New Roman"/>
          <w:sz w:val="24"/>
          <w:szCs w:val="24"/>
          <w:lang w:bidi="mr-IN"/>
        </w:rPr>
        <w:t>:</w:t>
      </w:r>
      <w:r w:rsidRPr="006830E5">
        <w:rPr>
          <w:rFonts w:ascii="Garamond" w:eastAsia="Times New Roman" w:hAnsi="Garamond" w:cs="Times New Roman"/>
          <w:sz w:val="24"/>
          <w:szCs w:val="24"/>
          <w:lang w:bidi="mr-IN"/>
        </w:rPr>
        <w:br/>
        <w:t>.</w:t>
      </w:r>
      <w:proofErr w:type="gramEnd"/>
      <w:r w:rsidRPr="006830E5">
        <w:rPr>
          <w:rFonts w:ascii="Garamond" w:eastAsia="Times New Roman" w:hAnsi="Garamond" w:cs="Times New Roman"/>
          <w:sz w:val="24"/>
          <w:szCs w:val="24"/>
          <w:lang w:bidi="mr-IN"/>
        </w:rPr>
        <w:t xml:space="preserve"> </w:t>
      </w:r>
      <w:proofErr w:type="gramStart"/>
      <w:r w:rsidRPr="006830E5">
        <w:rPr>
          <w:rFonts w:ascii="Garamond" w:eastAsia="Times New Roman" w:hAnsi="Garamond" w:cs="Times New Roman"/>
          <w:sz w:val="24"/>
          <w:szCs w:val="24"/>
          <w:lang w:bidi="mr-IN"/>
        </w:rPr>
        <w:t>Project Writing</w:t>
      </w:r>
      <w:r w:rsidRPr="006830E5">
        <w:rPr>
          <w:rFonts w:ascii="Garamond" w:eastAsia="Times New Roman" w:hAnsi="Garamond" w:cs="Times New Roman"/>
          <w:sz w:val="24"/>
          <w:szCs w:val="24"/>
          <w:lang w:bidi="mr-IN"/>
        </w:rPr>
        <w:br/>
        <w:t>.</w:t>
      </w:r>
      <w:proofErr w:type="gramEnd"/>
      <w:r w:rsidRPr="006830E5">
        <w:rPr>
          <w:rFonts w:ascii="Garamond" w:eastAsia="Times New Roman" w:hAnsi="Garamond" w:cs="Times New Roman"/>
          <w:sz w:val="24"/>
          <w:szCs w:val="24"/>
          <w:lang w:bidi="mr-IN"/>
        </w:rPr>
        <w:t xml:space="preserve"> </w:t>
      </w:r>
      <w:proofErr w:type="gramStart"/>
      <w:r w:rsidRPr="006830E5">
        <w:rPr>
          <w:rFonts w:ascii="Garamond" w:eastAsia="Times New Roman" w:hAnsi="Garamond" w:cs="Times New Roman"/>
          <w:sz w:val="24"/>
          <w:szCs w:val="24"/>
          <w:lang w:bidi="mr-IN"/>
        </w:rPr>
        <w:t>Report Writing</w:t>
      </w:r>
      <w:r w:rsidRPr="006830E5">
        <w:rPr>
          <w:rFonts w:ascii="Garamond" w:eastAsia="Times New Roman" w:hAnsi="Garamond" w:cs="Times New Roman"/>
          <w:sz w:val="24"/>
          <w:szCs w:val="24"/>
          <w:lang w:bidi="mr-IN"/>
        </w:rPr>
        <w:br/>
        <w:t>.</w:t>
      </w:r>
      <w:proofErr w:type="gramEnd"/>
      <w:r w:rsidRPr="006830E5">
        <w:rPr>
          <w:rFonts w:ascii="Garamond" w:eastAsia="Times New Roman" w:hAnsi="Garamond" w:cs="Times New Roman"/>
          <w:sz w:val="24"/>
          <w:szCs w:val="24"/>
          <w:lang w:bidi="mr-IN"/>
        </w:rPr>
        <w:t xml:space="preserve"> </w:t>
      </w:r>
      <w:proofErr w:type="gramStart"/>
      <w:r w:rsidRPr="006830E5">
        <w:rPr>
          <w:rFonts w:ascii="Garamond" w:eastAsia="Times New Roman" w:hAnsi="Garamond" w:cs="Times New Roman"/>
          <w:sz w:val="24"/>
          <w:szCs w:val="24"/>
          <w:lang w:bidi="mr-IN"/>
        </w:rPr>
        <w:t>Event Management</w:t>
      </w:r>
      <w:r w:rsidRPr="006830E5">
        <w:rPr>
          <w:rFonts w:ascii="Garamond" w:eastAsia="Times New Roman" w:hAnsi="Garamond" w:cs="Times New Roman"/>
          <w:sz w:val="24"/>
          <w:szCs w:val="24"/>
          <w:lang w:bidi="mr-IN"/>
        </w:rPr>
        <w:br/>
        <w:t>.</w:t>
      </w:r>
      <w:proofErr w:type="gramEnd"/>
      <w:r w:rsidRPr="006830E5">
        <w:rPr>
          <w:rFonts w:ascii="Garamond" w:eastAsia="Times New Roman" w:hAnsi="Garamond" w:cs="Times New Roman"/>
          <w:sz w:val="24"/>
          <w:szCs w:val="24"/>
          <w:lang w:bidi="mr-IN"/>
        </w:rPr>
        <w:t xml:space="preserve"> </w:t>
      </w:r>
      <w:proofErr w:type="gramStart"/>
      <w:r w:rsidRPr="006830E5">
        <w:rPr>
          <w:rFonts w:ascii="Garamond" w:eastAsia="Times New Roman" w:hAnsi="Garamond" w:cs="Times New Roman"/>
          <w:sz w:val="24"/>
          <w:szCs w:val="24"/>
          <w:lang w:bidi="mr-IN"/>
        </w:rPr>
        <w:t>Knowledge of Accounts</w:t>
      </w:r>
      <w:r w:rsidRPr="006830E5">
        <w:rPr>
          <w:rFonts w:ascii="Garamond" w:eastAsia="Times New Roman" w:hAnsi="Garamond" w:cs="Times New Roman"/>
          <w:sz w:val="24"/>
          <w:szCs w:val="24"/>
          <w:lang w:bidi="mr-IN"/>
        </w:rPr>
        <w:br/>
        <w:t>.</w:t>
      </w:r>
      <w:proofErr w:type="gramEnd"/>
      <w:r w:rsidRPr="006830E5">
        <w:rPr>
          <w:rFonts w:ascii="Garamond" w:eastAsia="Times New Roman" w:hAnsi="Garamond" w:cs="Times New Roman"/>
          <w:sz w:val="24"/>
          <w:szCs w:val="24"/>
          <w:lang w:bidi="mr-IN"/>
        </w:rPr>
        <w:t xml:space="preserve"> Good in Sports / Games</w:t>
      </w:r>
    </w:p>
    <w:p w:rsidR="006830E5" w:rsidRPr="006830E5" w:rsidRDefault="006830E5" w:rsidP="006830E5">
      <w:pPr>
        <w:jc w:val="left"/>
        <w:rPr>
          <w:rFonts w:ascii="Garamond" w:eastAsia="Times New Roman" w:hAnsi="Garamond" w:cs="Times New Roman"/>
          <w:sz w:val="24"/>
          <w:szCs w:val="24"/>
          <w:lang w:bidi="mr-IN"/>
        </w:rPr>
      </w:pPr>
      <w:r w:rsidRPr="006830E5">
        <w:rPr>
          <w:rFonts w:ascii="Garamond" w:eastAsia="Times New Roman" w:hAnsi="Garamond" w:cs="Times New Roman"/>
          <w:sz w:val="24"/>
          <w:szCs w:val="24"/>
          <w:lang w:bidi="mr-IN"/>
        </w:rPr>
        <w:t>Qualification: Any Graduate / MBA</w:t>
      </w:r>
      <w:r w:rsidRPr="006830E5">
        <w:rPr>
          <w:rFonts w:ascii="Garamond" w:eastAsia="Times New Roman" w:hAnsi="Garamond" w:cs="Times New Roman"/>
          <w:sz w:val="24"/>
          <w:szCs w:val="24"/>
          <w:lang w:bidi="mr-IN"/>
        </w:rPr>
        <w:br/>
        <w:t>Location: Fort (Mumbai</w:t>
      </w:r>
      <w:proofErr w:type="gramStart"/>
      <w:r w:rsidRPr="006830E5">
        <w:rPr>
          <w:rFonts w:ascii="Garamond" w:eastAsia="Times New Roman" w:hAnsi="Garamond" w:cs="Times New Roman"/>
          <w:sz w:val="24"/>
          <w:szCs w:val="24"/>
          <w:lang w:bidi="mr-IN"/>
        </w:rPr>
        <w:t>)</w:t>
      </w:r>
      <w:proofErr w:type="gramEnd"/>
      <w:r w:rsidRPr="006830E5">
        <w:rPr>
          <w:rFonts w:ascii="Garamond" w:eastAsia="Times New Roman" w:hAnsi="Garamond" w:cs="Times New Roman"/>
          <w:sz w:val="24"/>
          <w:szCs w:val="24"/>
          <w:lang w:bidi="mr-IN"/>
        </w:rPr>
        <w:br/>
        <w:t>Experience: 3 – 5 year preferably</w:t>
      </w:r>
      <w:r w:rsidRPr="006830E5">
        <w:rPr>
          <w:rFonts w:ascii="Garamond" w:eastAsia="Times New Roman" w:hAnsi="Garamond" w:cs="Times New Roman"/>
          <w:sz w:val="24"/>
          <w:szCs w:val="24"/>
          <w:lang w:bidi="mr-IN"/>
        </w:rPr>
        <w:br/>
        <w:t>Salary: Up to 30,000</w:t>
      </w:r>
      <w:r w:rsidRPr="006830E5">
        <w:rPr>
          <w:rFonts w:ascii="Garamond" w:eastAsia="Times New Roman" w:hAnsi="Garamond" w:cs="Times New Roman"/>
          <w:sz w:val="24"/>
          <w:szCs w:val="24"/>
          <w:lang w:bidi="mr-IN"/>
        </w:rPr>
        <w:br/>
        <w:t>Contact Detail: De</w:t>
      </w:r>
      <w:r>
        <w:rPr>
          <w:rFonts w:ascii="Garamond" w:eastAsia="Times New Roman" w:hAnsi="Garamond" w:cs="Times New Roman"/>
          <w:sz w:val="24"/>
          <w:szCs w:val="24"/>
          <w:lang w:bidi="mr-IN"/>
        </w:rPr>
        <w:t>vendra S. Desai – +91-9167769557</w:t>
      </w:r>
      <w:r w:rsidRPr="006830E5">
        <w:rPr>
          <w:rFonts w:ascii="Garamond" w:eastAsia="Times New Roman" w:hAnsi="Garamond" w:cs="Times New Roman"/>
          <w:sz w:val="24"/>
          <w:szCs w:val="24"/>
          <w:lang w:bidi="mr-IN"/>
        </w:rPr>
        <w:br/>
        <w:t>Email ID: play@childrentoyfoundation.org</w:t>
      </w:r>
    </w:p>
    <w:p w:rsidR="006830E5" w:rsidRPr="006830E5" w:rsidRDefault="006830E5" w:rsidP="006830E5">
      <w:pPr>
        <w:jc w:val="left"/>
        <w:rPr>
          <w:rFonts w:ascii="Times New Roman" w:eastAsia="Times New Roman" w:hAnsi="Times New Roman" w:cs="Times New Roman"/>
          <w:sz w:val="24"/>
          <w:szCs w:val="24"/>
          <w:lang w:bidi="mr-IN"/>
        </w:rPr>
      </w:pPr>
      <w:r w:rsidRPr="006830E5">
        <w:rPr>
          <w:rFonts w:ascii="Times New Roman" w:eastAsia="Times New Roman" w:hAnsi="Times New Roman" w:cs="Times New Roman"/>
          <w:sz w:val="24"/>
          <w:szCs w:val="24"/>
          <w:lang w:bidi="mr-IN"/>
        </w:rPr>
        <w:pict>
          <v:rect id="_x0000_i1029" style="width:0;height:1.5pt" o:hrstd="t" o:hrnoshade="t" o:hr="t" fillcolor="#6d6d6d" stroked="f"/>
        </w:pict>
      </w:r>
    </w:p>
    <w:p w:rsidR="006830E5" w:rsidRPr="006830E5" w:rsidRDefault="006830E5" w:rsidP="006830E5">
      <w:pPr>
        <w:jc w:val="left"/>
        <w:rPr>
          <w:rFonts w:ascii="Garamond" w:eastAsia="Times New Roman" w:hAnsi="Garamond" w:cs="Times New Roman"/>
          <w:sz w:val="24"/>
          <w:szCs w:val="24"/>
          <w:lang w:bidi="mr-IN"/>
        </w:rPr>
      </w:pPr>
      <w:r w:rsidRPr="006830E5">
        <w:rPr>
          <w:rFonts w:ascii="Garamond" w:eastAsia="Times New Roman" w:hAnsi="Garamond" w:cs="Times New Roman"/>
          <w:b/>
          <w:bCs/>
          <w:sz w:val="24"/>
          <w:szCs w:val="24"/>
          <w:lang w:bidi="mr-IN"/>
        </w:rPr>
        <w:t>.</w:t>
      </w:r>
    </w:p>
    <w:p w:rsidR="00661D85" w:rsidRDefault="00661D85"/>
    <w:sectPr w:rsidR="00661D85" w:rsidSect="00661D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proofState w:spelling="clean" w:grammar="clean"/>
  <w:defaultTabStop w:val="720"/>
  <w:characterSpacingControl w:val="doNotCompress"/>
  <w:compat/>
  <w:rsids>
    <w:rsidRoot w:val="006830E5"/>
    <w:rsid w:val="000611FF"/>
    <w:rsid w:val="00283F06"/>
    <w:rsid w:val="0058214F"/>
    <w:rsid w:val="00661D85"/>
    <w:rsid w:val="006830E5"/>
    <w:rsid w:val="00A418F8"/>
    <w:rsid w:val="00B87A17"/>
    <w:rsid w:val="00D36D7A"/>
    <w:rsid w:val="00DA45DB"/>
    <w:rsid w:val="00FF1E50"/>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A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0E5"/>
    <w:pPr>
      <w:spacing w:before="100" w:beforeAutospacing="1" w:after="100" w:afterAutospacing="1"/>
      <w:jc w:val="left"/>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6830E5"/>
    <w:rPr>
      <w:b/>
      <w:bCs/>
    </w:rPr>
  </w:style>
  <w:style w:type="character" w:styleId="Hyperlink">
    <w:name w:val="Hyperlink"/>
    <w:basedOn w:val="DefaultParagraphFont"/>
    <w:uiPriority w:val="99"/>
    <w:semiHidden/>
    <w:unhideWhenUsed/>
    <w:rsid w:val="006830E5"/>
    <w:rPr>
      <w:color w:val="0000FF"/>
      <w:u w:val="single"/>
    </w:rPr>
  </w:style>
  <w:style w:type="paragraph" w:styleId="BalloonText">
    <w:name w:val="Balloon Text"/>
    <w:basedOn w:val="Normal"/>
    <w:link w:val="BalloonTextChar"/>
    <w:uiPriority w:val="99"/>
    <w:semiHidden/>
    <w:unhideWhenUsed/>
    <w:rsid w:val="006830E5"/>
    <w:rPr>
      <w:rFonts w:ascii="Tahoma" w:hAnsi="Tahoma" w:cs="Tahoma"/>
      <w:sz w:val="16"/>
      <w:szCs w:val="16"/>
    </w:rPr>
  </w:style>
  <w:style w:type="character" w:customStyle="1" w:styleId="BalloonTextChar">
    <w:name w:val="Balloon Text Char"/>
    <w:basedOn w:val="DefaultParagraphFont"/>
    <w:link w:val="BalloonText"/>
    <w:uiPriority w:val="99"/>
    <w:semiHidden/>
    <w:rsid w:val="006830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233319">
      <w:bodyDiv w:val="1"/>
      <w:marLeft w:val="0"/>
      <w:marRight w:val="0"/>
      <w:marTop w:val="0"/>
      <w:marBottom w:val="0"/>
      <w:divBdr>
        <w:top w:val="none" w:sz="0" w:space="0" w:color="auto"/>
        <w:left w:val="none" w:sz="0" w:space="0" w:color="auto"/>
        <w:bottom w:val="none" w:sz="0" w:space="0" w:color="auto"/>
        <w:right w:val="none" w:sz="0" w:space="0" w:color="auto"/>
      </w:divBdr>
      <w:divsChild>
        <w:div w:id="855997371">
          <w:marLeft w:val="0"/>
          <w:marRight w:val="0"/>
          <w:marTop w:val="0"/>
          <w:marBottom w:val="0"/>
          <w:divBdr>
            <w:top w:val="none" w:sz="0" w:space="0" w:color="auto"/>
            <w:left w:val="none" w:sz="0" w:space="0" w:color="auto"/>
            <w:bottom w:val="none" w:sz="0" w:space="0" w:color="auto"/>
            <w:right w:val="none" w:sz="0" w:space="0" w:color="auto"/>
          </w:divBdr>
          <w:divsChild>
            <w:div w:id="909119383">
              <w:marLeft w:val="0"/>
              <w:marRight w:val="0"/>
              <w:marTop w:val="0"/>
              <w:marBottom w:val="0"/>
              <w:divBdr>
                <w:top w:val="none" w:sz="0" w:space="0" w:color="auto"/>
                <w:left w:val="none" w:sz="0" w:space="0" w:color="auto"/>
                <w:bottom w:val="none" w:sz="0" w:space="0" w:color="auto"/>
                <w:right w:val="none" w:sz="0" w:space="0" w:color="auto"/>
              </w:divBdr>
            </w:div>
          </w:divsChild>
        </w:div>
        <w:div w:id="217669856">
          <w:marLeft w:val="0"/>
          <w:marRight w:val="0"/>
          <w:marTop w:val="0"/>
          <w:marBottom w:val="0"/>
          <w:divBdr>
            <w:top w:val="none" w:sz="0" w:space="0" w:color="auto"/>
            <w:left w:val="none" w:sz="0" w:space="0" w:color="auto"/>
            <w:bottom w:val="none" w:sz="0" w:space="0" w:color="auto"/>
            <w:right w:val="none" w:sz="0" w:space="0" w:color="auto"/>
          </w:divBdr>
          <w:divsChild>
            <w:div w:id="1567842491">
              <w:marLeft w:val="0"/>
              <w:marRight w:val="0"/>
              <w:marTop w:val="0"/>
              <w:marBottom w:val="0"/>
              <w:divBdr>
                <w:top w:val="none" w:sz="0" w:space="0" w:color="auto"/>
                <w:left w:val="none" w:sz="0" w:space="0" w:color="auto"/>
                <w:bottom w:val="none" w:sz="0" w:space="0" w:color="auto"/>
                <w:right w:val="none" w:sz="0" w:space="0" w:color="auto"/>
              </w:divBdr>
            </w:div>
          </w:divsChild>
        </w:div>
        <w:div w:id="1397049158">
          <w:marLeft w:val="0"/>
          <w:marRight w:val="0"/>
          <w:marTop w:val="0"/>
          <w:marBottom w:val="0"/>
          <w:divBdr>
            <w:top w:val="none" w:sz="0" w:space="0" w:color="auto"/>
            <w:left w:val="none" w:sz="0" w:space="0" w:color="auto"/>
            <w:bottom w:val="none" w:sz="0" w:space="0" w:color="auto"/>
            <w:right w:val="none" w:sz="0" w:space="0" w:color="auto"/>
          </w:divBdr>
          <w:divsChild>
            <w:div w:id="219367571">
              <w:marLeft w:val="0"/>
              <w:marRight w:val="0"/>
              <w:marTop w:val="0"/>
              <w:marBottom w:val="0"/>
              <w:divBdr>
                <w:top w:val="none" w:sz="0" w:space="0" w:color="auto"/>
                <w:left w:val="none" w:sz="0" w:space="0" w:color="auto"/>
                <w:bottom w:val="none" w:sz="0" w:space="0" w:color="auto"/>
                <w:right w:val="none" w:sz="0" w:space="0" w:color="auto"/>
              </w:divBdr>
            </w:div>
          </w:divsChild>
        </w:div>
        <w:div w:id="399211950">
          <w:marLeft w:val="0"/>
          <w:marRight w:val="0"/>
          <w:marTop w:val="0"/>
          <w:marBottom w:val="0"/>
          <w:divBdr>
            <w:top w:val="none" w:sz="0" w:space="0" w:color="auto"/>
            <w:left w:val="none" w:sz="0" w:space="0" w:color="auto"/>
            <w:bottom w:val="none" w:sz="0" w:space="0" w:color="auto"/>
            <w:right w:val="none" w:sz="0" w:space="0" w:color="auto"/>
          </w:divBdr>
          <w:divsChild>
            <w:div w:id="1726757496">
              <w:marLeft w:val="0"/>
              <w:marRight w:val="0"/>
              <w:marTop w:val="0"/>
              <w:marBottom w:val="0"/>
              <w:divBdr>
                <w:top w:val="none" w:sz="0" w:space="0" w:color="auto"/>
                <w:left w:val="none" w:sz="0" w:space="0" w:color="auto"/>
                <w:bottom w:val="none" w:sz="0" w:space="0" w:color="auto"/>
                <w:right w:val="none" w:sz="0" w:space="0" w:color="auto"/>
              </w:divBdr>
            </w:div>
          </w:divsChild>
        </w:div>
        <w:div w:id="2107269544">
          <w:marLeft w:val="0"/>
          <w:marRight w:val="0"/>
          <w:marTop w:val="0"/>
          <w:marBottom w:val="0"/>
          <w:divBdr>
            <w:top w:val="none" w:sz="0" w:space="0" w:color="auto"/>
            <w:left w:val="none" w:sz="0" w:space="0" w:color="auto"/>
            <w:bottom w:val="none" w:sz="0" w:space="0" w:color="auto"/>
            <w:right w:val="none" w:sz="0" w:space="0" w:color="auto"/>
          </w:divBdr>
          <w:divsChild>
            <w:div w:id="986931977">
              <w:marLeft w:val="0"/>
              <w:marRight w:val="0"/>
              <w:marTop w:val="0"/>
              <w:marBottom w:val="0"/>
              <w:divBdr>
                <w:top w:val="none" w:sz="0" w:space="0" w:color="auto"/>
                <w:left w:val="none" w:sz="0" w:space="0" w:color="auto"/>
                <w:bottom w:val="none" w:sz="0" w:space="0" w:color="auto"/>
                <w:right w:val="none" w:sz="0" w:space="0" w:color="auto"/>
              </w:divBdr>
            </w:div>
          </w:divsChild>
        </w:div>
        <w:div w:id="1669140091">
          <w:marLeft w:val="0"/>
          <w:marRight w:val="0"/>
          <w:marTop w:val="0"/>
          <w:marBottom w:val="0"/>
          <w:divBdr>
            <w:top w:val="none" w:sz="0" w:space="0" w:color="auto"/>
            <w:left w:val="none" w:sz="0" w:space="0" w:color="auto"/>
            <w:bottom w:val="none" w:sz="0" w:space="0" w:color="auto"/>
            <w:right w:val="none" w:sz="0" w:space="0" w:color="auto"/>
          </w:divBdr>
          <w:divsChild>
            <w:div w:id="20819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hildrentoyfoundation.org/wp-content/uploads/2015/02/Impact-assessment-report_CTF_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2020-09-12T12:38:00Z</dcterms:created>
  <dcterms:modified xsi:type="dcterms:W3CDTF">2020-09-12T12:40:00Z</dcterms:modified>
</cp:coreProperties>
</file>