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b w:val="1"/>
          <w:sz w:val="28"/>
          <w:szCs w:val="28"/>
          <w:u w:val="single"/>
        </w:rPr>
      </w:pPr>
      <w:r w:rsidDel="00000000" w:rsidR="00000000" w:rsidRPr="00000000">
        <w:rPr>
          <w:b w:val="1"/>
          <w:sz w:val="28"/>
          <w:szCs w:val="28"/>
          <w:u w:val="single"/>
          <w:rtl w:val="0"/>
        </w:rPr>
        <w:t xml:space="preserve">MEET OUR CAMPUS DIRECTOR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my pleasure to welcome you to CT Group, where we are devoted to making sure that every student receives the care and attention they need from our qualified personnel.</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CT Group, we work hard to deliver an exceptional educational experience that fosters the development of an international perspective through the demanding programmes. While at CT, our students not only show exceptional academic growth and performance, but they also gain a solid foundation in values like integrity, leadership, flexibility, resilience, and genuine compassion for others. Furthermore, our students actively protect the environment.</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institution aiming to have a profoundly positive impact on its students' personal life in addition to ensuring a top-notch education is set against the picturesque and distinctive campus. We are committed to becoming a learning-centered school that continually advances student success in becoming successful 21st-century global citizens.</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management board, excellent teaching and support staff, parents, and the strategic plan are all in support of and aligned with the CT vision. Our group mission essentially specifies our important emphasis since it makes it possible to build the abilities, know-how, values, and characteristics required for Lifelong learning, service to the community and worldwide citizenship.</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educational programmes, such as those in engineering, management, airlines, hospitality &amp; tourism, hotel management, education, basic and social sciences, pharmaceutical sciences, polytechnic, biotechnology, fashion design, interior design, journalism, and mass communication, among others, help to achieve this.</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opportunities that our organisation has this year and in the years to come inspires me. whether you are brand-new to this or a long-time member of our community. I invite you to work with CT Group as we help our students get ready for the future.</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0776D"/>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UhUriITxRx27EBJGwGJxe4B9rA==">CgMxLjA4AHIhMVpCOF9zZURlS0x2a3EwWEQ5czd1ejRyMnhON01EbElK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2022-07-15T08:32:00Z</dcterms:created>
  <dc:creator>VAIO</dc:creator>
</cp:coreProperties>
</file>