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ormorant" w:cs="Cormorant" w:eastAsia="Cormorant" w:hAnsi="Cormorant"/>
          <w:b/>
          <w:bCs/>
          <w:color w:val="15212E"/>
          <w:sz w:val="48"/>
          <w:szCs w:val="48"/>
        </w:rPr>
        <w:t xml:space="preserve">Marque Publishing</w:t>
      </w:r>
    </w:p>
    <w:p>
      <w:pPr>
        <w:spacing w:after="40"/>
        <w:jc w:val="center"/>
      </w:pPr>
      <w:r>
        <w:rPr>
          <w:rFonts w:ascii="Arial" w:cs="Arial" w:eastAsia="Arial" w:hAnsi="Arial"/>
          <w:color w:val="B68A4E"/>
          <w:sz w:val="28"/>
          <w:szCs w:val="28"/>
        </w:rPr>
        <w:t xml:space="preserve">Website launch punch list</w:t>
      </w:r>
    </w:p>
    <w:p>
      <w:pPr>
        <w:pBdr>
          <w:bottom w:val="single" w:color="B68A4E" w:sz="6" w:space="12"/>
        </w:pBdr>
        <w:spacing w:after="400"/>
        <w:jc w:val="center"/>
      </w:pPr>
      <w:r>
        <w:rPr>
          <w:color w:val="7A8694"/>
          <w:sz w:val="20"/>
          <w:szCs w:val="20"/>
        </w:rPr>
        <w:t xml:space="preserve">June 2026</w:t>
      </w:r>
    </w:p>
    <w:p>
      <w:pPr>
        <w:pStyle w:val="Heading2"/>
      </w:pPr>
      <w:r>
        <w:t xml:space="preserve">Already completed</w:t>
      </w:r>
    </w:p>
    <w:p>
      <w:pPr>
        <w:spacing w:after="120"/>
      </w:pPr>
      <w:r>
        <w:rPr>
          <w:i/>
          <w:iCs/>
          <w:color w:val="7A8694"/>
          <w:sz w:val="20"/>
          <w:szCs w:val="20"/>
        </w:rPr>
        <w:t xml:space="preserve">These items are done and deployed.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7A8694"/>
          <w:sz w:val="21"/>
          <w:szCs w:val="21"/>
        </w:rPr>
        <w:t xml:space="preserve">✓  Root index.html cleaned up (placeholder stays live until cutover)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7A8694"/>
          <w:sz w:val="21"/>
          <w:szCs w:val="21"/>
        </w:rPr>
        <w:t xml:space="preserve">✓  Open Graph and Twitter card meta tags added to all 9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7A8694"/>
          <w:sz w:val="21"/>
          <w:szCs w:val="21"/>
        </w:rPr>
        <w:t xml:space="preserve">✓  Favicon created (Lozenge mark) and linked on every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7A8694"/>
          <w:sz w:val="21"/>
          <w:szCs w:val="21"/>
        </w:rPr>
        <w:t xml:space="preserve">✓  Branded 404 error page built with navigation back to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7A8694"/>
          <w:sz w:val="21"/>
          <w:szCs w:val="21"/>
        </w:rPr>
        <w:t xml:space="preserve">✓  Blog cards redesigned — removed placeholder image rectangles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7A8694"/>
          <w:sz w:val="21"/>
          <w:szCs w:val="21"/>
        </w:rPr>
        <w:t xml:space="preserve">✓  Category filter buttons removed from blog (will return later)</w:t>
      </w:r>
    </w:p>
    <w:p>
      <w:pPr>
        <w:pStyle w:val="Heading2"/>
        <w:spacing w:before="400"/>
      </w:pPr>
      <w:r>
        <w:t xml:space="preserve">Things only you can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Choose a newsletter platform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Recommendation: Buttondown (free, simple, no-nonsense). Other options: ConvertKit, Mailchimp. Once you pick one, I’ll wire up all the signup forms across the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Provide a photo of Jayden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Both the About page and Labs page show a placeholder icon. A headshot matching your author photo style would be ideal.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Decide when to go live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When you’re ready, tell me and I’ll swap the root URL from the placeholder to the full site. One-line change and a deploy.</w:t>
      </w:r>
    </w:p>
    <w:p>
      <w:pPr>
        <w:pStyle w:val="Heading2"/>
        <w:spacing w:before="400"/>
      </w:pPr>
      <w:r>
        <w:t xml:space="preserve">Things I’ll handle (just say when)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Wire up newsletter signup forms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Once you pick a platform, I’ll integrate all 5 pages. Takes about 10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Swap root URL to full site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Replace the placeholder landing page with a redirect to the multi-page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Add category filters back to blog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When you have posts across 2+ categories, I’ll re-add the filter tabs with real filtering.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Create a proper social sharing image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A branded OG image (1200×630px) so links on social media show the Marque branding instead of your headshot.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Set up Jayden’s photo on About and Labs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Once you provide the image, I’ll crop, optimize, and place it.</w:t>
      </w:r>
    </w:p>
    <w:p>
      <w:pPr>
        <w:pStyle w:val="Heading2"/>
        <w:spacing w:before="400"/>
      </w:pPr>
      <w:r>
        <w:t xml:space="preserve">Nice to have (not blocking launch)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Manual dark/light mode toggle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Currently follows OS preference only. A toggle button gives visitors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Clean up unused files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cyber-risk-cover-new.png and index-crest.html are unreferenced. Harmless but untidy.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Migrate to Astro</w:t>
      </w:r>
    </w:p>
    <w:p>
      <w:pPr>
        <w:spacing w:after="160"/>
        <w:ind w:left="540"/>
      </w:pPr>
      <w:r>
        <w:rPr>
          <w:color w:val="4A5968"/>
          <w:sz w:val="20"/>
          <w:szCs w:val="20"/>
        </w:rPr>
        <w:t xml:space="preserve">When the blog outgrows hand-coded HTML. Not needed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21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" w:cs="Cormorant" w:eastAsia="Cormorant" w:hAnsi="Cormorant"/>
      <w:b/>
      <w:bCs/>
      <w:color w:val="1521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C2A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2026-06-18T02:55:46.120Z</dcterms:created>
  <dcterms:modified xsi:type="dcterms:W3CDTF">2026-06-18T02:55:46.121Z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