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8"/>
        <w:gridCol w:w="3842"/>
      </w:tblGrid>
      <w:tr w:rsidR="00980F95" w:rsidRPr="00980F95" w14:paraId="36A514BD" w14:textId="77777777" w:rsidTr="00980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C3C09" w14:textId="77777777" w:rsidR="00980F95" w:rsidRPr="00980F95" w:rsidRDefault="00E077EF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77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jointModel_Subdistr_Misc</w:t>
            </w:r>
          </w:p>
        </w:tc>
        <w:tc>
          <w:tcPr>
            <w:tcW w:w="0" w:type="auto"/>
            <w:vAlign w:val="center"/>
            <w:hideMark/>
          </w:tcPr>
          <w:p w14:paraId="1048099A" w14:textId="77777777" w:rsidR="00980F95" w:rsidRPr="00980F95" w:rsidRDefault="00980F95" w:rsidP="00980F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76196E8C" w14:textId="77777777" w:rsidR="00501A55" w:rsidRDefault="00501A5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501A55">
        <w:rPr>
          <w:rFonts w:ascii="Arial" w:eastAsia="Times New Roman" w:hAnsi="Arial" w:cs="Arial"/>
          <w:color w:val="000000"/>
          <w:sz w:val="48"/>
          <w:szCs w:val="48"/>
        </w:rPr>
        <w:t>Joint modeling of longitudinal and competing-risks data using cumulative incidence</w:t>
      </w:r>
      <w:r>
        <w:rPr>
          <w:rFonts w:ascii="Arial" w:eastAsia="Times New Roman" w:hAnsi="Arial" w:cs="Arial"/>
          <w:color w:val="000000"/>
          <w:sz w:val="48"/>
          <w:szCs w:val="48"/>
        </w:rPr>
        <w:t xml:space="preserve"> functions under failure cause misclassification</w:t>
      </w:r>
    </w:p>
    <w:p w14:paraId="48B2F389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1435A038" w14:textId="77777777" w:rsidR="00980F95" w:rsidRPr="00980F95" w:rsidRDefault="00FC17C9" w:rsidP="00980F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This function fits joint models of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normal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>ly distributed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longitud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>inal marker and competing risk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data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 xml:space="preserve"> using cumulative incidence functions under a proportional subdistribution hazard model. </w:t>
      </w:r>
      <w:r>
        <w:rPr>
          <w:rFonts w:ascii="Arial" w:eastAsia="Times New Roman" w:hAnsi="Arial" w:cs="Arial"/>
          <w:color w:val="000000"/>
          <w:sz w:val="20"/>
          <w:szCs w:val="20"/>
        </w:rPr>
        <w:t>The true failure causes are assumed to be known only in a random sample of individuals who have fai</w:t>
      </w:r>
      <w:r w:rsidR="0065666D">
        <w:rPr>
          <w:rFonts w:ascii="Arial" w:eastAsia="Times New Roman" w:hAnsi="Arial" w:cs="Arial"/>
          <w:color w:val="000000"/>
          <w:sz w:val="20"/>
          <w:szCs w:val="20"/>
        </w:rPr>
        <w:t>led from any event (double sampling).</w:t>
      </w:r>
      <w:r w:rsidR="001357D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>The fitting procedure is based on a hybrid MCMC algorithm</w:t>
      </w:r>
      <w:r w:rsidR="007C23E0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685048D3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6B06C79A" w14:textId="77777777" w:rsidR="00053CCD" w:rsidRDefault="00D75B79" w:rsidP="00980F9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r w:rsidR="00DE68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3CC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(fitlme, fitCoxCause1, fitCoxCause2, prior, startingValues, nknotsCause1 = 3, nknotsCause2 = 3, scaleVarSurv = 1, iterMaxSurv_1 = 1, iterMaxSurv_2 = 1, DoubleSamplVar = "Robs", TrueStatusVar = "status", full.knotsCause1 = NULL, full.knotsCause2 = NULL, timeVar = "times", ndraw = 100, thin = 1, store.b = F, nburn = 0, useGauleg = T, Gauleg_points = 30, tdf = 10)</w:t>
      </w:r>
    </w:p>
    <w:p w14:paraId="7E244FEF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7289"/>
      </w:tblGrid>
      <w:tr w:rsidR="00980F95" w:rsidRPr="00980F95" w14:paraId="4E0A0E0D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21B80BB" w14:textId="77777777" w:rsidR="00980F95" w:rsidRPr="00980F95" w:rsidRDefault="00D21820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fitlme</w:t>
            </w:r>
          </w:p>
        </w:tc>
        <w:tc>
          <w:tcPr>
            <w:tcW w:w="0" w:type="auto"/>
            <w:hideMark/>
          </w:tcPr>
          <w:p w14:paraId="042657FC" w14:textId="77777777" w:rsidR="00980F95" w:rsidRPr="00980F95" w:rsidRDefault="00980F95" w:rsidP="00C134E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 w:rsidR="00DC3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lme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DC3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function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980F95" w:rsidRPr="00980F95" w14:paraId="2E99AAF9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2C9E8B4" w14:textId="77777777" w:rsidR="00980F95" w:rsidRPr="00980F95" w:rsidRDefault="008D2578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fitCoxCause1</w:t>
            </w:r>
          </w:p>
        </w:tc>
        <w:tc>
          <w:tcPr>
            <w:tcW w:w="0" w:type="auto"/>
            <w:hideMark/>
          </w:tcPr>
          <w:p w14:paraId="46F13561" w14:textId="77777777" w:rsidR="00980F95" w:rsidRPr="00980F95" w:rsidRDefault="00A909B2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</w:t>
            </w:r>
            <w:r w:rsidR="00482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from the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980F95"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r w:rsidR="00482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function</w:t>
            </w:r>
            <w:r w:rsidR="00AA74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fitting proportional cause</w:t>
            </w:r>
            <w:r w:rsidR="002951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-specific hazards for cause 1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 the call to </w:t>
            </w:r>
            <w:r w:rsidR="00980F95"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coxph()</w:t>
            </w:r>
            <w:r w:rsidR="00F469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484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 must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 argument </w:t>
            </w:r>
            <w:r w:rsidR="00980F95"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 = TRUE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A909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such that the design matrix is contained in the object fit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="00980F95"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0F95" w:rsidRPr="00980F95" w14:paraId="2345E2A6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840D90A" w14:textId="77777777" w:rsidR="00980F95" w:rsidRPr="00980F95" w:rsidRDefault="007B54D5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fitCoxCause2</w:t>
            </w:r>
          </w:p>
        </w:tc>
        <w:tc>
          <w:tcPr>
            <w:tcW w:w="0" w:type="auto"/>
            <w:hideMark/>
          </w:tcPr>
          <w:p w14:paraId="4AD33285" w14:textId="69F6C8F3" w:rsidR="00980F95" w:rsidRPr="00980F95" w:rsidRDefault="00182203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function fitting proportional cause-specific hazards for cause </w:t>
            </w:r>
            <w:r w:rsidR="003421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 the call to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coxph()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you must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 argument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 = TRUE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A909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such that the design matrix is contained in the object fit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0F95" w:rsidRPr="00980F95" w14:paraId="5934F1EC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B14B4F9" w14:textId="77777777" w:rsidR="00980F95" w:rsidRPr="00980F95" w:rsidRDefault="00A06AB4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0" w:type="auto"/>
            <w:hideMark/>
          </w:tcPr>
          <w:p w14:paraId="746F96E9" w14:textId="77777777" w:rsidR="004B15F9" w:rsidRDefault="00E242AE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named list containing parameters for the prior distributions</w:t>
            </w:r>
          </w:p>
          <w:p w14:paraId="77FD5C68" w14:textId="77777777" w:rsidR="004B15F9" w:rsidRDefault="004B15F9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5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prior covariance matrix of the fixed effects</w:t>
            </w:r>
          </w:p>
          <w:p w14:paraId="4DCEF40C" w14:textId="77777777" w:rsidR="00271F38" w:rsidRDefault="006954EF" w:rsidP="00271F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54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Lmu0</w:t>
            </w:r>
            <w:r w:rsidR="00271F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F26F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vector with the </w:t>
            </w:r>
            <w:r w:rsidR="00271F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prior </w:t>
            </w:r>
            <w:r w:rsidR="005801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</w:t>
            </w:r>
            <w:r w:rsidR="00271F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fixed effects</w:t>
            </w:r>
          </w:p>
          <w:p w14:paraId="17754A5A" w14:textId="59D55DE8" w:rsidR="00271F38" w:rsidRDefault="007732DE" w:rsidP="00271F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32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Smu0</w:t>
            </w:r>
            <w:r w:rsidR="00C667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F26F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vector with the </w:t>
            </w:r>
            <w:r w:rsidR="00C667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prior mean of the combined survival parameters (</w:t>
            </w:r>
            <w:r w:rsidR="00F26F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cause 1 and cause 2</w:t>
            </w:r>
            <w:r w:rsidR="00C667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="00F26F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For each cause</w:t>
            </w:r>
            <w:r w:rsidR="00BC28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order is (1) parameters for baseline covariates (if any), (2) the association parameter</w:t>
            </w:r>
            <w:r w:rsidR="00E34A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="00BC28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(3) the B-spline parameters</w:t>
            </w:r>
          </w:p>
          <w:p w14:paraId="09B217F2" w14:textId="77777777" w:rsidR="00271F38" w:rsidRDefault="007732DE" w:rsidP="00271F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32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Sc0</w:t>
            </w:r>
            <w:r w:rsidR="00271F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prior covari</w:t>
            </w:r>
            <w:r w:rsidR="005B4E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ance matrix of the combined survival parameters (see above)</w:t>
            </w:r>
          </w:p>
          <w:p w14:paraId="104D49B4" w14:textId="19D1A237" w:rsidR="00271F38" w:rsidRDefault="00C4752A" w:rsidP="00271F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5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r w:rsidR="006860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`degrees of freedom` for the inverse-Wishart prior distribution </w:t>
            </w:r>
            <w:r w:rsidR="003315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 </w:t>
            </w:r>
            <w:r w:rsidR="006720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 w:rsidR="003315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covariance matrix of the random effects</w:t>
            </w:r>
          </w:p>
          <w:p w14:paraId="00112702" w14:textId="1A48E708" w:rsidR="00271F38" w:rsidRDefault="00C4752A" w:rsidP="00271F3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5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="00271F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6B7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prior `guess` matrix for the inverse-Wishart prior distribution for </w:t>
            </w:r>
            <w:r w:rsidR="006720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 w:rsidR="006B7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covariance </w:t>
            </w:r>
            <w:r w:rsidR="006B7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matrix of the random effects.</w:t>
            </w:r>
          </w:p>
          <w:p w14:paraId="2D121613" w14:textId="77777777" w:rsidR="006B7CD9" w:rsidRDefault="005B011A" w:rsidP="006B7CD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lambda1</w:t>
            </w:r>
            <w:r w:rsidR="006B7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9B22BE"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 w:rsidR="009B22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Gamma prior for the within-individual precision</w:t>
            </w:r>
          </w:p>
          <w:p w14:paraId="29E5A009" w14:textId="77777777" w:rsidR="006B7CD9" w:rsidRDefault="005B011A" w:rsidP="006B7CD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lambda2</w:t>
            </w:r>
            <w:r w:rsidR="006B7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rate</w:t>
            </w:r>
            <w:r w:rsidR="00C208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Gamma prior for the within-individual precision</w:t>
            </w:r>
          </w:p>
          <w:p w14:paraId="6939452B" w14:textId="29FD27F5" w:rsidR="006B7CD9" w:rsidRDefault="005B011A" w:rsidP="006B7CD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a1</w:t>
            </w:r>
            <w:r w:rsidR="009D2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9D268D"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 w:rsidR="009D26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="009D2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</w:t>
            </w:r>
            <w:r w:rsidR="004A5D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Beta prior for</w:t>
            </w:r>
            <w:r w:rsidR="009D26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11</m:t>
                  </m:r>
                </m:sub>
              </m:sSub>
            </m:oMath>
            <w:r w:rsidR="004A5D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the probability of correctly </w:t>
            </w:r>
            <w:r w:rsidR="006720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classifying the cause 1</w:t>
            </w:r>
          </w:p>
          <w:p w14:paraId="551F82E6" w14:textId="4B851D04" w:rsidR="009A6AC1" w:rsidRPr="009D268D" w:rsidRDefault="009A6AC1" w:rsidP="006B7CD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11</m:t>
                  </m:r>
                </m:sub>
              </m:sSub>
            </m:oMath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the probability of correctly </w:t>
            </w:r>
            <w:r w:rsidR="006720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classifying the cause 1</w:t>
            </w:r>
          </w:p>
          <w:p w14:paraId="34ED8A32" w14:textId="07EEFABA" w:rsidR="006B7CD9" w:rsidRDefault="005B011A" w:rsidP="006B7CD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a2</w:t>
            </w:r>
            <w:r w:rsidR="006B7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4266E4"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 w:rsidR="004266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="004266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22</m:t>
                  </m:r>
                </m:sub>
              </m:sSub>
            </m:oMath>
            <w:r w:rsidR="004266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the probability of correctly </w:t>
            </w:r>
            <w:r w:rsidR="006720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classifying the cause 2</w:t>
            </w:r>
          </w:p>
          <w:p w14:paraId="17DB756F" w14:textId="2F7BBBE4" w:rsidR="00980F95" w:rsidRPr="00980F95" w:rsidRDefault="005B011A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b2</w:t>
            </w:r>
            <w:r w:rsidR="006B7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="00A2082D"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 w:rsidR="006A22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="00A208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22</m:t>
                  </m:r>
                </m:sub>
              </m:sSub>
            </m:oMath>
            <w:r w:rsidR="00A208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the probability of correctly </w:t>
            </w:r>
            <w:r w:rsidR="006720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classifying the cause 2</w:t>
            </w:r>
            <w:r w:rsidR="004B15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80F95" w:rsidRPr="00980F95" w14:paraId="505B4A2E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F31D954" w14:textId="77777777" w:rsidR="00980F95" w:rsidRPr="00980F95" w:rsidRDefault="00F753F0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startingValues</w:t>
            </w:r>
          </w:p>
        </w:tc>
        <w:tc>
          <w:tcPr>
            <w:tcW w:w="0" w:type="auto"/>
            <w:hideMark/>
          </w:tcPr>
          <w:p w14:paraId="166B4941" w14:textId="77777777" w:rsidR="00980F95" w:rsidRDefault="0013330F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named list containing starting values for the parameters</w:t>
            </w:r>
          </w:p>
          <w:p w14:paraId="2CE5FF02" w14:textId="77777777" w:rsidR="00F60428" w:rsidRDefault="00C3728E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72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Lbeta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starting values for the fixed effects of the marker model</w:t>
            </w:r>
          </w:p>
          <w:p w14:paraId="0E74B2A4" w14:textId="77777777" w:rsidR="00C3728E" w:rsidRDefault="00C3728E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C372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mega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starting value for the within-individual precision</w:t>
            </w:r>
          </w:p>
          <w:p w14:paraId="2DF5F8EC" w14:textId="16EB15F1" w:rsidR="001039F4" w:rsidRPr="001039F4" w:rsidRDefault="001039F4" w:rsidP="001039F4">
            <w:pPr>
              <w:spacing w:after="9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39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13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starting values for the covariance matrix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random effects</w:t>
            </w:r>
          </w:p>
        </w:tc>
      </w:tr>
      <w:tr w:rsidR="00980F95" w:rsidRPr="00980F95" w14:paraId="4AD312DF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9399562" w14:textId="77777777" w:rsidR="00980F95" w:rsidRPr="00980F95" w:rsidRDefault="007A1B75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nknotsCause1</w:t>
            </w:r>
          </w:p>
        </w:tc>
        <w:tc>
          <w:tcPr>
            <w:tcW w:w="0" w:type="auto"/>
            <w:hideMark/>
          </w:tcPr>
          <w:p w14:paraId="1124C62B" w14:textId="77777777" w:rsidR="00980F95" w:rsidRPr="00980F95" w:rsidRDefault="0098120C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internal knots for cubic B-splines</w:t>
            </w:r>
            <w:r w:rsidR="00EA3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time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approximating baseline CIF levels for cause 1</w:t>
            </w:r>
          </w:p>
        </w:tc>
      </w:tr>
      <w:tr w:rsidR="00980F95" w:rsidRPr="00980F95" w14:paraId="12EE327C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E87D825" w14:textId="77777777" w:rsidR="00980F95" w:rsidRPr="00980F95" w:rsidRDefault="00B00312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nknotsCause2</w:t>
            </w:r>
          </w:p>
        </w:tc>
        <w:tc>
          <w:tcPr>
            <w:tcW w:w="0" w:type="auto"/>
            <w:hideMark/>
          </w:tcPr>
          <w:p w14:paraId="5C7BC2D4" w14:textId="77777777" w:rsidR="00980F95" w:rsidRPr="00980F95" w:rsidRDefault="006A7BFC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internal knots for cubic B-splines</w:t>
            </w:r>
            <w:r w:rsidR="00EA3D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time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approximating baseline CIF levels for cause 2</w:t>
            </w:r>
          </w:p>
        </w:tc>
      </w:tr>
      <w:tr w:rsidR="00980F95" w:rsidRPr="00980F95" w14:paraId="60B2F539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7136F00" w14:textId="77777777" w:rsidR="00980F95" w:rsidRPr="00980F95" w:rsidRDefault="0040763E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51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scaleVarSurv</w:t>
            </w:r>
          </w:p>
        </w:tc>
        <w:tc>
          <w:tcPr>
            <w:tcW w:w="0" w:type="auto"/>
            <w:hideMark/>
          </w:tcPr>
          <w:p w14:paraId="1F96366F" w14:textId="77777777" w:rsidR="00980F95" w:rsidRPr="00980F95" w:rsidRDefault="0040763E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scalar multiplied by the scale matrix of the multivariate student-t distribution used to propose a candidate value for the survival model parameters.</w:t>
            </w:r>
          </w:p>
        </w:tc>
      </w:tr>
      <w:tr w:rsidR="00980F95" w:rsidRPr="00980F95" w14:paraId="54C51A75" w14:textId="77777777" w:rsidTr="008763DA">
        <w:trPr>
          <w:tblCellSpacing w:w="15" w:type="dxa"/>
        </w:trPr>
        <w:tc>
          <w:tcPr>
            <w:tcW w:w="2116" w:type="dxa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C766EB0" w14:textId="77777777" w:rsidR="00980F95" w:rsidRPr="00980F95" w:rsidRDefault="00911C44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1C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iterMaxSurv_1</w:t>
            </w:r>
          </w:p>
        </w:tc>
        <w:tc>
          <w:tcPr>
            <w:tcW w:w="7244" w:type="dxa"/>
            <w:hideMark/>
          </w:tcPr>
          <w:p w14:paraId="76812DC0" w14:textId="77777777" w:rsidR="00980F95" w:rsidRPr="00980F95" w:rsidRDefault="00632E29" w:rsidP="00632E2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632E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BFGS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iterations to find the posterior mode of the survival parameters for cause 1</w:t>
            </w:r>
            <w:r w:rsidR="006D3C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resulting value is used as the location parameter in the multivariate student-t distribution</w:t>
            </w:r>
            <w:r w:rsidR="00CC101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propose a respective candidate value</w:t>
            </w:r>
            <w:r w:rsidR="001821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6167B" w:rsidRPr="00980F95" w14:paraId="19B51418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894D026" w14:textId="77777777" w:rsidR="0096167B" w:rsidRPr="00980F95" w:rsidRDefault="00FA1BBF" w:rsidP="009616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iterMaxSurv_2</w:t>
            </w:r>
          </w:p>
        </w:tc>
        <w:tc>
          <w:tcPr>
            <w:tcW w:w="0" w:type="auto"/>
            <w:hideMark/>
          </w:tcPr>
          <w:p w14:paraId="70020CE1" w14:textId="77777777" w:rsidR="0096167B" w:rsidRPr="00980F95" w:rsidRDefault="0096167B" w:rsidP="0096167B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632E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BFGS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iterations to find the posterior mode of the</w:t>
            </w:r>
            <w:r w:rsidR="00FA1B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survival parameters for cause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The resulting value is used as the location parameter in the multivariate student-t distribution to propose a respective candidate value.</w:t>
            </w:r>
          </w:p>
        </w:tc>
      </w:tr>
      <w:tr w:rsidR="00980F95" w:rsidRPr="00980F95" w14:paraId="7ECCF19A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2D0960A" w14:textId="77777777" w:rsidR="00980F95" w:rsidRPr="00980F95" w:rsidRDefault="007019BE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9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DoubleSamplVar</w:t>
            </w:r>
          </w:p>
        </w:tc>
        <w:tc>
          <w:tcPr>
            <w:tcW w:w="0" w:type="auto"/>
            <w:hideMark/>
          </w:tcPr>
          <w:p w14:paraId="2718D5C0" w14:textId="701DE0D1" w:rsidR="00980F95" w:rsidRPr="00980F95" w:rsidRDefault="007019BE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character string indicating the binary variable</w:t>
            </w:r>
            <w:r w:rsidR="005E19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the survival</w:t>
            </w:r>
            <w:r w:rsidR="006A27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dataset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showing whether individuals are included in the double sampling (a subset of individuals with known failure causes). Equals 1 if individual is doubly sample and 0 otherwise. </w:t>
            </w:r>
            <w:r w:rsidRPr="007019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right-censored individuals (double sampling was not intended).</w:t>
            </w:r>
          </w:p>
        </w:tc>
      </w:tr>
      <w:tr w:rsidR="00980F95" w:rsidRPr="00980F95" w14:paraId="75804DBC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75D8C65" w14:textId="77777777" w:rsidR="00980F95" w:rsidRPr="00980F95" w:rsidRDefault="005E1982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19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TrueStatusVar</w:t>
            </w:r>
          </w:p>
        </w:tc>
        <w:tc>
          <w:tcPr>
            <w:tcW w:w="0" w:type="auto"/>
            <w:hideMark/>
          </w:tcPr>
          <w:p w14:paraId="7ADFC472" w14:textId="77777777" w:rsidR="00980F95" w:rsidRPr="00980F95" w:rsidRDefault="00EB2534" w:rsidP="004868DF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character string indicating the variable with the true failure cause (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="00D447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if double sampling is not performed and 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right censoring</w:t>
            </w:r>
            <w:r w:rsidR="007F065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5238A" w:rsidRPr="00980F95" w14:paraId="02610A7F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6331D1B" w14:textId="77777777" w:rsidR="0095238A" w:rsidRPr="00980F95" w:rsidRDefault="006670A2" w:rsidP="009523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670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full.knotsCause1</w:t>
            </w:r>
          </w:p>
        </w:tc>
        <w:tc>
          <w:tcPr>
            <w:tcW w:w="0" w:type="auto"/>
            <w:hideMark/>
          </w:tcPr>
          <w:p w14:paraId="01F07FBC" w14:textId="6749B3B5" w:rsidR="0095238A" w:rsidRPr="00980F95" w:rsidRDefault="00FB474D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vector with the full set of knots</w:t>
            </w:r>
            <w:r w:rsidR="000163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(i.e. including the </w:t>
            </w:r>
            <w:r w:rsidR="000163A4"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Boundary.knots</w:t>
            </w:r>
            <w:r w:rsidR="00E4535A" w:rsidRPr="00E453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 well</w:t>
            </w:r>
            <w:r w:rsidR="000163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see </w:t>
            </w:r>
            <w:r w:rsidR="00257F7E"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  <w:r w:rsidR="000163A4"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</w:t>
            </w:r>
            <w:r w:rsidR="000163A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4E0A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 cubic B-splines</w:t>
            </w:r>
            <w:r w:rsidR="00DB25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</w:t>
            </w:r>
            <w:r w:rsidR="004E0A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approximating baseline CIF levels for cause 1</w:t>
            </w:r>
            <w:r w:rsidR="009523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DB25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B25C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nknotsCause1</w:t>
            </w:r>
            <w:r w:rsidR="000319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DB25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should be </w:t>
            </w:r>
            <w:r w:rsidR="00DB25C9" w:rsidRPr="00830B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 w:rsidR="00830B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</w:t>
            </w:r>
            <w:r w:rsidR="00506C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="00830B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 is ignored</w:t>
            </w:r>
            <w:r w:rsidR="00DB25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763DA" w:rsidRPr="00980F95" w14:paraId="149588A5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FDC4A48" w14:textId="77777777" w:rsidR="008763DA" w:rsidRPr="00980F95" w:rsidRDefault="008763DA" w:rsidP="008763D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full.knotsCause2</w:t>
            </w:r>
          </w:p>
        </w:tc>
        <w:tc>
          <w:tcPr>
            <w:tcW w:w="0" w:type="auto"/>
            <w:hideMark/>
          </w:tcPr>
          <w:p w14:paraId="211A9A13" w14:textId="11800A7D" w:rsidR="008763DA" w:rsidRPr="00980F95" w:rsidRDefault="008763DA" w:rsidP="008763D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vector with the full set of knots (i.e. including the </w:t>
            </w:r>
            <w:r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Boundary.knots</w:t>
            </w:r>
            <w:r w:rsidR="00F805F2" w:rsidRPr="00E453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 well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see </w:t>
            </w:r>
            <w:r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?bs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of cubic B-splines of approximating baseline CIF levels</w:t>
            </w:r>
            <w:r w:rsidR="00BD67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cause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r w:rsidR="00C646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nknotsCause2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should be </w:t>
            </w:r>
            <w:r w:rsidRPr="00830B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</w:t>
            </w:r>
            <w:r w:rsidR="00506C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 is ignored.</w:t>
            </w:r>
          </w:p>
        </w:tc>
      </w:tr>
      <w:tr w:rsidR="0095238A" w:rsidRPr="00980F95" w14:paraId="019E6747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7A7EF31" w14:textId="77777777" w:rsidR="0095238A" w:rsidRPr="00980F95" w:rsidRDefault="00585566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55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timeVar</w:t>
            </w:r>
          </w:p>
        </w:tc>
        <w:tc>
          <w:tcPr>
            <w:tcW w:w="0" w:type="auto"/>
            <w:hideMark/>
          </w:tcPr>
          <w:p w14:paraId="10900F0F" w14:textId="77777777" w:rsidR="0095238A" w:rsidRPr="00980F95" w:rsidRDefault="00D44408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44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character string indicating the time vari</w:t>
            </w:r>
            <w:r w:rsidR="00894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able in the linear mixed</w:t>
            </w:r>
            <w:r w:rsidRPr="00D444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95238A" w:rsidRPr="00980F95" w14:paraId="779B1061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4ECC471" w14:textId="77777777" w:rsidR="0095238A" w:rsidRPr="00980F95" w:rsidRDefault="0095238A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ndraw</w:t>
            </w:r>
          </w:p>
        </w:tc>
        <w:tc>
          <w:tcPr>
            <w:tcW w:w="0" w:type="auto"/>
            <w:hideMark/>
          </w:tcPr>
          <w:p w14:paraId="7A38FEFC" w14:textId="77777777" w:rsidR="0095238A" w:rsidRPr="00980F95" w:rsidRDefault="00127D4D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number of MCMC draws recorded</w:t>
            </w:r>
            <w:r w:rsidR="00613E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5238A" w:rsidRPr="00980F95" w14:paraId="701A3B1C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2D04104" w14:textId="77777777" w:rsidR="0095238A" w:rsidRPr="00980F95" w:rsidRDefault="0095238A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nburn</w:t>
            </w:r>
          </w:p>
        </w:tc>
        <w:tc>
          <w:tcPr>
            <w:tcW w:w="0" w:type="auto"/>
            <w:hideMark/>
          </w:tcPr>
          <w:p w14:paraId="5A5AFFF5" w14:textId="77777777" w:rsidR="0095238A" w:rsidRPr="00980F95" w:rsidRDefault="001F2D68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2D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integer specifying how many </w:t>
            </w:r>
            <w:r w:rsidR="005F3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iterations are to </w:t>
            </w:r>
            <w:r w:rsidRPr="001F2D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discard as burn-in</w:t>
            </w:r>
            <w:r w:rsidR="00E964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5238A" w:rsidRPr="00980F95" w14:paraId="1A26425C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95A8A99" w14:textId="77777777" w:rsidR="0095238A" w:rsidRPr="00980F95" w:rsidRDefault="0095238A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thin</w:t>
            </w:r>
          </w:p>
        </w:tc>
        <w:tc>
          <w:tcPr>
            <w:tcW w:w="0" w:type="auto"/>
            <w:hideMark/>
          </w:tcPr>
          <w:p w14:paraId="6183D8EF" w14:textId="77777777" w:rsidR="0095238A" w:rsidRPr="00980F95" w:rsidRDefault="00A547AE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7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 specifying the thinning of the chains</w:t>
            </w:r>
            <w:r w:rsidR="00E964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C4E06" w:rsidRPr="00980F95" w14:paraId="21373EB1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8CC8EB9" w14:textId="77777777" w:rsidR="003C4E06" w:rsidRDefault="003C4E06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store.b</w:t>
            </w:r>
          </w:p>
        </w:tc>
        <w:tc>
          <w:tcPr>
            <w:tcW w:w="0" w:type="auto"/>
          </w:tcPr>
          <w:p w14:paraId="6A8C3E19" w14:textId="77777777" w:rsidR="003C4E06" w:rsidRPr="00A547AE" w:rsidRDefault="003C4E06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logical, whether draws for the random effects are recorded.</w:t>
            </w:r>
          </w:p>
        </w:tc>
      </w:tr>
      <w:tr w:rsidR="00F81BAA" w:rsidRPr="00980F95" w14:paraId="0F520C30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F6CDE92" w14:textId="77777777" w:rsidR="00F81BAA" w:rsidRDefault="00F81BAA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</w:p>
        </w:tc>
        <w:tc>
          <w:tcPr>
            <w:tcW w:w="0" w:type="auto"/>
          </w:tcPr>
          <w:p w14:paraId="6EA371CF" w14:textId="29366EB6" w:rsidR="00F81BAA" w:rsidRDefault="00F81BAA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logical, whether </w:t>
            </w:r>
            <w:r w:rsidRPr="00F81B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Gauss–Legendre quadrature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used to approximate the integral in the definition of the CIF</w:t>
            </w:r>
            <w:r w:rsidR="00AF1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If </w:t>
            </w:r>
            <w:r w:rsidR="000670A5"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r w:rsidR="00D169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=F</w:t>
            </w:r>
            <w:r w:rsid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9E4B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 w:rsidR="000670A5"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-point</w:t>
            </w:r>
            <w:r w:rsidR="000670A5"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Gauss-Kronrod</w:t>
            </w:r>
            <w:r w:rsid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rule is used.</w:t>
            </w:r>
          </w:p>
        </w:tc>
      </w:tr>
      <w:tr w:rsidR="0097229A" w:rsidRPr="00980F95" w14:paraId="2E4F0EC9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9AA35D3" w14:textId="77777777" w:rsidR="0097229A" w:rsidRPr="00F81BAA" w:rsidRDefault="0097229A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2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Gauleg_points</w:t>
            </w:r>
          </w:p>
        </w:tc>
        <w:tc>
          <w:tcPr>
            <w:tcW w:w="0" w:type="auto"/>
          </w:tcPr>
          <w:p w14:paraId="71DFB5D1" w14:textId="781F07D1" w:rsidR="0097229A" w:rsidRPr="0097229A" w:rsidRDefault="0097229A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number of </w:t>
            </w:r>
            <w:r w:rsidRPr="00F81B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Gauss–Legendre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points. It is used if </w:t>
            </w:r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</w:t>
            </w:r>
            <w:r w:rsidR="00506C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 is ignored.</w:t>
            </w:r>
          </w:p>
        </w:tc>
      </w:tr>
      <w:tr w:rsidR="003E6D93" w:rsidRPr="00980F95" w14:paraId="03D9A161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9F6F23D" w14:textId="77777777" w:rsidR="003E6D93" w:rsidRPr="0097229A" w:rsidRDefault="003E6D93" w:rsidP="0095238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E6D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tdf</w:t>
            </w:r>
          </w:p>
        </w:tc>
        <w:tc>
          <w:tcPr>
            <w:tcW w:w="0" w:type="auto"/>
          </w:tcPr>
          <w:p w14:paraId="01B7D100" w14:textId="77777777" w:rsidR="003E6D93" w:rsidRDefault="003E6D93" w:rsidP="0095238A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degrees of freedom of the </w:t>
            </w:r>
            <w:r w:rsidR="008D3F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multivariate student-t distribution used to propose a candidate value for the survival model parameters</w:t>
            </w:r>
            <w:r w:rsidR="00E670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4F10B871" w14:textId="77777777" w:rsidR="008E33DD" w:rsidRDefault="008E33DD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</w:p>
    <w:p w14:paraId="4F80AC58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16608CB4" w14:textId="04B39DE5" w:rsidR="00A27EC1" w:rsidRDefault="00980F95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Function </w:t>
      </w:r>
      <w:r w:rsidR="00BF71DE"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 xml:space="preserve"> can be used to </w:t>
      </w:r>
      <w:r w:rsidR="00EE584F">
        <w:rPr>
          <w:rFonts w:ascii="Arial" w:eastAsia="Times New Roman" w:hAnsi="Arial" w:cs="Arial"/>
          <w:color w:val="000000"/>
          <w:sz w:val="20"/>
          <w:szCs w:val="20"/>
        </w:rPr>
        <w:t>joint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>ly</w:t>
      </w:r>
      <w:r w:rsidR="00EE584F">
        <w:rPr>
          <w:rFonts w:ascii="Arial" w:eastAsia="Times New Roman" w:hAnsi="Arial" w:cs="Arial"/>
          <w:color w:val="000000"/>
          <w:sz w:val="20"/>
          <w:szCs w:val="20"/>
        </w:rPr>
        <w:t xml:space="preserve"> mod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>el a</w:t>
      </w:r>
      <w:r w:rsidR="006D5A83">
        <w:rPr>
          <w:rFonts w:ascii="Arial" w:eastAsia="Times New Roman" w:hAnsi="Arial" w:cs="Arial"/>
          <w:color w:val="000000"/>
          <w:sz w:val="20"/>
          <w:szCs w:val="20"/>
        </w:rPr>
        <w:t xml:space="preserve"> longitudinal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 xml:space="preserve"> marker</w:t>
      </w:r>
      <w:r w:rsidR="006D5A83">
        <w:rPr>
          <w:rFonts w:ascii="Arial" w:eastAsia="Times New Roman" w:hAnsi="Arial" w:cs="Arial"/>
          <w:color w:val="000000"/>
          <w:sz w:val="20"/>
          <w:szCs w:val="20"/>
        </w:rPr>
        <w:t xml:space="preserve"> and competing ri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>sks using cumulative incidence functions under a proportional substribution hazards model</w:t>
      </w:r>
      <w:r w:rsidR="00EE584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For the longitudinal </w:t>
      </w:r>
      <w:r w:rsidR="006F11A4" w:rsidRPr="00980F95">
        <w:rPr>
          <w:rFonts w:ascii="Arial" w:eastAsia="Times New Roman" w:hAnsi="Arial" w:cs="Arial"/>
          <w:color w:val="000000"/>
          <w:sz w:val="20"/>
          <w:szCs w:val="20"/>
        </w:rPr>
        <w:t>responses,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the linear mixed model represented by </w:t>
      </w:r>
      <w:r w:rsidR="00F941DB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is </w:t>
      </w:r>
      <w:r w:rsidR="007E093A">
        <w:rPr>
          <w:rFonts w:ascii="Arial" w:eastAsia="Times New Roman" w:hAnsi="Arial" w:cs="Arial"/>
          <w:color w:val="000000"/>
          <w:sz w:val="20"/>
          <w:szCs w:val="20"/>
        </w:rPr>
        <w:t xml:space="preserve">assumed </w:t>
      </w:r>
    </w:p>
    <w:p w14:paraId="11029BFA" w14:textId="12AA0117" w:rsidR="00A27EC1" w:rsidRDefault="00000000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β+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t</m:t>
              </m:r>
            </m:e>
          </m:d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(t)</m:t>
          </m:r>
        </m:oMath>
      </m:oMathPara>
    </w:p>
    <w:p w14:paraId="1391E217" w14:textId="3B178AB6" w:rsidR="00B51A87" w:rsidRPr="00B51A87" w:rsidRDefault="008562B7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denote the fixed-effect and random-effect design matrices, respectively, as specified in the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>object</w:t>
      </w:r>
      <w:r w:rsidR="00F53ACE">
        <w:rPr>
          <w:rFonts w:ascii="Arial" w:eastAsia="Times New Roman" w:hAnsi="Arial" w:cs="Arial"/>
          <w:color w:val="000000"/>
          <w:sz w:val="20"/>
          <w:szCs w:val="20"/>
        </w:rPr>
        <w:t>. Also</w:t>
      </w:r>
      <w:r w:rsidR="00A555D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=x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β+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</m:oMath>
      <w:r w:rsidR="00A555D2">
        <w:rPr>
          <w:rFonts w:ascii="Arial" w:eastAsia="Times New Roman" w:hAnsi="Arial" w:cs="Arial"/>
          <w:color w:val="000000"/>
          <w:sz w:val="20"/>
          <w:szCs w:val="20"/>
        </w:rPr>
        <w:t xml:space="preserve"> is interpreted as the “true” marker value at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t</m:t>
        </m:r>
      </m:oMath>
      <w:r w:rsidR="00A555D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B51A87">
        <w:rPr>
          <w:rFonts w:ascii="Arial" w:eastAsia="Times New Roman" w:hAnsi="Arial" w:cs="Arial"/>
          <w:color w:val="000000"/>
          <w:sz w:val="20"/>
          <w:szCs w:val="20"/>
        </w:rPr>
        <w:t xml:space="preserve">The objects </w:t>
      </w:r>
      <w:r w:rsidR="00B51A87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B51A87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B51A87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B51A8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51A87">
        <w:rPr>
          <w:rFonts w:ascii="Arial" w:eastAsia="Times New Roman" w:hAnsi="Arial" w:cs="Arial"/>
          <w:color w:val="000000"/>
          <w:sz w:val="20"/>
          <w:szCs w:val="20"/>
        </w:rPr>
        <w:t xml:space="preserve"> must represent cause-specific hazard Cox models with the observed failure causes</w:t>
      </w:r>
      <w:r w:rsidR="001B02CC">
        <w:rPr>
          <w:rFonts w:ascii="Arial" w:eastAsia="Times New Roman" w:hAnsi="Arial" w:cs="Arial"/>
          <w:color w:val="000000"/>
          <w:sz w:val="20"/>
          <w:szCs w:val="20"/>
        </w:rPr>
        <w:t xml:space="preserve"> (the observed failure causes must be included even for the doubly sampled individuals)</w:t>
      </w:r>
      <w:r w:rsidR="00B51A8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A0308AA" w14:textId="0B2B34B6" w:rsidR="00A229E0" w:rsidRDefault="00A555D2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="00A229E0">
        <w:rPr>
          <w:rFonts w:ascii="Arial" w:eastAsia="Times New Roman" w:hAnsi="Arial" w:cs="Arial"/>
          <w:color w:val="000000"/>
          <w:sz w:val="20"/>
          <w:szCs w:val="20"/>
        </w:rPr>
        <w:t xml:space="preserve"> baseline covariates</w:t>
      </w:r>
      <w:r w:rsidR="009D110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ik</m:t>
            </m:r>
          </m:sub>
        </m:sSub>
      </m:oMath>
      <w:r w:rsidR="00A229E0">
        <w:rPr>
          <w:rFonts w:ascii="Arial" w:eastAsia="Times New Roman" w:hAnsi="Arial" w:cs="Arial"/>
          <w:color w:val="000000"/>
          <w:sz w:val="20"/>
          <w:szCs w:val="20"/>
        </w:rPr>
        <w:t xml:space="preserve"> in the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competing risk models are specified through</w:t>
      </w:r>
      <w:r w:rsidR="00C21BF9">
        <w:rPr>
          <w:rFonts w:ascii="Arial" w:eastAsia="Times New Roman" w:hAnsi="Arial" w:cs="Arial"/>
          <w:color w:val="000000"/>
          <w:sz w:val="20"/>
          <w:szCs w:val="20"/>
        </w:rPr>
        <w:t xml:space="preserve"> the </w:t>
      </w:r>
      <w:r w:rsidR="00EE77F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EE77F0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EE77F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EE77F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EE77F0">
        <w:rPr>
          <w:rFonts w:ascii="Arial" w:eastAsia="Times New Roman" w:hAnsi="Arial" w:cs="Arial"/>
          <w:color w:val="000000"/>
          <w:sz w:val="20"/>
          <w:szCs w:val="20"/>
        </w:rPr>
        <w:t xml:space="preserve"> models</w:t>
      </w:r>
      <w:r w:rsidR="00A229E0">
        <w:rPr>
          <w:rFonts w:ascii="Arial" w:eastAsia="Times New Roman" w:hAnsi="Arial" w:cs="Arial"/>
          <w:color w:val="000000"/>
          <w:sz w:val="20"/>
          <w:szCs w:val="20"/>
        </w:rPr>
        <w:t>. The model for the competing risks are</w:t>
      </w:r>
    </w:p>
    <w:p w14:paraId="29FE6CF0" w14:textId="603016B7" w:rsidR="008562B7" w:rsidRPr="00EE77F0" w:rsidRDefault="00000000" w:rsidP="00A6335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F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ik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ik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sk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</w:rPr>
            <m:t>=1-</m:t>
          </m:r>
          <m:func>
            <m:funcPr>
              <m:ctrlPr>
                <w:rPr>
                  <w:rFonts w:ascii="Cambria Math" w:eastAsia="Times New Roman" w:hAnsi="Cambria Math" w:cs="Arial"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exp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T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s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ik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ds</m:t>
                      </m:r>
                    </m:e>
                  </m:nary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</w:rPr>
            <m:t>, k=1,2,</m:t>
          </m:r>
        </m:oMath>
      </m:oMathPara>
    </w:p>
    <w:p w14:paraId="2C6F397E" w14:textId="41A92D9E" w:rsidR="001A4951" w:rsidRDefault="001A4951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4348E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is the association parameter relating the CIF to the “true” marker values.</w:t>
      </w:r>
      <w:r w:rsidR="001135D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k</m:t>
            </m:r>
          </m:sub>
        </m:sSub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(t)</m:t>
        </m:r>
      </m:oMath>
      <w:r w:rsidR="00C35371">
        <w:rPr>
          <w:rFonts w:ascii="Arial" w:eastAsia="Times New Roman" w:hAnsi="Arial" w:cs="Arial"/>
          <w:color w:val="000000"/>
          <w:sz w:val="20"/>
          <w:szCs w:val="20"/>
        </w:rPr>
        <w:t xml:space="preserve"> denote a cubic B-spline of time to approximate baseline CIF levels (see</w:t>
      </w:r>
      <w:r w:rsidR="008E276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E2766">
        <w:rPr>
          <w:rFonts w:ascii="Courier New" w:eastAsia="Times New Roman" w:hAnsi="Courier New" w:cs="Courier New"/>
          <w:color w:val="000000"/>
          <w:sz w:val="20"/>
          <w:szCs w:val="20"/>
        </w:rPr>
        <w:t>nknotsCause1</w:t>
      </w:r>
      <w:r w:rsidR="00C353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E2766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8E2766">
        <w:rPr>
          <w:rFonts w:ascii="Courier New" w:eastAsia="Times New Roman" w:hAnsi="Courier New" w:cs="Courier New"/>
          <w:color w:val="000000"/>
          <w:sz w:val="20"/>
          <w:szCs w:val="20"/>
        </w:rPr>
        <w:t>nknotsCause2</w:t>
      </w:r>
      <w:r w:rsidR="00C35371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C328F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9E3D8D">
        <w:rPr>
          <w:rFonts w:ascii="Arial" w:eastAsia="Times New Roman" w:hAnsi="Arial" w:cs="Arial"/>
          <w:color w:val="000000"/>
          <w:sz w:val="20"/>
          <w:szCs w:val="20"/>
        </w:rPr>
        <w:t xml:space="preserve">The integral in the CIFs is approximated by either the </w:t>
      </w:r>
      <w:r w:rsidR="009E3D8D" w:rsidRPr="00F81BAA">
        <w:rPr>
          <w:rFonts w:ascii="Arial" w:eastAsia="Times New Roman" w:hAnsi="Arial" w:cs="Arial"/>
          <w:color w:val="000000"/>
          <w:sz w:val="20"/>
          <w:szCs w:val="20"/>
        </w:rPr>
        <w:t>Gauss–Legendre quadrature</w:t>
      </w:r>
      <w:r w:rsidR="009E3D8D">
        <w:rPr>
          <w:rFonts w:ascii="Arial" w:eastAsia="Times New Roman" w:hAnsi="Arial" w:cs="Arial"/>
          <w:color w:val="000000"/>
          <w:sz w:val="20"/>
          <w:szCs w:val="20"/>
        </w:rPr>
        <w:t xml:space="preserve"> or the </w:t>
      </w:r>
      <w:r w:rsidR="009E3D8D" w:rsidRPr="000670A5">
        <w:rPr>
          <w:rFonts w:ascii="Arial" w:eastAsia="Times New Roman" w:hAnsi="Arial" w:cs="Arial"/>
          <w:color w:val="000000"/>
          <w:sz w:val="20"/>
          <w:szCs w:val="20"/>
        </w:rPr>
        <w:t>15</w:t>
      </w:r>
      <w:r w:rsidR="009E3D8D">
        <w:rPr>
          <w:rFonts w:ascii="Arial" w:eastAsia="Times New Roman" w:hAnsi="Arial" w:cs="Arial"/>
          <w:color w:val="000000"/>
          <w:sz w:val="20"/>
          <w:szCs w:val="20"/>
        </w:rPr>
        <w:t>-point</w:t>
      </w:r>
      <w:r w:rsidR="009E3D8D" w:rsidRPr="000670A5">
        <w:rPr>
          <w:rFonts w:ascii="Arial" w:eastAsia="Times New Roman" w:hAnsi="Arial" w:cs="Arial"/>
          <w:color w:val="000000"/>
          <w:sz w:val="20"/>
          <w:szCs w:val="20"/>
        </w:rPr>
        <w:t xml:space="preserve"> Gauss-Kronrod</w:t>
      </w:r>
      <w:r w:rsidR="009E3D8D">
        <w:rPr>
          <w:rFonts w:ascii="Arial" w:eastAsia="Times New Roman" w:hAnsi="Arial" w:cs="Arial"/>
          <w:color w:val="000000"/>
          <w:sz w:val="20"/>
          <w:szCs w:val="20"/>
        </w:rPr>
        <w:t xml:space="preserve"> rule.</w:t>
      </w:r>
    </w:p>
    <w:p w14:paraId="1247CF15" w14:textId="21DA27DA" w:rsidR="009E3D8D" w:rsidRPr="00B16CEF" w:rsidRDefault="009E3D8D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 the dataset provided by the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the doubly sampled individuals are indicated by </w:t>
      </w:r>
      <w:r w:rsidRPr="007019BE">
        <w:rPr>
          <w:rFonts w:ascii="Courier New" w:eastAsia="Times New Roman" w:hAnsi="Courier New" w:cs="Courier New"/>
          <w:color w:val="000000"/>
          <w:sz w:val="20"/>
          <w:szCs w:val="20"/>
        </w:rPr>
        <w:t>DoubleSamplVar</w:t>
      </w:r>
      <w:r w:rsidR="00EF1E43">
        <w:rPr>
          <w:rFonts w:ascii="Arial" w:eastAsia="Times New Roman" w:hAnsi="Arial" w:cs="Arial"/>
          <w:color w:val="000000"/>
          <w:sz w:val="20"/>
          <w:szCs w:val="20"/>
        </w:rPr>
        <w:t xml:space="preserve"> and the true failure causes by </w:t>
      </w:r>
      <w:r w:rsidR="00F16B32" w:rsidRPr="005E1982">
        <w:rPr>
          <w:rFonts w:ascii="Courier New" w:eastAsia="Times New Roman" w:hAnsi="Courier New" w:cs="Courier New"/>
          <w:color w:val="000000"/>
          <w:sz w:val="20"/>
          <w:szCs w:val="20"/>
        </w:rPr>
        <w:t>TrueStatusVar</w:t>
      </w:r>
      <w:r w:rsidR="00F16B32">
        <w:rPr>
          <w:rFonts w:ascii="Arial" w:eastAsia="Times New Roman" w:hAnsi="Arial" w:cs="Arial"/>
          <w:color w:val="000000"/>
          <w:sz w:val="20"/>
          <w:szCs w:val="20"/>
        </w:rPr>
        <w:t>. The number or the position of</w:t>
      </w:r>
      <w:r w:rsidR="00DC3B16">
        <w:rPr>
          <w:rFonts w:ascii="Arial" w:eastAsia="Times New Roman" w:hAnsi="Arial" w:cs="Arial"/>
          <w:color w:val="000000"/>
          <w:sz w:val="20"/>
          <w:szCs w:val="20"/>
        </w:rPr>
        <w:t xml:space="preserve"> the</w:t>
      </w:r>
      <w:r w:rsidR="00F16B32">
        <w:rPr>
          <w:rFonts w:ascii="Arial" w:eastAsia="Times New Roman" w:hAnsi="Arial" w:cs="Arial"/>
          <w:color w:val="000000"/>
          <w:sz w:val="20"/>
          <w:szCs w:val="20"/>
        </w:rPr>
        <w:t xml:space="preserve"> knots of the cubic B-splines are specified by </w:t>
      </w:r>
      <w:r w:rsidR="00B16CEF">
        <w:rPr>
          <w:rFonts w:ascii="Courier New" w:eastAsia="Times New Roman" w:hAnsi="Courier New" w:cs="Courier New"/>
          <w:color w:val="000000"/>
          <w:sz w:val="20"/>
          <w:szCs w:val="20"/>
        </w:rPr>
        <w:t>nknotsCause1</w:t>
      </w:r>
      <w:r w:rsidR="00B16CEF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B16CEF">
        <w:rPr>
          <w:rFonts w:ascii="Courier New" w:eastAsia="Times New Roman" w:hAnsi="Courier New" w:cs="Courier New"/>
          <w:color w:val="000000"/>
          <w:sz w:val="20"/>
          <w:szCs w:val="20"/>
        </w:rPr>
        <w:t>nknotsCause2</w:t>
      </w:r>
      <w:r w:rsidR="00B16CEF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r w:rsidR="00B16CEF" w:rsidRPr="006670A2">
        <w:rPr>
          <w:rFonts w:ascii="Courier New" w:eastAsia="Times New Roman" w:hAnsi="Courier New" w:cs="Courier New"/>
          <w:color w:val="000000"/>
          <w:sz w:val="20"/>
          <w:szCs w:val="20"/>
        </w:rPr>
        <w:t>full.knotsCause1</w:t>
      </w:r>
      <w:r w:rsidR="00B16CEF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B16CEF" w:rsidRPr="006670A2">
        <w:rPr>
          <w:rFonts w:ascii="Courier New" w:eastAsia="Times New Roman" w:hAnsi="Courier New" w:cs="Courier New"/>
          <w:color w:val="000000"/>
          <w:sz w:val="20"/>
          <w:szCs w:val="20"/>
        </w:rPr>
        <w:t>full.knotsCause</w:t>
      </w:r>
      <w:r w:rsidR="00B16CEF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16CE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835ACB">
        <w:rPr>
          <w:rFonts w:ascii="Arial" w:eastAsia="Times New Roman" w:hAnsi="Arial" w:cs="Arial"/>
          <w:color w:val="000000"/>
          <w:sz w:val="20"/>
          <w:szCs w:val="20"/>
        </w:rPr>
        <w:t xml:space="preserve"> Misclassification is assumed to be </w:t>
      </w:r>
      <w:r w:rsidR="00EB5155" w:rsidRPr="00EB5155">
        <w:rPr>
          <w:rFonts w:ascii="Arial" w:eastAsia="Times New Roman" w:hAnsi="Arial" w:cs="Arial"/>
          <w:color w:val="000000"/>
          <w:sz w:val="20"/>
          <w:szCs w:val="20"/>
        </w:rPr>
        <w:t>nondifferential</w:t>
      </w:r>
      <w:r w:rsidR="00EB5155">
        <w:rPr>
          <w:rFonts w:ascii="Arial" w:eastAsia="Times New Roman" w:hAnsi="Arial" w:cs="Arial"/>
          <w:color w:val="000000"/>
          <w:sz w:val="20"/>
          <w:szCs w:val="20"/>
        </w:rPr>
        <w:t xml:space="preserve">, i.e. there are two misclassification parameters,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11</m:t>
            </m:r>
          </m:sub>
        </m:sSub>
      </m:oMath>
      <w:r w:rsidR="00EB5155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22</m:t>
            </m:r>
          </m:sub>
        </m:sSub>
      </m:oMath>
      <w:r w:rsidR="00EB5155">
        <w:rPr>
          <w:rFonts w:ascii="Arial" w:eastAsia="Times New Roman" w:hAnsi="Arial" w:cs="Arial"/>
          <w:color w:val="000000"/>
          <w:sz w:val="20"/>
          <w:szCs w:val="20"/>
        </w:rPr>
        <w:t xml:space="preserve">, i.e. probabilities of correctly </w:t>
      </w:r>
      <w:r w:rsidR="006720F2">
        <w:rPr>
          <w:rFonts w:ascii="Arial" w:eastAsia="Times New Roman" w:hAnsi="Arial" w:cs="Arial"/>
          <w:color w:val="000000"/>
          <w:sz w:val="20"/>
          <w:szCs w:val="20"/>
        </w:rPr>
        <w:t>classifying the cause 1</w:t>
      </w:r>
      <w:r w:rsidR="00EB5155">
        <w:rPr>
          <w:rFonts w:ascii="Arial" w:eastAsia="Times New Roman" w:hAnsi="Arial" w:cs="Arial"/>
          <w:color w:val="000000"/>
          <w:sz w:val="20"/>
          <w:szCs w:val="20"/>
        </w:rPr>
        <w:t xml:space="preserve"> and 2, respectively.</w:t>
      </w:r>
    </w:p>
    <w:p w14:paraId="5BA3634C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Note</w:t>
      </w:r>
    </w:p>
    <w:p w14:paraId="26253BA5" w14:textId="61485027" w:rsidR="00980F95" w:rsidRPr="00980F95" w:rsidRDefault="00980F95" w:rsidP="00980F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lastRenderedPageBreak/>
        <w:t>1. The </w:t>
      </w:r>
      <w:r w:rsidR="00A27EC1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A27EC1" w:rsidRPr="00980F9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argument should represent a linear mixed model object with a </w:t>
      </w:r>
      <w:r w:rsidR="002B15D2">
        <w:rPr>
          <w:rFonts w:ascii="Arial" w:eastAsia="Times New Roman" w:hAnsi="Arial" w:cs="Arial"/>
          <w:color w:val="000000"/>
          <w:sz w:val="20"/>
          <w:szCs w:val="20"/>
        </w:rPr>
        <w:t>general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random-ef</w:t>
      </w:r>
      <w:r w:rsidR="002B15D2">
        <w:rPr>
          <w:rFonts w:ascii="Arial" w:eastAsia="Times New Roman" w:hAnsi="Arial" w:cs="Arial"/>
          <w:color w:val="000000"/>
          <w:sz w:val="20"/>
          <w:szCs w:val="20"/>
        </w:rPr>
        <w:t>fects structure, i.e. only general positive definite structures for the covariance matrix of the random effects are allowed.</w:t>
      </w:r>
    </w:p>
    <w:p w14:paraId="7D6DE508" w14:textId="23F153B4" w:rsidR="00980F95" w:rsidRDefault="00980F95" w:rsidP="00980F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2. The </w:t>
      </w:r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6D3B07" w:rsidRPr="00980F9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object should not contain any within-group correlation structure (i.e.,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correlation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argument of</w:t>
      </w:r>
      <w:r w:rsidR="005211D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lme()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) or within-group heteroscedasticity structure (i.e.,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argument of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lme()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14:paraId="01482D64" w14:textId="676515E4" w:rsidR="00EF6D55" w:rsidRDefault="00796DB4" w:rsidP="00491B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3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. It is assumed that the linear mixed effects model </w:t>
      </w:r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C419DB">
        <w:rPr>
          <w:rFonts w:ascii="Arial" w:eastAsia="Times New Roman" w:hAnsi="Arial" w:cs="Arial"/>
          <w:color w:val="000000"/>
          <w:sz w:val="20"/>
          <w:szCs w:val="20"/>
        </w:rPr>
        <w:t> and the survival model</w:t>
      </w:r>
      <w:r w:rsidR="00C33F50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C419D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C33F50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C33F5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have been fitted to the same subjects. 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 xml:space="preserve">The data frames on which objects </w:t>
      </w:r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 xml:space="preserve"> and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C33F50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C3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="005D7BF7">
        <w:rPr>
          <w:rFonts w:ascii="Arial" w:eastAsia="Times New Roman" w:hAnsi="Arial" w:cs="Arial"/>
          <w:color w:val="000000"/>
          <w:sz w:val="20"/>
          <w:szCs w:val="20"/>
        </w:rPr>
        <w:t xml:space="preserve">are 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>should be sorted by the same numeric group variable (e.g.</w:t>
      </w:r>
      <w:r w:rsidR="00105038" w:rsidRPr="001050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05038">
        <w:rPr>
          <w:rFonts w:ascii="Courier New" w:eastAsia="Times New Roman" w:hAnsi="Courier New" w:cs="Courier New"/>
          <w:color w:val="000000"/>
          <w:sz w:val="20"/>
          <w:szCs w:val="20"/>
        </w:rPr>
        <w:t>id=1,2,…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E71925">
        <w:rPr>
          <w:rFonts w:ascii="Arial" w:eastAsia="Times New Roman" w:hAnsi="Arial" w:cs="Arial"/>
          <w:color w:val="000000"/>
          <w:sz w:val="20"/>
          <w:szCs w:val="20"/>
        </w:rPr>
        <w:t>. That is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, it is assumed that the ordering of the subjects is the same for both </w:t>
      </w:r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506C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="005405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405A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5405AD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5405A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5405A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, i.e., that the first </w:t>
      </w:r>
      <w:r w:rsidR="007319DB">
        <w:rPr>
          <w:rFonts w:ascii="Arial" w:eastAsia="Times New Roman" w:hAnsi="Arial" w:cs="Arial"/>
          <w:color w:val="000000"/>
          <w:sz w:val="20"/>
          <w:szCs w:val="20"/>
        </w:rPr>
        <w:t>row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in the data frame containing the event times corresponds to the first set of lines identified by the grouping variable in the data frame containing the repeated measurements, and so on.</w:t>
      </w:r>
    </w:p>
    <w:p w14:paraId="490208F4" w14:textId="77777777" w:rsidR="005E4305" w:rsidRDefault="005E4305" w:rsidP="005E4305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0674C469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Import functions for M1</w:t>
      </w:r>
    </w:p>
    <w:p w14:paraId="489FB5AE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source("SurvModel_Subdistr.R")</w:t>
      </w:r>
    </w:p>
    <w:p w14:paraId="32099D44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source("JointModel_Subdistr.R")</w:t>
      </w:r>
    </w:p>
    <w:p w14:paraId="35E3175D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42692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Import functions for M2</w:t>
      </w:r>
    </w:p>
    <w:p w14:paraId="0E489C70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source("SurvModel_IncrCumInc.R")</w:t>
      </w:r>
    </w:p>
    <w:p w14:paraId="12A62FA9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source("JointModel_IncrCumInc.R")</w:t>
      </w:r>
    </w:p>
    <w:p w14:paraId="0C7F1800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874E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List with the assumed prior distributions </w:t>
      </w:r>
    </w:p>
    <w:p w14:paraId="5F3A28B2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 = list()</w:t>
      </w:r>
    </w:p>
    <w:p w14:paraId="55381FE3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prior$Lc0 = diag(4)*100</w:t>
      </w:r>
    </w:p>
    <w:p w14:paraId="652C3588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prior$Lmu0 = rep(0,nrow(prior$Lc0))</w:t>
      </w:r>
    </w:p>
    <w:p w14:paraId="6C0E9C16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prior$Smu0 = rep(0,17)</w:t>
      </w:r>
    </w:p>
    <w:p w14:paraId="0786F799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prior$Sc0 = diag(17)*100</w:t>
      </w:r>
    </w:p>
    <w:p w14:paraId="5FD568F2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prior$df = 3</w:t>
      </w:r>
    </w:p>
    <w:p w14:paraId="1927E6E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prior$A = 3*diag(c(25,5,5))</w:t>
      </w:r>
    </w:p>
    <w:p w14:paraId="2AD10CD9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prior$lambda1 = 0.01</w:t>
      </w:r>
    </w:p>
    <w:p w14:paraId="30E6A2C5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prior$lambba2 = 0.01</w:t>
      </w:r>
    </w:p>
    <w:p w14:paraId="1AFF336A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prior$a1 = 1</w:t>
      </w:r>
    </w:p>
    <w:p w14:paraId="4B6426C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prior$a2 = 1</w:t>
      </w:r>
    </w:p>
    <w:p w14:paraId="5C315047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prior$b1 = 1</w:t>
      </w:r>
    </w:p>
    <w:p w14:paraId="6AE18A68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prior$b2 = 1</w:t>
      </w:r>
    </w:p>
    <w:p w14:paraId="6987B715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791D9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List with the initial values of the MCMC algorithm</w:t>
      </w:r>
    </w:p>
    <w:p w14:paraId="69F2F6EA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startingValues = list()</w:t>
      </w:r>
    </w:p>
    <w:p w14:paraId="28F75AFB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startingValues$Lbeta = c(12.85,6.03,0.79,0.01)</w:t>
      </w:r>
    </w:p>
    <w:p w14:paraId="346A1F35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startingValues$omega = 0.10</w:t>
      </w:r>
    </w:p>
    <w:p w14:paraId="663C0DCB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startingValues$D = matrix(c(25.26,-5.62,-2.44,-5.62,9.93,1.13,-2.44,1.13,0.85),nr = 3,nc = 3)</w:t>
      </w:r>
    </w:p>
    <w:p w14:paraId="28EA00E9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1AE28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library(nlme)</w:t>
      </w:r>
    </w:p>
    <w:p w14:paraId="70F3014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library(survival)</w:t>
      </w:r>
    </w:p>
    <w:p w14:paraId="35841AD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library(Matrix)</w:t>
      </w:r>
    </w:p>
    <w:p w14:paraId="280595AD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library(cmprsk)</w:t>
      </w:r>
    </w:p>
    <w:p w14:paraId="794BC7D7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library(splines2)</w:t>
      </w:r>
    </w:p>
    <w:p w14:paraId="6B3E7392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library(numDeriv)</w:t>
      </w:r>
    </w:p>
    <w:p w14:paraId="55E49A9A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library(matrixcalc)</w:t>
      </w:r>
    </w:p>
    <w:p w14:paraId="3E0BFBCF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library(tmg)</w:t>
      </w:r>
    </w:p>
    <w:p w14:paraId="6CC80352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library(restrictedMVN)</w:t>
      </w:r>
    </w:p>
    <w:p w14:paraId="503459C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5CE7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Fitting the linear mixed model</w:t>
      </w:r>
    </w:p>
    <w:p w14:paraId="73AD64AB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fitlme = try(lme(sqcd4 ~ lspline(times,knots = c(1,5)),random = ~ lspline(times,knots = c(1,5))[,-3]|id,data = dataobs,method = "ML",</w:t>
      </w:r>
    </w:p>
    <w:p w14:paraId="5DFBE6F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control = list(apVar = T,opt = "optim" , returnObject = F, maxIter = 100, msMaxIter = 100, niterEM = 150,msVerbose = T)),</w:t>
      </w:r>
    </w:p>
    <w:p w14:paraId="23D93CE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silent = T)</w:t>
      </w:r>
    </w:p>
    <w:p w14:paraId="6002E85F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summary(fitlme)</w:t>
      </w:r>
    </w:p>
    <w:p w14:paraId="6A997F04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ABBF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Derivatives of the design matrices of the fixed and the random effects at the observed survival times</w:t>
      </w:r>
    </w:p>
    <w:p w14:paraId="39FA6BDE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dataid = dataobs[dataobs$ord==1,]</w:t>
      </w:r>
    </w:p>
    <w:p w14:paraId="5708FBC3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F590F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Fit the cox models</w:t>
      </w:r>
    </w:p>
    <w:p w14:paraId="77F85988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fitCoxCause1 = coxph(Surv(etimes,statusObs == 1) ~ group,data = dataid,x = T)</w:t>
      </w:r>
    </w:p>
    <w:p w14:paraId="0D8FA262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summary(fitCoxCause1)</w:t>
      </w:r>
    </w:p>
    <w:p w14:paraId="5A553356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F4AC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fitCoxCause2 = coxph(Surv(etimes,statusObs == 2) ~ group,data = dataid,x = T)</w:t>
      </w:r>
    </w:p>
    <w:p w14:paraId="27037FCB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summary(fitCoxCause2)</w:t>
      </w:r>
    </w:p>
    <w:p w14:paraId="4C4A52A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0DA0E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set.seed(15)</w:t>
      </w:r>
    </w:p>
    <w:p w14:paraId="6ACA36AE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# Fit the SPM-1 model (subdistribution hazard)</w:t>
      </w:r>
    </w:p>
    <w:p w14:paraId="71F93C27" w14:textId="59771093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fitProp_Subd = try(jointModel_Subdistr_Misc(fitlme,fitCoxCause1,fitCoxCause2,prior,startingValues = startingValues,ndraw = 3500,thin = 3,nburn = 200,iterMaxSurv_1 = 2,iterMaxSurv_2 = 1,store.b = T,nknotsCause1 = 2,nknotsCause2 = 3,scaleVarSurv = 1,useGauleg = T,Gauleg_points = 30),</w:t>
      </w:r>
    </w:p>
    <w:p w14:paraId="01859B88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silent = T)</w:t>
      </w:r>
    </w:p>
    <w:p w14:paraId="7DAC7184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BCF3C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A26F6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round(fitProp_Subd$summary$Longitudinal_Process,3)</w:t>
      </w:r>
    </w:p>
    <w:p w14:paraId="3DD57001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round(fitProp_Subd$summary$sumSurvCause1,3)</w:t>
      </w:r>
    </w:p>
    <w:p w14:paraId="40369886" w14:textId="77777777" w:rsidR="00FF5E12" w:rsidRPr="00FF5E12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round(fitProp_Subd$summary$sumSurvCause2,3)</w:t>
      </w:r>
    </w:p>
    <w:p w14:paraId="57EEDB74" w14:textId="6F7E3B07" w:rsidR="00491B79" w:rsidRDefault="00FF5E12" w:rsidP="00D412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5E12">
        <w:rPr>
          <w:rFonts w:ascii="Courier New" w:eastAsia="Times New Roman" w:hAnsi="Courier New" w:cs="Courier New"/>
          <w:color w:val="000000"/>
          <w:sz w:val="20"/>
          <w:szCs w:val="20"/>
        </w:rPr>
        <w:t>round(fitProp_Subd$summary$sumMiscl,3)</w:t>
      </w:r>
    </w:p>
    <w:p w14:paraId="58AB693D" w14:textId="21BB678F" w:rsidR="00D41280" w:rsidRDefault="00D41280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0A454" w14:textId="3B2CFA04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03A94" w14:textId="1D54126A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32D65" w14:textId="3B016112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5C02A" w14:textId="74D9CFD0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6667B" w14:textId="079669B5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2033F" w14:textId="3B234E18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7D020" w14:textId="13783A90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B5F1D" w14:textId="602C82DF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58CB7" w14:textId="38140AF1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49DCF" w14:textId="0A56FB60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63803" w14:textId="11CFB664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4D1FF" w14:textId="30492244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4637F" w14:textId="2359BBFB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D528B" w14:textId="7CA472F9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BC61F" w14:textId="494C8347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529D7" w14:textId="3932D7ED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26920" w14:textId="01D7DC27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56A75" w14:textId="2371DD61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24DAE" w14:textId="77777777" w:rsidR="00445C91" w:rsidRDefault="00445C91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4645"/>
      </w:tblGrid>
      <w:tr w:rsidR="002544CB" w:rsidRPr="00980F95" w14:paraId="09443B26" w14:textId="77777777" w:rsidTr="008A4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903CF" w14:textId="0B513EEE" w:rsidR="002544CB" w:rsidRPr="00980F95" w:rsidRDefault="006075F0" w:rsidP="008A4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5F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DICSubdistr_Misc</w:t>
            </w:r>
          </w:p>
        </w:tc>
        <w:tc>
          <w:tcPr>
            <w:tcW w:w="0" w:type="auto"/>
            <w:vAlign w:val="center"/>
            <w:hideMark/>
          </w:tcPr>
          <w:p w14:paraId="0153DCA4" w14:textId="77777777" w:rsidR="002544CB" w:rsidRPr="00980F95" w:rsidRDefault="002544CB" w:rsidP="008A48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6F530E31" w14:textId="3669A335" w:rsidR="00FC6B4B" w:rsidRDefault="00FC6B4B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 xml:space="preserve">Marginalized </w:t>
      </w:r>
      <w:r w:rsidR="004C4792" w:rsidRPr="004C4792">
        <w:rPr>
          <w:rFonts w:ascii="Arial" w:eastAsia="Times New Roman" w:hAnsi="Arial" w:cs="Arial"/>
          <w:color w:val="000000"/>
          <w:sz w:val="48"/>
          <w:szCs w:val="48"/>
        </w:rPr>
        <w:t>deviance information criterion</w:t>
      </w:r>
    </w:p>
    <w:p w14:paraId="5938B08F" w14:textId="39438BB2" w:rsidR="002544CB" w:rsidRPr="00980F95" w:rsidRDefault="002544CB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6EDA3CEB" w14:textId="4BD43745" w:rsidR="002544CB" w:rsidRPr="00980F95" w:rsidRDefault="002544CB" w:rsidP="002544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function </w:t>
      </w:r>
      <w:r w:rsidR="005A215F">
        <w:rPr>
          <w:rFonts w:ascii="Arial" w:eastAsia="Times New Roman" w:hAnsi="Arial" w:cs="Arial"/>
          <w:color w:val="000000"/>
          <w:sz w:val="20"/>
          <w:szCs w:val="20"/>
        </w:rPr>
        <w:t>computes</w:t>
      </w:r>
      <w:r w:rsidR="002D2F56">
        <w:rPr>
          <w:rFonts w:ascii="Arial" w:eastAsia="Times New Roman" w:hAnsi="Arial" w:cs="Arial"/>
          <w:color w:val="000000"/>
          <w:sz w:val="20"/>
          <w:szCs w:val="20"/>
        </w:rPr>
        <w:t xml:space="preserve"> the marginalized deviance information criterion </w:t>
      </w:r>
      <w:r w:rsidR="002C1E8F">
        <w:rPr>
          <w:rFonts w:ascii="Arial" w:eastAsia="Times New Roman" w:hAnsi="Arial" w:cs="Arial"/>
          <w:color w:val="000000"/>
          <w:sz w:val="20"/>
          <w:szCs w:val="20"/>
        </w:rPr>
        <w:t xml:space="preserve">for a </w:t>
      </w:r>
      <w:r w:rsidR="002C1E8F"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r w:rsidR="002C1E8F">
        <w:rPr>
          <w:rFonts w:ascii="Arial" w:eastAsia="Times New Roman" w:hAnsi="Arial" w:cs="Arial"/>
          <w:color w:val="000000"/>
          <w:sz w:val="20"/>
          <w:szCs w:val="20"/>
        </w:rPr>
        <w:t xml:space="preserve"> object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455FF929" w14:textId="77777777" w:rsidR="002544CB" w:rsidRPr="00980F95" w:rsidRDefault="002544CB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0DE6620E" w14:textId="30CA038E" w:rsidR="002544CB" w:rsidRDefault="009B0945" w:rsidP="002544CB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0945">
        <w:rPr>
          <w:rFonts w:ascii="Courier New" w:eastAsia="Times New Roman" w:hAnsi="Courier New" w:cs="Courier New"/>
          <w:color w:val="000000"/>
          <w:sz w:val="20"/>
          <w:szCs w:val="20"/>
        </w:rPr>
        <w:t>DICSubdistr_Misc (fitProp, nMC = 100, thinDIC = 10</w:t>
      </w:r>
      <w:r w:rsidR="002544CB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A4C637D" w14:textId="77777777" w:rsidR="002544CB" w:rsidRPr="00980F95" w:rsidRDefault="002544CB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8369"/>
      </w:tblGrid>
      <w:tr w:rsidR="002544CB" w:rsidRPr="00980F95" w14:paraId="0B42E41A" w14:textId="77777777" w:rsidTr="008A48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F919949" w14:textId="68D90F46" w:rsidR="002544CB" w:rsidRPr="00980F95" w:rsidRDefault="002D1F58" w:rsidP="008A4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fitProp</w:t>
            </w:r>
          </w:p>
        </w:tc>
        <w:tc>
          <w:tcPr>
            <w:tcW w:w="0" w:type="auto"/>
            <w:hideMark/>
          </w:tcPr>
          <w:p w14:paraId="4FB26E6B" w14:textId="304FAC12" w:rsidR="002544CB" w:rsidRPr="00980F95" w:rsidRDefault="002544CB" w:rsidP="008A4893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993FFA" w:rsidRPr="00D75B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jointModel_Subdistr_Misc</w:t>
            </w:r>
            <w:r w:rsidR="00993F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function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2544CB" w:rsidRPr="00980F95" w14:paraId="631B45F9" w14:textId="77777777" w:rsidTr="008A48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0357C22" w14:textId="5F8BD496" w:rsidR="002544CB" w:rsidRPr="00980F95" w:rsidRDefault="007F1CD3" w:rsidP="008A4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nMC</w:t>
            </w:r>
          </w:p>
        </w:tc>
        <w:tc>
          <w:tcPr>
            <w:tcW w:w="0" w:type="auto"/>
            <w:hideMark/>
          </w:tcPr>
          <w:p w14:paraId="3EE7F127" w14:textId="03107DEF" w:rsidR="002544CB" w:rsidRPr="00980F95" w:rsidRDefault="00057A7F" w:rsidP="008A4893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Monte Carlo samples to approximate the integral with respect to the random effects</w:t>
            </w:r>
            <w:r w:rsidR="002544CB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544CB" w:rsidRPr="00980F95" w14:paraId="484E297F" w14:textId="77777777" w:rsidTr="008A489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858555F" w14:textId="440AB859" w:rsidR="002544CB" w:rsidRPr="00980F95" w:rsidRDefault="00CF5F6A" w:rsidP="008A4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thinDIC</w:t>
            </w:r>
          </w:p>
        </w:tc>
        <w:tc>
          <w:tcPr>
            <w:tcW w:w="0" w:type="auto"/>
            <w:hideMark/>
          </w:tcPr>
          <w:p w14:paraId="5FCFF746" w14:textId="669CE1B9" w:rsidR="002544CB" w:rsidRPr="00980F95" w:rsidRDefault="009235D2" w:rsidP="008A4893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7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 specifying the thinning of the chains</w:t>
            </w:r>
            <w:r w:rsidR="002544CB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6EB3733C" w14:textId="77777777" w:rsidR="002544CB" w:rsidRPr="00980F95" w:rsidRDefault="002544CB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2CBF9C09" w14:textId="4315F0D0" w:rsidR="00EE2669" w:rsidRPr="00267C58" w:rsidRDefault="00EE2669" w:rsidP="00EE266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This function computes the marginalized deviance information criterion</w:t>
      </w:r>
      <w:r w:rsidR="00D95E38">
        <w:rPr>
          <w:rFonts w:ascii="Arial" w:eastAsia="Times New Roman" w:hAnsi="Arial" w:cs="Arial"/>
          <w:color w:val="000000"/>
          <w:sz w:val="20"/>
          <w:szCs w:val="20"/>
        </w:rPr>
        <w:t xml:space="preserve"> (DIC)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for a </w:t>
      </w:r>
      <w:r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23D6F">
        <w:rPr>
          <w:rFonts w:ascii="Arial" w:eastAsia="Times New Roman" w:hAnsi="Arial" w:cs="Arial"/>
          <w:color w:val="000000"/>
          <w:sz w:val="20"/>
          <w:szCs w:val="20"/>
        </w:rPr>
        <w:t xml:space="preserve">The posterior distributions of the parameters </w:t>
      </w:r>
      <w:r w:rsidR="00267C58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="00723D6F">
        <w:rPr>
          <w:rFonts w:ascii="Arial" w:eastAsia="Times New Roman" w:hAnsi="Arial" w:cs="Arial"/>
          <w:color w:val="000000"/>
          <w:sz w:val="20"/>
          <w:szCs w:val="20"/>
        </w:rPr>
        <w:t xml:space="preserve"> extracted from</w:t>
      </w:r>
      <w:r w:rsidR="00267C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67C58"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r w:rsidR="00267C58">
        <w:rPr>
          <w:rFonts w:ascii="Arial" w:eastAsia="Times New Roman" w:hAnsi="Arial" w:cs="Arial"/>
          <w:color w:val="000000"/>
          <w:sz w:val="20"/>
          <w:szCs w:val="20"/>
        </w:rPr>
        <w:t xml:space="preserve">, where option </w:t>
      </w:r>
      <w:r w:rsidR="00267C58" w:rsidRPr="00267C58">
        <w:rPr>
          <w:rFonts w:ascii="Courier New" w:eastAsia="Times New Roman" w:hAnsi="Courier New" w:cs="Courier New"/>
          <w:color w:val="000000"/>
          <w:sz w:val="20"/>
          <w:szCs w:val="20"/>
        </w:rPr>
        <w:t>store.b = T</w:t>
      </w:r>
      <w:r w:rsidR="00267C58">
        <w:rPr>
          <w:rFonts w:ascii="Arial" w:eastAsia="Times New Roman" w:hAnsi="Arial" w:cs="Arial"/>
          <w:color w:val="000000"/>
          <w:sz w:val="20"/>
          <w:szCs w:val="20"/>
        </w:rPr>
        <w:t xml:space="preserve"> must be specified.</w:t>
      </w:r>
      <w:r w:rsidR="000761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2C1A">
        <w:rPr>
          <w:rFonts w:ascii="Arial" w:eastAsia="Times New Roman" w:hAnsi="Arial" w:cs="Arial"/>
          <w:color w:val="000000"/>
          <w:sz w:val="20"/>
          <w:szCs w:val="20"/>
        </w:rPr>
        <w:t>The survival likelihood takes misclassification of events into account</w:t>
      </w:r>
      <w:r w:rsidR="004D0D21">
        <w:rPr>
          <w:rFonts w:ascii="Arial" w:eastAsia="Times New Roman" w:hAnsi="Arial" w:cs="Arial"/>
          <w:color w:val="000000"/>
          <w:sz w:val="20"/>
          <w:szCs w:val="20"/>
        </w:rPr>
        <w:t>, i.e</w:t>
      </w:r>
    </w:p>
    <w:p w14:paraId="05E0FE93" w14:textId="34B95C69" w:rsidR="00091984" w:rsidRPr="00091984" w:rsidRDefault="00736121" w:rsidP="0009198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s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jk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en-GB"/>
                            </w:rPr>
                            <m:t>ik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l-GR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n-GB"/>
                                </w:rPr>
                                <m:t>ij</m:t>
                              </m:r>
                            </m:sub>
                          </m:sSub>
                        </m:e>
                      </m:acc>
                    </m:sup>
                  </m:sSup>
                </m:e>
              </m:nary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</m:e>
          </m:nary>
        </m:oMath>
      </m:oMathPara>
    </w:p>
    <w:p w14:paraId="0C02B946" w14:textId="17501316" w:rsidR="00091984" w:rsidRDefault="00F25F4E" w:rsidP="0009198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</w:t>
      </w:r>
      <w:r w:rsidR="00091984">
        <w:rPr>
          <w:rFonts w:ascii="Arial" w:eastAsia="Times New Roman" w:hAnsi="Arial" w:cs="Arial"/>
          <w:color w:val="000000"/>
          <w:sz w:val="20"/>
          <w:szCs w:val="20"/>
        </w:rPr>
        <w:t>or the doubly sampled individuals</w:t>
      </w:r>
    </w:p>
    <w:p w14:paraId="7CC029D7" w14:textId="7255A03D" w:rsidR="00091984" w:rsidRPr="00F25F4E" w:rsidRDefault="00000000" w:rsidP="0009198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K</m:t>
              </m:r>
            </m:sup>
            <m:e>
              <m:acc>
                <m:accPr>
                  <m:chr m:val="̃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val="en-GB"/>
                        </w:rPr>
                        <m:t>ij</m:t>
                      </m:r>
                    </m:sub>
                  </m:sSub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ik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|M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sk</m:t>
                          </m:r>
                        </m:sub>
                      </m:sSub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jk</m:t>
              </m:r>
            </m:sub>
          </m:sSub>
          <m:r>
            <w:rPr>
              <w:rFonts w:ascii="Cambria Math" w:eastAsia="Times New Roman" w:hAnsi="Cambria Math" w:cs="Arial"/>
              <w:color w:val="000000"/>
            </w:rPr>
            <m:t>,</m:t>
          </m:r>
        </m:oMath>
      </m:oMathPara>
    </w:p>
    <w:p w14:paraId="59F12EB5" w14:textId="532D74C0" w:rsidR="00F25F4E" w:rsidRPr="00B967E0" w:rsidRDefault="00F25F4E" w:rsidP="0009198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25F4E">
        <w:rPr>
          <w:rFonts w:ascii="Arial" w:eastAsia="Times New Roman" w:hAnsi="Arial" w:cs="Arial"/>
          <w:color w:val="000000"/>
          <w:sz w:val="20"/>
          <w:szCs w:val="20"/>
        </w:rPr>
        <w:t>for the non-doubly sampled individuals who have failed from any event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For right-censored individuals, </w:t>
      </w:r>
      <w:r w:rsidR="00B967E0">
        <w:rPr>
          <w:rFonts w:ascii="Arial" w:eastAsia="Times New Roman" w:hAnsi="Arial" w:cs="Arial"/>
          <w:color w:val="000000"/>
          <w:sz w:val="20"/>
          <w:szCs w:val="20"/>
        </w:rPr>
        <w:t xml:space="preserve">the contribution is equal to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f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s</m:t>
                </m:r>
              </m:sub>
            </m:sSub>
          </m:e>
        </m:d>
      </m:oMath>
      <w:r w:rsidR="00B967E0">
        <w:rPr>
          <w:rFonts w:ascii="Arial" w:eastAsia="Times New Roman" w:hAnsi="Arial" w:cs="Arial"/>
          <w:color w:val="000000"/>
          <w:sz w:val="20"/>
          <w:szCs w:val="20"/>
        </w:rPr>
        <w:t xml:space="preserve"> as right-censoring is assumed to be correctly classified.</w:t>
      </w:r>
    </w:p>
    <w:p w14:paraId="03A76063" w14:textId="0DB5789E" w:rsidR="002544CB" w:rsidRDefault="002544CB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Note</w:t>
      </w:r>
    </w:p>
    <w:p w14:paraId="7ED2C148" w14:textId="43E13C6C" w:rsidR="001638B1" w:rsidRPr="00980F95" w:rsidRDefault="001638B1" w:rsidP="002544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option </w:t>
      </w:r>
      <w:r w:rsidRPr="00267C58">
        <w:rPr>
          <w:rFonts w:ascii="Courier New" w:eastAsia="Times New Roman" w:hAnsi="Courier New" w:cs="Courier New"/>
          <w:color w:val="000000"/>
          <w:sz w:val="20"/>
          <w:szCs w:val="20"/>
        </w:rPr>
        <w:t>store.b = 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must have been specified in the </w:t>
      </w:r>
      <w:r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</w:t>
      </w:r>
      <w:r w:rsidR="00AE21FE">
        <w:rPr>
          <w:rFonts w:ascii="Arial" w:eastAsia="Times New Roman" w:hAnsi="Arial" w:cs="Arial"/>
          <w:color w:val="000000"/>
          <w:sz w:val="20"/>
          <w:szCs w:val="20"/>
        </w:rPr>
        <w:t xml:space="preserve"> in order for </w:t>
      </w:r>
      <w:r w:rsidR="002C3CC4" w:rsidRPr="009B0945">
        <w:rPr>
          <w:rFonts w:ascii="Courier New" w:eastAsia="Times New Roman" w:hAnsi="Courier New" w:cs="Courier New"/>
          <w:color w:val="000000"/>
          <w:sz w:val="20"/>
          <w:szCs w:val="20"/>
        </w:rPr>
        <w:t>DICSubdistr_Misc</w:t>
      </w:r>
      <w:r w:rsidR="002C3CC4">
        <w:rPr>
          <w:rFonts w:ascii="Arial" w:eastAsia="Times New Roman" w:hAnsi="Arial" w:cs="Arial"/>
          <w:color w:val="000000"/>
          <w:sz w:val="20"/>
          <w:szCs w:val="20"/>
        </w:rPr>
        <w:t xml:space="preserve"> to work</w:t>
      </w:r>
      <w:r w:rsidR="00B652E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E7C5397" w14:textId="4FBE1631" w:rsidR="005D3941" w:rsidRDefault="008A0D2A" w:rsidP="005D394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595959"/>
          <w:sz w:val="27"/>
          <w:szCs w:val="27"/>
        </w:rPr>
        <w:lastRenderedPageBreak/>
        <w:t>Value</w:t>
      </w:r>
    </w:p>
    <w:p w14:paraId="4A6647EB" w14:textId="6A6C413D" w:rsidR="003D5AD6" w:rsidRDefault="003D5AD6" w:rsidP="005D394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A list with the following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649"/>
      </w:tblGrid>
      <w:tr w:rsidR="00137DD6" w:rsidRPr="00980F95" w14:paraId="6D98507B" w14:textId="77777777" w:rsidTr="00CF2A3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4ED04CC" w14:textId="26417969" w:rsidR="00137DD6" w:rsidRPr="00980F95" w:rsidRDefault="00401C91" w:rsidP="00CF2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1C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eff</w:t>
            </w:r>
          </w:p>
        </w:tc>
        <w:tc>
          <w:tcPr>
            <w:tcW w:w="0" w:type="auto"/>
            <w:hideMark/>
          </w:tcPr>
          <w:p w14:paraId="03DDC341" w14:textId="54A0285A" w:rsidR="00137DD6" w:rsidRPr="00980F95" w:rsidRDefault="00401C91" w:rsidP="00CF2A3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effective sample size (posterior mean of posterior deviance minus the deviance at the posterior mean of the parameters)</w:t>
            </w:r>
          </w:p>
        </w:tc>
      </w:tr>
      <w:tr w:rsidR="00137DD6" w:rsidRPr="00980F95" w14:paraId="62D67280" w14:textId="77777777" w:rsidTr="00CF2A3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07545D8C" w14:textId="2AAB5E44" w:rsidR="00137DD6" w:rsidRPr="00980F95" w:rsidRDefault="0044161C" w:rsidP="00CF2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</w:t>
            </w:r>
          </w:p>
        </w:tc>
        <w:tc>
          <w:tcPr>
            <w:tcW w:w="0" w:type="auto"/>
            <w:hideMark/>
          </w:tcPr>
          <w:p w14:paraId="4A9575D6" w14:textId="6F2B5908" w:rsidR="00137DD6" w:rsidRPr="00980F95" w:rsidRDefault="0044161C" w:rsidP="00CF2A3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marginalized deviance information criterion</w:t>
            </w:r>
            <w:r w:rsidR="00137DD6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37DD6" w:rsidRPr="00980F95" w14:paraId="488D8287" w14:textId="77777777" w:rsidTr="00CF2A3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7F37795" w14:textId="69B4BC59" w:rsidR="00137DD6" w:rsidRPr="00980F95" w:rsidRDefault="00D95A99" w:rsidP="00CF2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5A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DevatPostMean</w:t>
            </w:r>
          </w:p>
        </w:tc>
        <w:tc>
          <w:tcPr>
            <w:tcW w:w="0" w:type="auto"/>
            <w:hideMark/>
          </w:tcPr>
          <w:p w14:paraId="323F7C3A" w14:textId="3C1129A2" w:rsidR="00137DD6" w:rsidRPr="00980F95" w:rsidRDefault="00D95A99" w:rsidP="00CF2A3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deviance computed at the posterior mean of the parameters</w:t>
            </w:r>
          </w:p>
        </w:tc>
      </w:tr>
      <w:tr w:rsidR="00CD0683" w:rsidRPr="00980F95" w14:paraId="4D1E1EDA" w14:textId="77777777" w:rsidTr="00CF2A3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2AD888D" w14:textId="28A1FAC2" w:rsidR="00CD0683" w:rsidRPr="00D95A99" w:rsidRDefault="00CD0683" w:rsidP="00CF2A3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06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PostDev</w:t>
            </w:r>
          </w:p>
        </w:tc>
        <w:tc>
          <w:tcPr>
            <w:tcW w:w="0" w:type="auto"/>
          </w:tcPr>
          <w:p w14:paraId="765C4709" w14:textId="139B7C7D" w:rsidR="00CD0683" w:rsidRDefault="009F170B" w:rsidP="00CF2A3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posterior sample of the deviance of the model.</w:t>
            </w:r>
          </w:p>
        </w:tc>
      </w:tr>
    </w:tbl>
    <w:p w14:paraId="141BEDBE" w14:textId="7E990768" w:rsidR="005D3941" w:rsidRDefault="005D3941" w:rsidP="002544CB">
      <w:pPr>
        <w:pStyle w:val="Heading3"/>
        <w:rPr>
          <w:rFonts w:ascii="Arial" w:hAnsi="Arial" w:cs="Arial"/>
          <w:color w:val="595959"/>
        </w:rPr>
      </w:pPr>
    </w:p>
    <w:p w14:paraId="547063CD" w14:textId="3A6A1E5F" w:rsidR="002544CB" w:rsidRDefault="002544CB" w:rsidP="002544CB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425F9CED" w14:textId="77777777" w:rsidR="001175CD" w:rsidRPr="001175CD" w:rsidRDefault="001175CD" w:rsidP="001175C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# Marginal DIC criterion</w:t>
      </w:r>
    </w:p>
    <w:p w14:paraId="691414A6" w14:textId="77777777" w:rsidR="001175CD" w:rsidRPr="001175CD" w:rsidRDefault="001175CD" w:rsidP="001175C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fitDICsubd = DICSubdistr_Misc(fitProp_Subd,nMC = 200,thinDIC = 7)</w:t>
      </w:r>
    </w:p>
    <w:p w14:paraId="42691B5E" w14:textId="77777777" w:rsidR="001175CD" w:rsidRPr="001175CD" w:rsidRDefault="001175CD" w:rsidP="001175C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fitDICsubd$dic</w:t>
      </w:r>
    </w:p>
    <w:p w14:paraId="18647397" w14:textId="554BB0AD" w:rsidR="002544CB" w:rsidRDefault="001175CD" w:rsidP="001175C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fitDICsubd$eff</w:t>
      </w:r>
    </w:p>
    <w:p w14:paraId="29C8CBA3" w14:textId="27730DE2" w:rsidR="002544CB" w:rsidRDefault="002544CB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85A2B" w14:textId="03D7C68B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86857" w14:textId="79F77AAA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9BA47" w14:textId="29DC0CA3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D90B1" w14:textId="4404E171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991BB" w14:textId="43687911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95B9E" w14:textId="0E3C7918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E4624" w14:textId="75D5A44C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CF3EB" w14:textId="2BF63F09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D0CBF" w14:textId="5B3EB202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FE087" w14:textId="209560CE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F766F" w14:textId="6F5F519E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B1DAC" w14:textId="293E3251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D174E" w14:textId="4113E8EC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B7A8E" w14:textId="05F964BE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A879E" w14:textId="025193E4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33CFD" w14:textId="2767815E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ABA41" w14:textId="0A2837EB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5DFDA" w14:textId="4A9991DA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D2201" w14:textId="5B8E309E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BF656" w14:textId="0F563DDA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F8A5D" w14:textId="6FBC1E7F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AF323" w14:textId="367E4914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6430F" w14:textId="4207522B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80C8C" w14:textId="3A3610EE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44B89" w14:textId="3C428EC7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C311F" w14:textId="31A56162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5AE64" w14:textId="794FF83C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301B2" w14:textId="0494D2B9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4BA81" w14:textId="6FE753FB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DAF1C" w14:textId="0E838072" w:rsidR="00EC3792" w:rsidRDefault="00EC3792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33C86" w14:textId="77777777" w:rsidR="00EC3792" w:rsidRDefault="00EC3792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8C476" w14:textId="6315CD1D" w:rsidR="00140865" w:rsidRDefault="00140865" w:rsidP="00FF5E1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2"/>
        <w:gridCol w:w="3578"/>
      </w:tblGrid>
      <w:tr w:rsidR="00140865" w:rsidRPr="00980F95" w14:paraId="5F510FAE" w14:textId="77777777" w:rsidTr="007D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4ADC8" w14:textId="3FAD5C92" w:rsidR="00140865" w:rsidRPr="00980F95" w:rsidRDefault="00A467E5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67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predictLatentStates_Subdistr</w:t>
            </w:r>
          </w:p>
        </w:tc>
        <w:tc>
          <w:tcPr>
            <w:tcW w:w="0" w:type="auto"/>
            <w:vAlign w:val="center"/>
            <w:hideMark/>
          </w:tcPr>
          <w:p w14:paraId="750BC352" w14:textId="77777777" w:rsidR="00140865" w:rsidRPr="00980F95" w:rsidRDefault="00140865" w:rsidP="007D33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43D37FD2" w14:textId="699C7759" w:rsidR="00140865" w:rsidRDefault="008B7D03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Population-averaged CIFs and marker states</w:t>
      </w:r>
    </w:p>
    <w:p w14:paraId="23DB6D90" w14:textId="77777777" w:rsidR="00140865" w:rsidRPr="00980F9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3406F1B9" w14:textId="1E43C1D1" w:rsidR="00140865" w:rsidRPr="00980F95" w:rsidRDefault="00140865" w:rsidP="0014086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function computes </w:t>
      </w:r>
      <w:r w:rsidR="00E5066A">
        <w:rPr>
          <w:rFonts w:ascii="Arial" w:eastAsia="Times New Roman" w:hAnsi="Arial" w:cs="Arial"/>
          <w:color w:val="000000"/>
          <w:sz w:val="20"/>
          <w:szCs w:val="20"/>
        </w:rPr>
        <w:t>various addition</w:t>
      </w:r>
      <w:r w:rsidR="00891AAE">
        <w:rPr>
          <w:rFonts w:ascii="Arial" w:eastAsia="Times New Roman" w:hAnsi="Arial" w:cs="Arial"/>
          <w:color w:val="000000"/>
          <w:sz w:val="20"/>
          <w:szCs w:val="20"/>
        </w:rPr>
        <w:t>al</w:t>
      </w:r>
      <w:r w:rsidR="00E5066A">
        <w:rPr>
          <w:rFonts w:ascii="Arial" w:eastAsia="Times New Roman" w:hAnsi="Arial" w:cs="Arial"/>
          <w:color w:val="000000"/>
          <w:sz w:val="20"/>
          <w:szCs w:val="20"/>
        </w:rPr>
        <w:t xml:space="preserve"> population-averaged probabilities based 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r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097419D5" w14:textId="77777777" w:rsidR="00140865" w:rsidRPr="00980F9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460FA8C4" w14:textId="2971971E" w:rsidR="00140865" w:rsidRDefault="008A3049" w:rsidP="0014086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predictLatentStates_Subdistr </w:t>
      </w:r>
      <w:r w:rsidR="00C04EA3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(fitProp, newdata1, newdata2, tt = seq(0, 10, by = 2), nMC = 1000, seed = 12, thin = 1, nburn = 200)</w:t>
      </w:r>
    </w:p>
    <w:p w14:paraId="61CA3D5E" w14:textId="77777777" w:rsidR="00140865" w:rsidRPr="00980F9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8249"/>
      </w:tblGrid>
      <w:tr w:rsidR="00140865" w:rsidRPr="00980F95" w14:paraId="4066BEE1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6A13B02" w14:textId="77777777" w:rsidR="00140865" w:rsidRPr="00980F95" w:rsidRDefault="00140865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fitProp</w:t>
            </w:r>
          </w:p>
        </w:tc>
        <w:tc>
          <w:tcPr>
            <w:tcW w:w="0" w:type="auto"/>
            <w:hideMark/>
          </w:tcPr>
          <w:p w14:paraId="126178DF" w14:textId="77777777" w:rsidR="00140865" w:rsidRPr="00980F95" w:rsidRDefault="00140865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D75B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jointModel_Subdistr_Misc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function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140865" w:rsidRPr="00980F95" w14:paraId="0D2A8AC1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0B59C99" w14:textId="4AA10DCE" w:rsidR="00140865" w:rsidRPr="00980F95" w:rsidRDefault="00886498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newdata1</w:t>
            </w:r>
          </w:p>
        </w:tc>
        <w:tc>
          <w:tcPr>
            <w:tcW w:w="0" w:type="auto"/>
            <w:hideMark/>
          </w:tcPr>
          <w:p w14:paraId="124571C7" w14:textId="12205239" w:rsidR="00140865" w:rsidRPr="00980F95" w:rsidRDefault="0023566E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r w:rsidRPr="002356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data.frame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including specific values of the baseline covariates appearing in </w:t>
            </w:r>
            <w:r w:rsidR="00B23964"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fitCoxCause1</w:t>
            </w:r>
            <w:r w:rsidR="0014086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40865" w:rsidRPr="00980F95" w14:paraId="2E257BC1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419CF14" w14:textId="1D988B38" w:rsidR="00140865" w:rsidRPr="00980F95" w:rsidRDefault="006B4EF2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="00B3160C"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ewdata</w:t>
            </w:r>
            <w:r w:rsidR="00B316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D29F83F" w14:textId="7B8B56BE" w:rsidR="00140865" w:rsidRPr="00980F95" w:rsidRDefault="00582743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r w:rsidRPr="002356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data.frame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including specific values of the baseline covariates appearing in </w:t>
            </w: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="0014086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F12BB6" w:rsidRPr="00980F95" w14:paraId="4BA3636A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729F259" w14:textId="4FFEBA43" w:rsidR="00F12BB6" w:rsidRDefault="00F12BB6" w:rsidP="007D335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tt</w:t>
            </w:r>
          </w:p>
        </w:tc>
        <w:tc>
          <w:tcPr>
            <w:tcW w:w="0" w:type="auto"/>
          </w:tcPr>
          <w:p w14:paraId="7F4315AC" w14:textId="75EC23C0" w:rsidR="00F12BB6" w:rsidRDefault="00F12BB6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vector of time points at which estimates are obtained</w:t>
            </w:r>
            <w:r w:rsidR="00A43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1031" w:rsidRPr="00980F95" w14:paraId="33051BEF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E6A1C45" w14:textId="0D73D698" w:rsidR="00981031" w:rsidRPr="00C04EA3" w:rsidRDefault="00981031" w:rsidP="007D335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nMC</w:t>
            </w:r>
          </w:p>
        </w:tc>
        <w:tc>
          <w:tcPr>
            <w:tcW w:w="0" w:type="auto"/>
          </w:tcPr>
          <w:p w14:paraId="57CB72EF" w14:textId="2535549D" w:rsidR="00981031" w:rsidRDefault="00981031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Monte Carlo draws to approximate the integral </w:t>
            </w:r>
            <w:r w:rsidR="005758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respect to the random effects</w:t>
            </w:r>
          </w:p>
        </w:tc>
      </w:tr>
      <w:tr w:rsidR="00135146" w:rsidRPr="00980F95" w14:paraId="77AEBC5E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7975EED" w14:textId="2A208CC8" w:rsidR="00135146" w:rsidRPr="00C04EA3" w:rsidRDefault="00135146" w:rsidP="007D335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seed</w:t>
            </w:r>
          </w:p>
        </w:tc>
        <w:tc>
          <w:tcPr>
            <w:tcW w:w="0" w:type="auto"/>
          </w:tcPr>
          <w:p w14:paraId="0521AB21" w14:textId="32D13C83" w:rsidR="00135146" w:rsidRDefault="00135146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seed used in Monte Carlo integration</w:t>
            </w:r>
          </w:p>
        </w:tc>
      </w:tr>
      <w:tr w:rsidR="0044170C" w:rsidRPr="00980F95" w14:paraId="48635869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2342418" w14:textId="2B47CB63" w:rsidR="0044170C" w:rsidRDefault="00235A29" w:rsidP="007D335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thin</w:t>
            </w:r>
          </w:p>
        </w:tc>
        <w:tc>
          <w:tcPr>
            <w:tcW w:w="0" w:type="auto"/>
          </w:tcPr>
          <w:p w14:paraId="355992D9" w14:textId="1F5EDF45" w:rsidR="0044170C" w:rsidRDefault="0044170C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7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 specifying the thinning of the chains</w:t>
            </w:r>
          </w:p>
        </w:tc>
      </w:tr>
      <w:tr w:rsidR="005D624F" w:rsidRPr="00980F95" w14:paraId="7FD8D450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CDC12A1" w14:textId="5306E500" w:rsidR="005D624F" w:rsidRPr="00C04EA3" w:rsidRDefault="005D624F" w:rsidP="007D335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nburn</w:t>
            </w:r>
          </w:p>
        </w:tc>
        <w:tc>
          <w:tcPr>
            <w:tcW w:w="0" w:type="auto"/>
          </w:tcPr>
          <w:p w14:paraId="41C363CF" w14:textId="153E9179" w:rsidR="005D624F" w:rsidRPr="00A547AE" w:rsidRDefault="005D624F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burn-in used in Hamiltonian Monte Carlo to estimate population-averaged CIFs by latent marker states and latent marker state probabilities.</w:t>
            </w:r>
          </w:p>
        </w:tc>
      </w:tr>
    </w:tbl>
    <w:p w14:paraId="6F09600B" w14:textId="77777777" w:rsidR="00140865" w:rsidRPr="00980F9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55B68A65" w14:textId="0D715A3D" w:rsidR="00A149B1" w:rsidRDefault="00140865" w:rsidP="00A149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This function</w:t>
      </w:r>
      <w:r w:rsidR="00A149B1">
        <w:rPr>
          <w:rFonts w:ascii="Arial" w:eastAsia="Times New Roman" w:hAnsi="Arial" w:cs="Arial"/>
          <w:color w:val="000000"/>
          <w:sz w:val="20"/>
          <w:szCs w:val="20"/>
        </w:rPr>
        <w:t xml:space="preserve"> is currently problem-specific and should be used for investigational purposes only.</w:t>
      </w:r>
      <w:r w:rsidR="00BB51E5">
        <w:rPr>
          <w:rFonts w:ascii="Arial" w:eastAsia="Times New Roman" w:hAnsi="Arial" w:cs="Arial"/>
          <w:color w:val="000000"/>
          <w:sz w:val="20"/>
          <w:szCs w:val="20"/>
        </w:rPr>
        <w:t xml:space="preserve"> Based on the posterior samples from </w:t>
      </w:r>
      <w:r w:rsidR="00BB51E5" w:rsidRPr="00D75B79">
        <w:rPr>
          <w:rFonts w:ascii="Courier New" w:eastAsia="Times New Roman" w:hAnsi="Courier New" w:cs="Courier New"/>
          <w:color w:val="000000"/>
          <w:sz w:val="20"/>
          <w:szCs w:val="20"/>
        </w:rPr>
        <w:t>jointModel_Subdistr_Misc</w:t>
      </w:r>
      <w:r w:rsidR="00BB51E5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BB51E5" w:rsidRPr="008A3049">
        <w:rPr>
          <w:rFonts w:ascii="Courier New" w:eastAsia="Times New Roman" w:hAnsi="Courier New" w:cs="Courier New"/>
          <w:color w:val="000000"/>
          <w:sz w:val="20"/>
          <w:szCs w:val="20"/>
        </w:rPr>
        <w:t>predictLatentStates_Subdistr</w:t>
      </w:r>
      <w:r w:rsidR="00BB51E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F54D5" w:rsidRPr="009F54D5">
        <w:rPr>
          <w:rFonts w:ascii="Arial" w:eastAsia="Times New Roman" w:hAnsi="Arial" w:cs="Arial"/>
          <w:color w:val="000000"/>
          <w:sz w:val="20"/>
          <w:szCs w:val="20"/>
        </w:rPr>
        <w:t>derive</w:t>
      </w:r>
      <w:r w:rsidR="009F54D5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9F54D5" w:rsidRPr="009F54D5">
        <w:rPr>
          <w:rFonts w:ascii="Arial" w:eastAsia="Times New Roman" w:hAnsi="Arial" w:cs="Arial"/>
          <w:color w:val="000000"/>
          <w:sz w:val="20"/>
          <w:szCs w:val="20"/>
        </w:rPr>
        <w:t xml:space="preserve"> posterior samples for multistate probabilities defined jointly by marker and competing risk data</w:t>
      </w:r>
      <w:r w:rsidR="009F54D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09F7CAC" w14:textId="60215F4E" w:rsidR="009F54D5" w:rsidRDefault="009F54D5" w:rsidP="009F54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Population-averaged CIFs</w:t>
      </w:r>
    </w:p>
    <w:p w14:paraId="7B521544" w14:textId="1BB1F52D" w:rsidR="009F54D5" w:rsidRDefault="009F54D5" w:rsidP="009F54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Population-averaged CIFs by baseline marker states</w:t>
      </w:r>
    </w:p>
    <w:p w14:paraId="15178E66" w14:textId="7F6AE666" w:rsidR="009F54D5" w:rsidRDefault="00CD01DB" w:rsidP="009F54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</w:t>
      </w:r>
      <w:r w:rsidRPr="00CD01DB">
        <w:rPr>
          <w:rFonts w:ascii="Arial" w:eastAsia="Times New Roman" w:hAnsi="Arial" w:cs="Arial"/>
          <w:color w:val="000000"/>
          <w:sz w:val="20"/>
          <w:szCs w:val="20"/>
        </w:rPr>
        <w:t>robabilities of being event-free and having “true” marker values in predefined intervals (latent marker states)</w:t>
      </w:r>
    </w:p>
    <w:p w14:paraId="4315CEDD" w14:textId="35ED82E2" w:rsidR="00BC4926" w:rsidRDefault="00C90FAD" w:rsidP="009F54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</w:t>
      </w:r>
      <w:r w:rsidR="00BC4926" w:rsidRPr="00BC4926">
        <w:rPr>
          <w:rFonts w:ascii="Arial" w:eastAsia="Times New Roman" w:hAnsi="Arial" w:cs="Arial"/>
          <w:color w:val="000000"/>
          <w:sz w:val="20"/>
          <w:szCs w:val="20"/>
        </w:rPr>
        <w:t>atent marker states by baseline marker states</w:t>
      </w:r>
    </w:p>
    <w:p w14:paraId="795E4219" w14:textId="77777777" w:rsidR="0009489C" w:rsidRDefault="001D5F97" w:rsidP="001D5F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Currently, only </w:t>
      </w:r>
      <w:r w:rsidR="00976944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976944" w:rsidRPr="00226EEE">
        <w:rPr>
          <w:rFonts w:ascii="Courier New" w:eastAsia="Times New Roman" w:hAnsi="Courier New" w:cs="Courier New"/>
          <w:color w:val="000000"/>
          <w:sz w:val="20"/>
          <w:szCs w:val="20"/>
        </w:rPr>
        <w:t>lspline(tt,knots = c(1,5))</w:t>
      </w:r>
      <w:r w:rsidR="00812287">
        <w:rPr>
          <w:rFonts w:ascii="Arial" w:eastAsia="Times New Roman" w:hAnsi="Arial" w:cs="Arial"/>
          <w:color w:val="000000"/>
          <w:sz w:val="20"/>
          <w:szCs w:val="20"/>
        </w:rPr>
        <w:t xml:space="preserve"> model for the marker evolution is allowed without further covariates.</w:t>
      </w:r>
      <w:r w:rsidR="00C06ABE">
        <w:rPr>
          <w:rFonts w:ascii="Arial" w:eastAsia="Times New Roman" w:hAnsi="Arial" w:cs="Arial"/>
          <w:color w:val="000000"/>
          <w:sz w:val="20"/>
          <w:szCs w:val="20"/>
        </w:rPr>
        <w:t xml:space="preserve"> 7 marker states are currently allowed: </w:t>
      </w:r>
    </w:p>
    <w:p w14:paraId="73C2E55A" w14:textId="1DC3BE0A" w:rsidR="001D5F97" w:rsidRPr="001D5F97" w:rsidRDefault="00000000" w:rsidP="001D5F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-∞,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50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 xml:space="preserve">, 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50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100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100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200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200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250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250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350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350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500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 [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500</m:t>
              </m:r>
            </m:e>
          </m:ra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,∞)</m:t>
          </m:r>
        </m:oMath>
      </m:oMathPara>
    </w:p>
    <w:p w14:paraId="28B1D034" w14:textId="123502C3" w:rsidR="00140865" w:rsidRPr="00B967E0" w:rsidRDefault="00140865" w:rsidP="0014086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88D2059" w14:textId="77777777" w:rsidR="0014086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Note</w:t>
      </w:r>
    </w:p>
    <w:p w14:paraId="691EDEC8" w14:textId="034D8F8D" w:rsidR="00140865" w:rsidRPr="00980F95" w:rsidRDefault="0009489C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Investigational use only; please use with caution.</w:t>
      </w:r>
      <w:r w:rsidR="0010153D">
        <w:rPr>
          <w:rFonts w:ascii="Arial" w:eastAsia="Times New Roman" w:hAnsi="Arial" w:cs="Arial"/>
          <w:color w:val="000000"/>
          <w:sz w:val="20"/>
          <w:szCs w:val="20"/>
        </w:rPr>
        <w:t xml:space="preserve"> The names of the time variable and failure indicators used in </w:t>
      </w:r>
      <w:r w:rsidR="0010153D" w:rsidRPr="007A7440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10153D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10153D" w:rsidRPr="007A7440">
        <w:rPr>
          <w:rFonts w:ascii="Courier New" w:eastAsia="Times New Roman" w:hAnsi="Courier New" w:cs="Courier New"/>
          <w:color w:val="000000"/>
          <w:sz w:val="20"/>
          <w:szCs w:val="20"/>
        </w:rPr>
        <w:t>fitCoxCause2</w:t>
      </w:r>
      <w:r w:rsidR="0010153D">
        <w:rPr>
          <w:rFonts w:ascii="Arial" w:eastAsia="Times New Roman" w:hAnsi="Arial" w:cs="Arial"/>
          <w:color w:val="000000"/>
          <w:sz w:val="20"/>
          <w:szCs w:val="20"/>
        </w:rPr>
        <w:t xml:space="preserve"> must appear in </w:t>
      </w:r>
      <w:r w:rsidR="0010153D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newdata1</w:t>
      </w:r>
      <w:r w:rsidR="001015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0153D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10153D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newdata</w:t>
      </w:r>
      <w:r w:rsidR="0010153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10153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75B20">
        <w:rPr>
          <w:rFonts w:ascii="Arial" w:eastAsia="Times New Roman" w:hAnsi="Arial" w:cs="Arial"/>
          <w:color w:val="000000"/>
          <w:sz w:val="20"/>
          <w:szCs w:val="20"/>
        </w:rPr>
        <w:t>assigning</w:t>
      </w:r>
      <w:r w:rsidR="0010153D">
        <w:rPr>
          <w:rFonts w:ascii="Arial" w:eastAsia="Times New Roman" w:hAnsi="Arial" w:cs="Arial"/>
          <w:color w:val="000000"/>
          <w:sz w:val="20"/>
          <w:szCs w:val="20"/>
        </w:rPr>
        <w:t xml:space="preserve"> arbitrary values. </w:t>
      </w:r>
    </w:p>
    <w:p w14:paraId="60558070" w14:textId="77777777" w:rsidR="0014086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595959"/>
          <w:sz w:val="27"/>
          <w:szCs w:val="27"/>
        </w:rPr>
        <w:t>Value</w:t>
      </w:r>
    </w:p>
    <w:p w14:paraId="4B2D241A" w14:textId="77777777" w:rsidR="00140865" w:rsidRDefault="00140865" w:rsidP="001408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A list with the following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889"/>
      </w:tblGrid>
      <w:tr w:rsidR="00140865" w:rsidRPr="00980F95" w14:paraId="1F8FF47F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DCEC400" w14:textId="2677DAD9" w:rsidR="00140865" w:rsidRPr="00980F95" w:rsidRDefault="000F7089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70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sumCif1</w:t>
            </w:r>
          </w:p>
        </w:tc>
        <w:tc>
          <w:tcPr>
            <w:tcW w:w="0" w:type="auto"/>
            <w:hideMark/>
          </w:tcPr>
          <w:p w14:paraId="20420393" w14:textId="2A736E93" w:rsidR="00140865" w:rsidRPr="00980F95" w:rsidRDefault="00BD0E68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(i.e m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2.5% percentile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97.5% percentile) for p</w:t>
            </w:r>
            <w:r w:rsidR="000C661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opulation-averaged cause 1</w:t>
            </w:r>
            <w:r w:rsidR="002D4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40865" w:rsidRPr="00980F95" w14:paraId="4C1FDABF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0A37AA9" w14:textId="3E8BC1DF" w:rsidR="00140865" w:rsidRPr="00980F95" w:rsidRDefault="002D44D4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70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AA58D05" w14:textId="1552906F" w:rsidR="00140865" w:rsidRPr="00980F95" w:rsidRDefault="00170074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population-averaged cause 2.</w:t>
            </w:r>
          </w:p>
        </w:tc>
      </w:tr>
      <w:tr w:rsidR="00140865" w:rsidRPr="00980F95" w14:paraId="14096EDC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D17BABC" w14:textId="03E10C95" w:rsidR="00140865" w:rsidRPr="00980F95" w:rsidRDefault="002E0501" w:rsidP="007D3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sumS1</w:t>
            </w:r>
          </w:p>
        </w:tc>
        <w:tc>
          <w:tcPr>
            <w:tcW w:w="0" w:type="auto"/>
            <w:hideMark/>
          </w:tcPr>
          <w:p w14:paraId="1263A6FA" w14:textId="48014F4A" w:rsidR="00140865" w:rsidRPr="00980F95" w:rsidRDefault="00EA2860" w:rsidP="007D335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</w:t>
            </w:r>
            <w:r w:rsidR="008367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latent marker state 1</w:t>
            </w:r>
            <w:r w:rsidR="00742D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24EDF" w:rsidRPr="00980F95" w14:paraId="376C7B89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8EE9D93" w14:textId="777B8D2B" w:rsidR="00024EDF" w:rsidRPr="00D95A99" w:rsidRDefault="00024EDF" w:rsidP="00024E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51FFE53" w14:textId="09ED4F4C" w:rsidR="00024EDF" w:rsidRDefault="00024EDF" w:rsidP="00024EDF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2.</w:t>
            </w:r>
          </w:p>
        </w:tc>
      </w:tr>
      <w:tr w:rsidR="00A36173" w:rsidRPr="00980F95" w14:paraId="09B8A5E2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0201D62" w14:textId="22672158" w:rsidR="00A36173" w:rsidRPr="002E0501" w:rsidRDefault="00A36173" w:rsidP="00A361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B1402B5" w14:textId="662052BF" w:rsidR="00A36173" w:rsidRDefault="00A36173" w:rsidP="00A36173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3.</w:t>
            </w:r>
          </w:p>
        </w:tc>
      </w:tr>
      <w:tr w:rsidR="00452DC2" w:rsidRPr="00980F95" w14:paraId="311972C1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89DD95B" w14:textId="4CB65EB8" w:rsidR="00452DC2" w:rsidRPr="002E0501" w:rsidRDefault="00452DC2" w:rsidP="00A361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AA82ED5" w14:textId="2382FFA5" w:rsidR="00452DC2" w:rsidRDefault="00332D74" w:rsidP="00A36173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4</w:t>
            </w:r>
          </w:p>
        </w:tc>
      </w:tr>
      <w:tr w:rsidR="009B3915" w:rsidRPr="00980F95" w14:paraId="03B05AEC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DE5FDEA" w14:textId="26BF4C1C" w:rsidR="009B3915" w:rsidRPr="002E0501" w:rsidRDefault="009B3915" w:rsidP="009B391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B4AE7ED" w14:textId="5870B4AE" w:rsidR="009B3915" w:rsidRDefault="009B3915" w:rsidP="009B391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5</w:t>
            </w:r>
          </w:p>
        </w:tc>
      </w:tr>
      <w:tr w:rsidR="00176178" w:rsidRPr="00980F95" w14:paraId="5B286195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03B4187B" w14:textId="64CB25FC" w:rsidR="00176178" w:rsidRPr="002E0501" w:rsidRDefault="00176178" w:rsidP="009B391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2F1BDE35" w14:textId="03B7B9E5" w:rsidR="00176178" w:rsidRDefault="00176178" w:rsidP="009B391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6</w:t>
            </w:r>
          </w:p>
        </w:tc>
      </w:tr>
      <w:tr w:rsidR="00176178" w:rsidRPr="00980F95" w14:paraId="2315EF7E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33329573" w14:textId="310D8DE5" w:rsidR="00176178" w:rsidRPr="002E0501" w:rsidRDefault="00176178" w:rsidP="001761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69C3E7C" w14:textId="177E11FC" w:rsidR="00176178" w:rsidRDefault="00176178" w:rsidP="0017617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7</w:t>
            </w:r>
          </w:p>
        </w:tc>
      </w:tr>
      <w:tr w:rsidR="009847BD" w:rsidRPr="00980F95" w14:paraId="02328160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809102C" w14:textId="3905CD4C" w:rsidR="009847BD" w:rsidRPr="002E0501" w:rsidRDefault="009847BD" w:rsidP="001761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4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sumCif1List</w:t>
            </w:r>
          </w:p>
        </w:tc>
        <w:tc>
          <w:tcPr>
            <w:tcW w:w="0" w:type="auto"/>
          </w:tcPr>
          <w:p w14:paraId="1EBE3636" w14:textId="2F6C9749" w:rsidR="009847BD" w:rsidRDefault="003A4C20" w:rsidP="0017617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population-averaged CIF 1 by 7 baseline latent marker states.</w:t>
            </w:r>
          </w:p>
        </w:tc>
      </w:tr>
      <w:tr w:rsidR="000F3978" w:rsidRPr="00980F95" w14:paraId="3587DE26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2BC4BF2" w14:textId="26F374FF" w:rsidR="000F3978" w:rsidRPr="009847BD" w:rsidRDefault="000F3978" w:rsidP="000F39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4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84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1CBA6380" w14:textId="434083B7" w:rsidR="000F3978" w:rsidRDefault="000F3978" w:rsidP="000F397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population-averaged CIF 2 by 7 baseline latent marker states.</w:t>
            </w:r>
          </w:p>
        </w:tc>
      </w:tr>
      <w:tr w:rsidR="00524C92" w:rsidRPr="00980F95" w14:paraId="6DD123C2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627441A" w14:textId="710B97D2" w:rsidR="00524C92" w:rsidRPr="009847BD" w:rsidRDefault="00C92707" w:rsidP="000F39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sumS1List</w:t>
            </w:r>
          </w:p>
        </w:tc>
        <w:tc>
          <w:tcPr>
            <w:tcW w:w="0" w:type="auto"/>
          </w:tcPr>
          <w:p w14:paraId="5B6C8903" w14:textId="1482A38F" w:rsidR="00524C92" w:rsidRDefault="00352C4F" w:rsidP="000F397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</w:t>
            </w:r>
            <w:r w:rsidR="007025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transition probabilities to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</w:t>
            </w:r>
            <w:r w:rsidR="007025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 latent marker states by baseline</w:t>
            </w:r>
            <w:r w:rsidR="005421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latent</w:t>
            </w:r>
            <w:r w:rsidR="007025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marker state 1</w:t>
            </w:r>
            <w:r w:rsidR="00E21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21146" w:rsidRPr="00980F95" w14:paraId="377CF51A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2D90FE2" w14:textId="14F2FDEA" w:rsidR="00E21146" w:rsidRPr="00C92707" w:rsidRDefault="00E21146" w:rsidP="000F39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 w:rsidR="00466C6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7C4328B0" w14:textId="03CA4EF3" w:rsidR="00E21146" w:rsidRDefault="00E21146" w:rsidP="000F397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 latent marker states by baseline </w:t>
            </w:r>
            <w:r w:rsidR="00A573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marker state 2.</w:t>
            </w:r>
          </w:p>
        </w:tc>
      </w:tr>
      <w:tr w:rsidR="0094170F" w:rsidRPr="00980F95" w14:paraId="651C4460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AAB00F0" w14:textId="46F417EA" w:rsidR="0094170F" w:rsidRPr="00C92707" w:rsidRDefault="0094170F" w:rsidP="000F39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2D4FAFE9" w14:textId="4DD9437E" w:rsidR="0094170F" w:rsidRDefault="0094170F" w:rsidP="000F397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 latent marker states by baseline </w:t>
            </w:r>
            <w:r w:rsidR="00A573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marker state 3.</w:t>
            </w:r>
          </w:p>
        </w:tc>
      </w:tr>
      <w:tr w:rsidR="00A56931" w:rsidRPr="00980F95" w14:paraId="5FEC502E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A4E08F7" w14:textId="694F2231" w:rsidR="00A56931" w:rsidRPr="00C92707" w:rsidRDefault="00A56931" w:rsidP="00A5693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7EBAD0E1" w14:textId="2DFB7F67" w:rsidR="00A56931" w:rsidRDefault="00A56931" w:rsidP="00A56931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 latent marker states by baseline </w:t>
            </w:r>
            <w:r w:rsidR="00A573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marker state 4.</w:t>
            </w:r>
          </w:p>
        </w:tc>
      </w:tr>
      <w:tr w:rsidR="008553B0" w:rsidRPr="00980F95" w14:paraId="1D941607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CE1388C" w14:textId="1D8DB22A" w:rsidR="008553B0" w:rsidRPr="00C92707" w:rsidRDefault="008553B0" w:rsidP="008553B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67435801" w14:textId="2C6D742E" w:rsidR="008553B0" w:rsidRDefault="008553B0" w:rsidP="008553B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 latent marker states by baseline </w:t>
            </w:r>
            <w:r w:rsidR="00A573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marker state 5.</w:t>
            </w:r>
          </w:p>
        </w:tc>
      </w:tr>
      <w:tr w:rsidR="001F2E4D" w:rsidRPr="00980F95" w14:paraId="147A97AD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F433650" w14:textId="3C78383E" w:rsidR="001F2E4D" w:rsidRPr="00C92707" w:rsidRDefault="001F2E4D" w:rsidP="001F2E4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70875FFE" w14:textId="1A3042C1" w:rsidR="001F2E4D" w:rsidRDefault="001F2E4D" w:rsidP="001F2E4D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 latent marker states by baseline </w:t>
            </w:r>
            <w:r w:rsidR="004559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marker state 6.</w:t>
            </w:r>
          </w:p>
        </w:tc>
      </w:tr>
      <w:tr w:rsidR="00025459" w:rsidRPr="00980F95" w14:paraId="7C7D9A3C" w14:textId="77777777" w:rsidTr="007D33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6EAB8580" w14:textId="6F4672BC" w:rsidR="00025459" w:rsidRPr="00C92707" w:rsidRDefault="00025459" w:rsidP="000254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452D78BC" w14:textId="5B4DC27C" w:rsidR="00025459" w:rsidRDefault="00025459" w:rsidP="0002545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list with posterior results for transition probabilities to </w:t>
            </w:r>
            <w:r w:rsidR="00665E3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latent marker states by baseline </w:t>
            </w:r>
            <w:r w:rsidR="008908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marker state 7.</w:t>
            </w:r>
          </w:p>
        </w:tc>
      </w:tr>
    </w:tbl>
    <w:p w14:paraId="57CC1840" w14:textId="77777777" w:rsidR="00140865" w:rsidRDefault="00140865" w:rsidP="00140865">
      <w:pPr>
        <w:pStyle w:val="Heading3"/>
        <w:rPr>
          <w:rFonts w:ascii="Arial" w:hAnsi="Arial" w:cs="Arial"/>
          <w:color w:val="595959"/>
        </w:rPr>
      </w:pPr>
    </w:p>
    <w:p w14:paraId="4BCB3527" w14:textId="77777777" w:rsidR="00140865" w:rsidRDefault="00140865" w:rsidP="00140865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21F73547" w14:textId="77777777" w:rsidR="00C13773" w:rsidRPr="00C13773" w:rsidRDefault="00C13773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newdata1 = data.frame(group = c(1),etimes = 0,statusObs = 0)</w:t>
      </w:r>
    </w:p>
    <w:p w14:paraId="23C3A53C" w14:textId="77777777" w:rsidR="00C13773" w:rsidRPr="00C13773" w:rsidRDefault="00C13773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newdata2 = data.frame(group = c(1),etimes = 0,statusObs = 0)</w:t>
      </w:r>
    </w:p>
    <w:p w14:paraId="23A6AA5E" w14:textId="77777777" w:rsidR="00C13773" w:rsidRPr="00C13773" w:rsidRDefault="00C13773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29B22" w14:textId="77777777" w:rsidR="00C13773" w:rsidRPr="00C13773" w:rsidRDefault="00C13773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tt = seq(0,10,by = 2)</w:t>
      </w:r>
    </w:p>
    <w:p w14:paraId="566AC141" w14:textId="28013322" w:rsidR="00140865" w:rsidRDefault="00C13773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773">
        <w:rPr>
          <w:rFonts w:ascii="Courier New" w:eastAsia="Times New Roman" w:hAnsi="Courier New" w:cs="Courier New"/>
          <w:color w:val="000000"/>
          <w:sz w:val="20"/>
          <w:szCs w:val="20"/>
        </w:rPr>
        <w:t>fit1 = predictLatentStates_Subdistr(fitProp_Subd,newdata1,newdata2,tt = tt,nMC = 1000,thin = 10)</w:t>
      </w:r>
    </w:p>
    <w:p w14:paraId="51136509" w14:textId="7017E142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99CC2" w14:textId="5A6F9B03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AA872" w14:textId="763CD588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8C47C" w14:textId="14F6891D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6DCA0" w14:textId="297ABDB8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CFC48" w14:textId="26F73817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F8D57" w14:textId="3C4E2B48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F398F" w14:textId="17AFD29B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F4BDD" w14:textId="647E4908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49963" w14:textId="203D50DF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42FAF" w14:textId="17B64104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8F46B" w14:textId="14F58F08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CD76F" w14:textId="6F6199A2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FD3AA" w14:textId="2777E552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535FC" w14:textId="0614CB0F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EAF00" w14:textId="3C4C87D0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31738" w14:textId="149EA553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91CCC" w14:textId="1B128811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AB25E" w14:textId="1C9990D9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6A05C" w14:textId="7852C6DB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3ACCF" w14:textId="14292E62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52D63" w14:textId="150AE2E5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F19F2" w14:textId="21833FF1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8D106" w14:textId="75B7B02A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E250F" w14:textId="25107636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3AD38" w14:textId="5368E847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3C8B3" w14:textId="78578438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848A9" w14:textId="31886006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89DD8" w14:textId="2C2C553D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EE2F9" w14:textId="0AE62DD2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89014" w14:textId="1B3C3159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DF441" w14:textId="36D0420C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29781" w14:textId="22FB2534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F00C1" w14:textId="7B5C9CD0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8DA50" w14:textId="27DC078E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A99EB" w14:textId="7A8FA336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53C76" w14:textId="739D5FCB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0E25B" w14:textId="40A8C7C0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3F2FC" w14:textId="5995D9D6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2DBEE" w14:textId="084C169A" w:rsidR="00EC3792" w:rsidRDefault="00EC379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BBCF4" w14:textId="5F5CC085" w:rsidR="00EC3792" w:rsidRDefault="00EC379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28D08" w14:textId="6DF90FCB" w:rsidR="00EC3792" w:rsidRDefault="00EC379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FDF2D" w14:textId="558181B6" w:rsidR="00EC3792" w:rsidRDefault="00EC379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9FE14" w14:textId="77777777" w:rsidR="00EC3792" w:rsidRDefault="00EC379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08C30" w14:textId="035EDF44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1"/>
        <w:gridCol w:w="3579"/>
      </w:tblGrid>
      <w:tr w:rsidR="00543DD2" w:rsidRPr="00980F95" w14:paraId="22C21A4C" w14:textId="77777777" w:rsidTr="0030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F97F3" w14:textId="370F28D5" w:rsidR="00543DD2" w:rsidRPr="00980F95" w:rsidRDefault="0089116A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jointModel_IncrCumInc_Misc</w:t>
            </w:r>
          </w:p>
        </w:tc>
        <w:tc>
          <w:tcPr>
            <w:tcW w:w="0" w:type="auto"/>
            <w:vAlign w:val="center"/>
            <w:hideMark/>
          </w:tcPr>
          <w:p w14:paraId="76151B38" w14:textId="77777777" w:rsidR="00543DD2" w:rsidRPr="00980F95" w:rsidRDefault="00543DD2" w:rsidP="003031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0B779F44" w14:textId="77777777" w:rsidR="00543DD2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501A55">
        <w:rPr>
          <w:rFonts w:ascii="Arial" w:eastAsia="Times New Roman" w:hAnsi="Arial" w:cs="Arial"/>
          <w:color w:val="000000"/>
          <w:sz w:val="48"/>
          <w:szCs w:val="48"/>
        </w:rPr>
        <w:t>Joint modeling of longitudinal and competing-risks data using cumulative incidence</w:t>
      </w:r>
      <w:r>
        <w:rPr>
          <w:rFonts w:ascii="Arial" w:eastAsia="Times New Roman" w:hAnsi="Arial" w:cs="Arial"/>
          <w:color w:val="000000"/>
          <w:sz w:val="48"/>
          <w:szCs w:val="48"/>
        </w:rPr>
        <w:t xml:space="preserve"> functions under failure cause misclassification</w:t>
      </w:r>
    </w:p>
    <w:p w14:paraId="0725BC63" w14:textId="77777777" w:rsidR="00543DD2" w:rsidRPr="00980F95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4DB8DCC8" w14:textId="7DA3A7FF" w:rsidR="00543DD2" w:rsidRPr="00980F95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This function fits joint models of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normal</w:t>
      </w:r>
      <w:r>
        <w:rPr>
          <w:rFonts w:ascii="Arial" w:eastAsia="Times New Roman" w:hAnsi="Arial" w:cs="Arial"/>
          <w:color w:val="000000"/>
          <w:sz w:val="20"/>
          <w:szCs w:val="20"/>
        </w:rPr>
        <w:t>ly distributed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longitud</w:t>
      </w:r>
      <w:r>
        <w:rPr>
          <w:rFonts w:ascii="Arial" w:eastAsia="Times New Roman" w:hAnsi="Arial" w:cs="Arial"/>
          <w:color w:val="000000"/>
          <w:sz w:val="20"/>
          <w:szCs w:val="20"/>
        </w:rPr>
        <w:t>inal marker and competing risk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data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using cumulative incidence functions under </w:t>
      </w:r>
      <w:r w:rsidR="007B65B8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7B65B8" w:rsidRPr="007B65B8">
        <w:rPr>
          <w:rFonts w:ascii="Arial" w:eastAsia="Times New Roman" w:hAnsi="Arial" w:cs="Arial"/>
          <w:color w:val="000000"/>
          <w:sz w:val="20"/>
          <w:szCs w:val="20"/>
        </w:rPr>
        <w:t>class of generalized odds rate transformation models</w:t>
      </w:r>
      <w:r>
        <w:rPr>
          <w:rFonts w:ascii="Arial" w:eastAsia="Times New Roman" w:hAnsi="Arial" w:cs="Arial"/>
          <w:color w:val="000000"/>
          <w:sz w:val="20"/>
          <w:szCs w:val="20"/>
        </w:rPr>
        <w:t>. The true failure causes are assumed to be known only in a random sample of individuals who have failed from any event (double sampling). The fitting procedure is based on a hybrid MCMC algorithm.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47FAD50C" w14:textId="77777777" w:rsidR="00543DD2" w:rsidRPr="00980F95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7CCC18E1" w14:textId="15E634E7" w:rsidR="00543DD2" w:rsidRDefault="0089116A" w:rsidP="00543DD2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r w:rsidR="00543D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A57EA" w:rsidRPr="005A57EA">
        <w:rPr>
          <w:rFonts w:ascii="Courier New" w:eastAsia="Times New Roman" w:hAnsi="Courier New" w:cs="Courier New"/>
          <w:color w:val="000000"/>
          <w:sz w:val="20"/>
          <w:szCs w:val="20"/>
        </w:rPr>
        <w:t>(fitlme, fitCoxCause1, fitCoxCause2, prior, startingValues, nknotsCause1 = 3, nknotsCause2 = 3, scaleVarSurv = 1, iterMaxSurv_1 = 1, iterMaxSurv_2 = 1, DoubleSamplVar = "Robs", TrueStatusVar = "status", full.knotsCause1 = NULL, full.knotsCause2 = NULL, timeVar = "times", alpha1 = 1, alpha2 = 1, ndraw = 100, thin = 1, store.b = F, nburn = 0, useGauleg = T, Gauleg_points = 30, tdf = 10)</w:t>
      </w:r>
    </w:p>
    <w:p w14:paraId="3CE362AE" w14:textId="77777777" w:rsidR="00543DD2" w:rsidRPr="00980F95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7289"/>
      </w:tblGrid>
      <w:tr w:rsidR="00543DD2" w:rsidRPr="00980F95" w14:paraId="5A7F1359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A4D7943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fitlme</w:t>
            </w:r>
          </w:p>
        </w:tc>
        <w:tc>
          <w:tcPr>
            <w:tcW w:w="0" w:type="auto"/>
            <w:hideMark/>
          </w:tcPr>
          <w:p w14:paraId="0931E732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lme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function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543DD2" w:rsidRPr="00980F95" w14:paraId="1B3E11AA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8162149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fitCoxCause1</w:t>
            </w:r>
          </w:p>
        </w:tc>
        <w:tc>
          <w:tcPr>
            <w:tcW w:w="0" w:type="auto"/>
            <w:hideMark/>
          </w:tcPr>
          <w:p w14:paraId="6407D332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function fitting proportional cause-specific hazards for cause 1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 the call to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coxph()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you must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 argument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 = TRUE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A909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such that the design matrix is contained in the object fit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43DD2" w:rsidRPr="00980F95" w14:paraId="3CA9011C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7385AD5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fitCoxCause2</w:t>
            </w:r>
          </w:p>
        </w:tc>
        <w:tc>
          <w:tcPr>
            <w:tcW w:w="0" w:type="auto"/>
            <w:hideMark/>
          </w:tcPr>
          <w:p w14:paraId="08018070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function fitting proportional cause-specific hazards for cause 2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 the call to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coxph()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you must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 argument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 = TRUE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A909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such that the design matrix is contained in the object fit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43DD2" w:rsidRPr="00980F95" w14:paraId="1DD34199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A9C6065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0" w:type="auto"/>
            <w:hideMark/>
          </w:tcPr>
          <w:p w14:paraId="1C2AD8A3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named list containing parameters for the prior distributions</w:t>
            </w:r>
          </w:p>
          <w:p w14:paraId="32C5A5CE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15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prior covariance matrix of the fixed effects</w:t>
            </w:r>
          </w:p>
          <w:p w14:paraId="63769957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54E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Lmu0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vector with the prior mean of the fixed effects</w:t>
            </w:r>
          </w:p>
          <w:p w14:paraId="57E57FB6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32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Smu0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vector with the prior mean of the combined survival parameters (cause 1 and cause 2). For each cause, the order is (1) parameters for baseline covariates (if any), (2) the association parameter and (3) the B-spline parameters</w:t>
            </w:r>
          </w:p>
          <w:p w14:paraId="1A61528B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32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prior covariance matrix of the combined survival parameters (see above)</w:t>
            </w:r>
          </w:p>
          <w:p w14:paraId="22A867C7" w14:textId="7A4B936B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5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`degrees of freedom` for the inverse-Wishart prior distribution for </w:t>
            </w:r>
            <w:r w:rsidR="002C5A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covariance matrix of the random effects</w:t>
            </w:r>
          </w:p>
          <w:p w14:paraId="31A2097F" w14:textId="0F9F2E7B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5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prior `guess` matrix for the inverse-Wishart prior distribution for </w:t>
            </w:r>
            <w:r w:rsidR="00C71A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covariance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matrix of the random effects.</w:t>
            </w:r>
          </w:p>
          <w:p w14:paraId="30531C90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Gamma prior for the within-individual precision</w:t>
            </w:r>
          </w:p>
          <w:p w14:paraId="7F7B8877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lambda2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Gamma prior for the within-individual precision</w:t>
            </w:r>
          </w:p>
          <w:p w14:paraId="412F3A5C" w14:textId="76DC6CC9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11</m:t>
                  </m:r>
                </m:sub>
              </m:sSub>
            </m:oMath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the probability of correctly </w:t>
            </w:r>
            <w:r w:rsidR="006720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classifying the cause 1</w:t>
            </w:r>
          </w:p>
          <w:p w14:paraId="4BDEC273" w14:textId="021277E0" w:rsidR="00543DD2" w:rsidRPr="009D268D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11</m:t>
                  </m:r>
                </m:sub>
              </m:sSub>
            </m:oMath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the probability of correctly </w:t>
            </w:r>
            <w:r w:rsidR="006720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classifying the cause 1</w:t>
            </w:r>
          </w:p>
          <w:p w14:paraId="3BD68640" w14:textId="1C91B296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22</m:t>
                  </m:r>
                </m:sub>
              </m:sSub>
            </m:oMath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the probability of correctly </w:t>
            </w:r>
            <w:r w:rsidR="006720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classifying the cause 2</w:t>
            </w:r>
          </w:p>
          <w:p w14:paraId="2FE9223D" w14:textId="013E9FAD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01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r w:rsidRPr="00C2083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parameter of the Beta prior for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22</m:t>
                  </m:r>
                </m:sub>
              </m:sSub>
            </m:oMath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the probability of correctly </w:t>
            </w:r>
            <w:r w:rsidR="006720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classifying the cause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43DD2" w:rsidRPr="00980F95" w14:paraId="43BA3210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C885057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startingValues</w:t>
            </w:r>
          </w:p>
        </w:tc>
        <w:tc>
          <w:tcPr>
            <w:tcW w:w="0" w:type="auto"/>
            <w:hideMark/>
          </w:tcPr>
          <w:p w14:paraId="247EF791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named list containing starting values for the parameters</w:t>
            </w:r>
          </w:p>
          <w:p w14:paraId="35EC46F9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372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Lbeta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starting values for the fixed effects of the marker model</w:t>
            </w:r>
          </w:p>
          <w:p w14:paraId="446B9B5E" w14:textId="77777777" w:rsidR="00543DD2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C372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mega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starting value for the within-individual precision</w:t>
            </w:r>
          </w:p>
          <w:p w14:paraId="6F3447FA" w14:textId="722F305C" w:rsidR="00543DD2" w:rsidRPr="001039F4" w:rsidRDefault="00543DD2" w:rsidP="00303118">
            <w:pPr>
              <w:spacing w:after="9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39F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13E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starting values for the covariance matrix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random effects</w:t>
            </w:r>
          </w:p>
        </w:tc>
      </w:tr>
      <w:tr w:rsidR="00543DD2" w:rsidRPr="00980F95" w14:paraId="7D654E4E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91F6D8C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nknotsCause1</w:t>
            </w:r>
          </w:p>
        </w:tc>
        <w:tc>
          <w:tcPr>
            <w:tcW w:w="0" w:type="auto"/>
            <w:hideMark/>
          </w:tcPr>
          <w:p w14:paraId="25BA769E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internal knots for cubic B-splines of time approximating baseline CIF levels for cause 1</w:t>
            </w:r>
          </w:p>
        </w:tc>
      </w:tr>
      <w:tr w:rsidR="00543DD2" w:rsidRPr="00980F95" w14:paraId="5C4EFFBE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27A0E68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nknotsCause2</w:t>
            </w:r>
          </w:p>
        </w:tc>
        <w:tc>
          <w:tcPr>
            <w:tcW w:w="0" w:type="auto"/>
            <w:hideMark/>
          </w:tcPr>
          <w:p w14:paraId="0F87803B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internal knots for cubic B-splines of time approximating baseline CIF levels for cause 2</w:t>
            </w:r>
          </w:p>
        </w:tc>
      </w:tr>
      <w:tr w:rsidR="00543DD2" w:rsidRPr="00980F95" w14:paraId="62DECBF0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DB61196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51E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scaleVarSurv</w:t>
            </w:r>
          </w:p>
        </w:tc>
        <w:tc>
          <w:tcPr>
            <w:tcW w:w="0" w:type="auto"/>
            <w:hideMark/>
          </w:tcPr>
          <w:p w14:paraId="2CCD811C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scalar multiplied by the scale matrix of the multivariate student-t distribution used to propose a candidate value for the survival model parameters.</w:t>
            </w:r>
          </w:p>
        </w:tc>
      </w:tr>
      <w:tr w:rsidR="00543DD2" w:rsidRPr="00980F95" w14:paraId="1C6191FD" w14:textId="77777777" w:rsidTr="00303118">
        <w:trPr>
          <w:tblCellSpacing w:w="15" w:type="dxa"/>
        </w:trPr>
        <w:tc>
          <w:tcPr>
            <w:tcW w:w="2116" w:type="dxa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8429BF1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1C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iterMaxSurv_1</w:t>
            </w:r>
          </w:p>
        </w:tc>
        <w:tc>
          <w:tcPr>
            <w:tcW w:w="7244" w:type="dxa"/>
            <w:hideMark/>
          </w:tcPr>
          <w:p w14:paraId="4E6539A7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632E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BFGS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iterations to find the posterior mode of the survival parameters for cause 1. The resulting value is used as the location parameter in the multivariate student-t distribution to propose a respective candidate value.</w:t>
            </w:r>
          </w:p>
        </w:tc>
      </w:tr>
      <w:tr w:rsidR="00543DD2" w:rsidRPr="00980F95" w14:paraId="5805FD9C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662A53FA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iterMaxSurv_2</w:t>
            </w:r>
          </w:p>
        </w:tc>
        <w:tc>
          <w:tcPr>
            <w:tcW w:w="0" w:type="auto"/>
            <w:hideMark/>
          </w:tcPr>
          <w:p w14:paraId="00E47916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632E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BFGS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iterations to find the posterior mode of the survival parameters for cause 2. The resulting value is used as the location parameter in the multivariate student-t distribution to propose a respective candidate value.</w:t>
            </w:r>
          </w:p>
        </w:tc>
      </w:tr>
      <w:tr w:rsidR="00543DD2" w:rsidRPr="00980F95" w14:paraId="6846C6E4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8DF217C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9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DoubleSamplVar</w:t>
            </w:r>
          </w:p>
        </w:tc>
        <w:tc>
          <w:tcPr>
            <w:tcW w:w="0" w:type="auto"/>
            <w:hideMark/>
          </w:tcPr>
          <w:p w14:paraId="23149938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character string indicating the binary variable in the survival dataset showing whether individuals are included in the double sampling (a subset of individuals with known failure causes). Equals 1 if individual is doubly sample and 0 otherwise. </w:t>
            </w:r>
            <w:r w:rsidRPr="007019B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right-censored individuals (double sampling was not intended).</w:t>
            </w:r>
          </w:p>
        </w:tc>
      </w:tr>
      <w:tr w:rsidR="00543DD2" w:rsidRPr="00980F95" w14:paraId="5B65B257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E4918F4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E198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TrueStatusVar</w:t>
            </w:r>
          </w:p>
        </w:tc>
        <w:tc>
          <w:tcPr>
            <w:tcW w:w="0" w:type="auto"/>
            <w:hideMark/>
          </w:tcPr>
          <w:p w14:paraId="554F39B5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character string indicating the variable with the true failure cause (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). 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if double sampling is not performed and </w:t>
            </w:r>
            <w:r w:rsidRPr="007F06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 right censoring.</w:t>
            </w:r>
          </w:p>
        </w:tc>
      </w:tr>
      <w:tr w:rsidR="00543DD2" w:rsidRPr="00980F95" w14:paraId="3BC00EB5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6777886C" w14:textId="77777777" w:rsidR="00543DD2" w:rsidRPr="00980F95" w:rsidRDefault="00543DD2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670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full.knotsCause1</w:t>
            </w:r>
          </w:p>
        </w:tc>
        <w:tc>
          <w:tcPr>
            <w:tcW w:w="0" w:type="auto"/>
            <w:hideMark/>
          </w:tcPr>
          <w:p w14:paraId="6FB988C0" w14:textId="1F2CDAC1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vector with the full set of knots (i.e. including the </w:t>
            </w:r>
            <w:r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Boundary.knots</w:t>
            </w:r>
            <w:r w:rsidRPr="00E453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 well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see </w:t>
            </w:r>
            <w:r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?bs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of cubic B-splines of approximating baseline CIF levels for cause 1.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nknotsCause1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should be </w:t>
            </w:r>
            <w:r w:rsidRPr="00830B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</w:t>
            </w:r>
            <w:r w:rsidR="00C97F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 is ignored.</w:t>
            </w:r>
          </w:p>
        </w:tc>
      </w:tr>
      <w:tr w:rsidR="00543DD2" w:rsidRPr="00980F95" w14:paraId="722EF097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2011164" w14:textId="77777777" w:rsidR="00543DD2" w:rsidRPr="00980F95" w:rsidRDefault="00543DD2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full.knotsCause2</w:t>
            </w:r>
          </w:p>
        </w:tc>
        <w:tc>
          <w:tcPr>
            <w:tcW w:w="0" w:type="auto"/>
            <w:hideMark/>
          </w:tcPr>
          <w:p w14:paraId="0E0508CA" w14:textId="16D0F21D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vector with the full set of knots (i.e. including the </w:t>
            </w:r>
            <w:r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Boundary.knots</w:t>
            </w:r>
            <w:r w:rsidRPr="00E453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as well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see </w:t>
            </w:r>
            <w:r w:rsidRPr="00257F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?bs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of cubic B-splines of approximating baseline CIF levels for cause 2.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nknotsCause2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should be </w:t>
            </w:r>
            <w:r w:rsidRPr="00830B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</w:t>
            </w:r>
            <w:r w:rsidR="00C97F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 is ignored.</w:t>
            </w:r>
          </w:p>
        </w:tc>
      </w:tr>
      <w:tr w:rsidR="00543DD2" w:rsidRPr="00980F95" w14:paraId="0AB14A7B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0DD0CE70" w14:textId="77777777" w:rsidR="00543DD2" w:rsidRPr="00980F95" w:rsidRDefault="00543DD2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55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timeVar</w:t>
            </w:r>
          </w:p>
        </w:tc>
        <w:tc>
          <w:tcPr>
            <w:tcW w:w="0" w:type="auto"/>
            <w:hideMark/>
          </w:tcPr>
          <w:p w14:paraId="1E8C62A6" w14:textId="77777777" w:rsidR="00543DD2" w:rsidRPr="00980F95" w:rsidRDefault="00543DD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44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character string indicating the time vari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able in the linear mixed</w:t>
            </w:r>
            <w:r w:rsidRPr="00D444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506EA2" w:rsidRPr="00980F95" w14:paraId="600E5316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34B1744" w14:textId="4267526D" w:rsidR="00506EA2" w:rsidRPr="00585566" w:rsidRDefault="00506EA2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57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alpha1</w:t>
            </w:r>
          </w:p>
        </w:tc>
        <w:tc>
          <w:tcPr>
            <w:tcW w:w="0" w:type="auto"/>
          </w:tcPr>
          <w:p w14:paraId="02C87A74" w14:textId="5D093617" w:rsidR="00506EA2" w:rsidRPr="00D44408" w:rsidRDefault="00506EA2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link function parameter for cause 1 (</w:t>
            </w:r>
            <w:r w:rsidR="00B60A6B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 </w:t>
            </w:r>
            <w:r w:rsidR="00B60A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2665A9" w:rsidRPr="00980F95" w14:paraId="073DCAD3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324B0773" w14:textId="5469A164" w:rsidR="002665A9" w:rsidRPr="005A57EA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57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alpha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369A724" w14:textId="7C1CFA34" w:rsidR="002665A9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link function parameter for cause 2 (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2665A9" w:rsidRPr="00980F95" w14:paraId="026B5E2C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E8311CC" w14:textId="77777777" w:rsidR="002665A9" w:rsidRPr="00980F95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ndraw</w:t>
            </w:r>
          </w:p>
        </w:tc>
        <w:tc>
          <w:tcPr>
            <w:tcW w:w="0" w:type="auto"/>
            <w:hideMark/>
          </w:tcPr>
          <w:p w14:paraId="154E9308" w14:textId="77777777" w:rsidR="002665A9" w:rsidRPr="00980F95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number of MCMC draws recorded.</w:t>
            </w:r>
          </w:p>
        </w:tc>
      </w:tr>
      <w:tr w:rsidR="002665A9" w:rsidRPr="00980F95" w14:paraId="794692EF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6C085D4D" w14:textId="77777777" w:rsidR="002665A9" w:rsidRPr="00980F95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nburn</w:t>
            </w:r>
          </w:p>
        </w:tc>
        <w:tc>
          <w:tcPr>
            <w:tcW w:w="0" w:type="auto"/>
            <w:hideMark/>
          </w:tcPr>
          <w:p w14:paraId="17F05055" w14:textId="77777777" w:rsidR="002665A9" w:rsidRPr="00980F95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2D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integer specifying how many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iterations are to </w:t>
            </w:r>
            <w:r w:rsidRPr="001F2D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discard as burn-in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665A9" w:rsidRPr="00980F95" w14:paraId="09C94769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37FD4A9" w14:textId="77777777" w:rsidR="002665A9" w:rsidRPr="00980F95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thin</w:t>
            </w:r>
          </w:p>
        </w:tc>
        <w:tc>
          <w:tcPr>
            <w:tcW w:w="0" w:type="auto"/>
            <w:hideMark/>
          </w:tcPr>
          <w:p w14:paraId="7A0E185B" w14:textId="77777777" w:rsidR="002665A9" w:rsidRPr="00980F95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7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 specifying the thinning of the chains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665A9" w:rsidRPr="00980F95" w14:paraId="252F29F5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09C52D70" w14:textId="77777777" w:rsidR="002665A9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store.b</w:t>
            </w:r>
          </w:p>
        </w:tc>
        <w:tc>
          <w:tcPr>
            <w:tcW w:w="0" w:type="auto"/>
          </w:tcPr>
          <w:p w14:paraId="6C6CCE31" w14:textId="77777777" w:rsidR="002665A9" w:rsidRPr="00A547AE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logical, whether draws for the random effects are recorded.</w:t>
            </w:r>
          </w:p>
        </w:tc>
      </w:tr>
      <w:tr w:rsidR="002665A9" w:rsidRPr="00980F95" w14:paraId="1F0A6890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D697519" w14:textId="77777777" w:rsidR="002665A9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</w:p>
        </w:tc>
        <w:tc>
          <w:tcPr>
            <w:tcW w:w="0" w:type="auto"/>
          </w:tcPr>
          <w:p w14:paraId="71BDF26E" w14:textId="77777777" w:rsidR="002665A9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logical, whether </w:t>
            </w:r>
            <w:r w:rsidRPr="00F81B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Gauss–Legendre quadrature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used to approximate the integral in the definition of the CIFs. If </w:t>
            </w:r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=F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the </w:t>
            </w:r>
            <w:r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-point</w:t>
            </w:r>
            <w:r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Gauss-Kronrod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rule is used.</w:t>
            </w:r>
          </w:p>
        </w:tc>
      </w:tr>
      <w:tr w:rsidR="002665A9" w:rsidRPr="00980F95" w14:paraId="15A07AF4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6D5A26DD" w14:textId="77777777" w:rsidR="002665A9" w:rsidRPr="00F81BAA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2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Gauleg_points</w:t>
            </w:r>
          </w:p>
        </w:tc>
        <w:tc>
          <w:tcPr>
            <w:tcW w:w="0" w:type="auto"/>
          </w:tcPr>
          <w:p w14:paraId="3691E239" w14:textId="68E4F2E6" w:rsidR="002665A9" w:rsidRPr="0097229A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number of </w:t>
            </w:r>
            <w:r w:rsidRPr="00F81B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Gauss–Legendre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points. It is used if </w:t>
            </w:r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</w:t>
            </w:r>
            <w:r w:rsidR="00C97F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 is ignored.</w:t>
            </w:r>
          </w:p>
        </w:tc>
      </w:tr>
      <w:tr w:rsidR="002665A9" w:rsidRPr="00980F95" w14:paraId="64420A9A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89998BD" w14:textId="77777777" w:rsidR="002665A9" w:rsidRPr="0097229A" w:rsidRDefault="002665A9" w:rsidP="002665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E6D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tdf</w:t>
            </w:r>
          </w:p>
        </w:tc>
        <w:tc>
          <w:tcPr>
            <w:tcW w:w="0" w:type="auto"/>
          </w:tcPr>
          <w:p w14:paraId="47856A0B" w14:textId="77777777" w:rsidR="002665A9" w:rsidRDefault="002665A9" w:rsidP="002665A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degrees of freedom of the multivariate student-t distribution used to propose a candidate value for the survival model parameters.</w:t>
            </w:r>
          </w:p>
        </w:tc>
      </w:tr>
    </w:tbl>
    <w:p w14:paraId="549D9148" w14:textId="77777777" w:rsidR="00543DD2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</w:p>
    <w:p w14:paraId="3BDB611B" w14:textId="77777777" w:rsidR="00543DD2" w:rsidRPr="00980F95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6A291C80" w14:textId="0A6E41F0" w:rsidR="00543DD2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Function </w:t>
      </w:r>
      <w:r w:rsidR="0089116A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r>
        <w:rPr>
          <w:rFonts w:ascii="Arial" w:eastAsia="Times New Roman" w:hAnsi="Arial" w:cs="Arial"/>
          <w:color w:val="000000"/>
          <w:sz w:val="20"/>
          <w:szCs w:val="20"/>
        </w:rPr>
        <w:t> can be used to jointly model a longitudinal marker and competing risks using cumulative incidence functions</w:t>
      </w:r>
      <w:r w:rsidR="00D644EA">
        <w:rPr>
          <w:rFonts w:ascii="Arial" w:eastAsia="Times New Roman" w:hAnsi="Arial" w:cs="Arial"/>
          <w:color w:val="000000"/>
          <w:sz w:val="20"/>
          <w:szCs w:val="20"/>
        </w:rPr>
        <w:t xml:space="preserve"> adopting a </w:t>
      </w:r>
      <w:r w:rsidR="00D644EA" w:rsidRPr="00D644EA">
        <w:rPr>
          <w:rFonts w:ascii="Arial" w:eastAsia="Times New Roman" w:hAnsi="Arial" w:cs="Arial"/>
          <w:color w:val="000000"/>
          <w:sz w:val="20"/>
          <w:szCs w:val="20"/>
        </w:rPr>
        <w:t>class of generalized odds rate transformation models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For the longitudinal responses, the linear mixed model represented by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is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assumed </w:t>
      </w:r>
    </w:p>
    <w:p w14:paraId="46375695" w14:textId="77777777" w:rsidR="00543DD2" w:rsidRDefault="00000000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β+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t</m:t>
              </m:r>
            </m:e>
          </m:d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(t)</m:t>
          </m:r>
        </m:oMath>
      </m:oMathPara>
    </w:p>
    <w:p w14:paraId="5401642D" w14:textId="77777777" w:rsidR="00543DD2" w:rsidRPr="00B51A87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denote the fixed-effect and random-effect design matrices, respectively, as specified in the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object. Also,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=x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β+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is interpreted as the “true” marker value at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t</m:t>
        </m:r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. The objects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must represent cause-specific hazard Cox models with the observed failure causes (the observed failure causes must be included even for the doubly sampled individuals).</w:t>
      </w:r>
    </w:p>
    <w:p w14:paraId="546CE837" w14:textId="77777777" w:rsidR="00543DD2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baseline covariates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ik</m:t>
            </m:r>
          </m:sub>
        </m:sSub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in the competing risk models are specified through the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models. The model for the competing risks are</w:t>
      </w:r>
    </w:p>
    <w:p w14:paraId="711565F6" w14:textId="5A97BBD3" w:rsidR="00543DD2" w:rsidRPr="00EE77F0" w:rsidRDefault="00000000" w:rsidP="00543DD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F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ik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ik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sk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</w:rPr>
            <m:t>=1-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k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T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s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ik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ds</m:t>
                      </m:r>
                    </m:e>
                  </m:nary>
                </m:e>
              </m:d>
            </m:e>
            <m:sup>
              <m:r>
                <w:rPr>
                  <w:rFonts w:ascii="Cambria Math" w:eastAsia="Times New Roman" w:hAnsi="Cambria Math" w:cs="Arial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k</m:t>
                      </m:r>
                    </m:sub>
                  </m:sSub>
                </m:den>
              </m:f>
            </m:sup>
          </m:sSup>
          <m:r>
            <w:rPr>
              <w:rFonts w:ascii="Cambria Math" w:eastAsia="Times New Roman" w:hAnsi="Cambria Math" w:cs="Arial"/>
              <w:color w:val="000000"/>
            </w:rPr>
            <m:t>, k=1,2,</m:t>
          </m:r>
        </m:oMath>
      </m:oMathPara>
    </w:p>
    <w:p w14:paraId="5CF5825B" w14:textId="74DFFAB7" w:rsidR="00543DD2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is the association parameter relating the CIF to the “true” marker values</w:t>
      </w:r>
      <w:r w:rsidR="00FB0EEA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k</m:t>
            </m:r>
          </m:sub>
        </m:sSub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(t)</m:t>
        </m:r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denote a cubic B-spline of time to approximate baseline CIF levels (see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nknotsCause1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nknotsCause2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FB0EEA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k</m:t>
            </m:r>
          </m:sub>
        </m:sSub>
      </m:oMath>
      <w:r w:rsidR="00FB0EEA">
        <w:rPr>
          <w:rFonts w:ascii="Arial" w:eastAsia="Times New Roman" w:hAnsi="Arial" w:cs="Arial"/>
          <w:color w:val="000000"/>
          <w:sz w:val="20"/>
          <w:szCs w:val="20"/>
        </w:rPr>
        <w:t xml:space="preserve"> are parameters of the </w:t>
      </w:r>
      <w:r w:rsidR="00475D3C" w:rsidRPr="00475D3C">
        <w:rPr>
          <w:rFonts w:ascii="Arial" w:eastAsia="Times New Roman" w:hAnsi="Arial" w:cs="Arial"/>
          <w:color w:val="000000"/>
          <w:sz w:val="20"/>
          <w:szCs w:val="20"/>
        </w:rPr>
        <w:t>generalized odds rate transformation</w:t>
      </w:r>
      <w:r w:rsidR="00475D3C">
        <w:rPr>
          <w:rFonts w:ascii="Arial" w:eastAsia="Times New Roman" w:hAnsi="Arial" w:cs="Arial"/>
          <w:color w:val="000000"/>
          <w:sz w:val="20"/>
          <w:szCs w:val="20"/>
        </w:rPr>
        <w:t xml:space="preserve"> (specified by the user)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The integral in the CIFs is approximated by either the </w:t>
      </w:r>
      <w:r w:rsidRPr="00F81BAA">
        <w:rPr>
          <w:rFonts w:ascii="Arial" w:eastAsia="Times New Roman" w:hAnsi="Arial" w:cs="Arial"/>
          <w:color w:val="000000"/>
          <w:sz w:val="20"/>
          <w:szCs w:val="20"/>
        </w:rPr>
        <w:t>Gauss–Legendre quadrature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or the </w:t>
      </w:r>
      <w:r w:rsidRPr="000670A5">
        <w:rPr>
          <w:rFonts w:ascii="Arial" w:eastAsia="Times New Roman" w:hAnsi="Arial" w:cs="Arial"/>
          <w:color w:val="000000"/>
          <w:sz w:val="20"/>
          <w:szCs w:val="20"/>
        </w:rPr>
        <w:t>15</w:t>
      </w:r>
      <w:r>
        <w:rPr>
          <w:rFonts w:ascii="Arial" w:eastAsia="Times New Roman" w:hAnsi="Arial" w:cs="Arial"/>
          <w:color w:val="000000"/>
          <w:sz w:val="20"/>
          <w:szCs w:val="20"/>
        </w:rPr>
        <w:t>-point</w:t>
      </w:r>
      <w:r w:rsidRPr="000670A5">
        <w:rPr>
          <w:rFonts w:ascii="Arial" w:eastAsia="Times New Roman" w:hAnsi="Arial" w:cs="Arial"/>
          <w:color w:val="000000"/>
          <w:sz w:val="20"/>
          <w:szCs w:val="20"/>
        </w:rPr>
        <w:t xml:space="preserve"> Gauss-Kronrod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rule.</w:t>
      </w:r>
    </w:p>
    <w:p w14:paraId="5196BDCA" w14:textId="6174EDA3" w:rsidR="00543DD2" w:rsidRPr="00B16CEF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 the dataset provided by the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the doubly sampled individuals are indicated by </w:t>
      </w:r>
      <w:r w:rsidRPr="007019BE">
        <w:rPr>
          <w:rFonts w:ascii="Courier New" w:eastAsia="Times New Roman" w:hAnsi="Courier New" w:cs="Courier New"/>
          <w:color w:val="000000"/>
          <w:sz w:val="20"/>
          <w:szCs w:val="20"/>
        </w:rPr>
        <w:t>DoubleSamplVar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the true failure causes by </w:t>
      </w:r>
      <w:r w:rsidRPr="005E1982">
        <w:rPr>
          <w:rFonts w:ascii="Courier New" w:eastAsia="Times New Roman" w:hAnsi="Courier New" w:cs="Courier New"/>
          <w:color w:val="000000"/>
          <w:sz w:val="20"/>
          <w:szCs w:val="20"/>
        </w:rPr>
        <w:t>TrueStatusVar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The number or the position of the knots of the cubic B-splines are specified by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nknotsCause1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nknotsCause2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r w:rsidRPr="006670A2">
        <w:rPr>
          <w:rFonts w:ascii="Courier New" w:eastAsia="Times New Roman" w:hAnsi="Courier New" w:cs="Courier New"/>
          <w:color w:val="000000"/>
          <w:sz w:val="20"/>
          <w:szCs w:val="20"/>
        </w:rPr>
        <w:t>full.knotsCause1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6670A2">
        <w:rPr>
          <w:rFonts w:ascii="Courier New" w:eastAsia="Times New Roman" w:hAnsi="Courier New" w:cs="Courier New"/>
          <w:color w:val="000000"/>
          <w:sz w:val="20"/>
          <w:szCs w:val="20"/>
        </w:rPr>
        <w:t>full.knotsCause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Misclassification is assumed to be </w:t>
      </w:r>
      <w:r w:rsidRPr="00EB5155">
        <w:rPr>
          <w:rFonts w:ascii="Arial" w:eastAsia="Times New Roman" w:hAnsi="Arial" w:cs="Arial"/>
          <w:color w:val="000000"/>
          <w:sz w:val="20"/>
          <w:szCs w:val="20"/>
        </w:rPr>
        <w:t>nondifferential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i.e. there are two misclassification parameters,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11</m:t>
            </m:r>
          </m:sub>
        </m:sSub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22</m:t>
            </m:r>
          </m:sub>
        </m:sSub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, i.e. probabilities of correctly </w:t>
      </w:r>
      <w:r w:rsidR="006720F2">
        <w:rPr>
          <w:rFonts w:ascii="Arial" w:eastAsia="Times New Roman" w:hAnsi="Arial" w:cs="Arial"/>
          <w:color w:val="000000"/>
          <w:sz w:val="20"/>
          <w:szCs w:val="20"/>
        </w:rPr>
        <w:t>classifying the cause 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2, respectively.</w:t>
      </w:r>
    </w:p>
    <w:p w14:paraId="1EFBDB55" w14:textId="77777777" w:rsidR="00543DD2" w:rsidRPr="00980F95" w:rsidRDefault="00543DD2" w:rsidP="00543DD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lastRenderedPageBreak/>
        <w:t>Note</w:t>
      </w:r>
    </w:p>
    <w:p w14:paraId="3F1A0367" w14:textId="77777777" w:rsidR="00543DD2" w:rsidRPr="00980F95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1. The 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argument should represent a linear mixed model object with a </w:t>
      </w:r>
      <w:r>
        <w:rPr>
          <w:rFonts w:ascii="Arial" w:eastAsia="Times New Roman" w:hAnsi="Arial" w:cs="Arial"/>
          <w:color w:val="000000"/>
          <w:sz w:val="20"/>
          <w:szCs w:val="20"/>
        </w:rPr>
        <w:t>general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random-ef</w:t>
      </w:r>
      <w:r>
        <w:rPr>
          <w:rFonts w:ascii="Arial" w:eastAsia="Times New Roman" w:hAnsi="Arial" w:cs="Arial"/>
          <w:color w:val="000000"/>
          <w:sz w:val="20"/>
          <w:szCs w:val="20"/>
        </w:rPr>
        <w:t>fects structure, i.e. only general positive definite structures for the covariance matrix of the random effects are allowed.</w:t>
      </w:r>
    </w:p>
    <w:p w14:paraId="640150BF" w14:textId="77777777" w:rsidR="00543DD2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2. The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object should not contain any within-group correlation structure (i.e.,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correlation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argument of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lme()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) or within-group heteroscedasticity structure (i.e.,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argument of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lme()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14:paraId="2183906C" w14:textId="0E1500F1" w:rsidR="00543DD2" w:rsidRDefault="00543DD2" w:rsidP="00543D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3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. It is assumed that the linear mixed effects model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 and the survival models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have been fitted to the same subjects.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The data frames on which objects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 and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>
        <w:rPr>
          <w:rFonts w:ascii="Arial" w:eastAsia="Times New Roman" w:hAnsi="Arial" w:cs="Arial"/>
          <w:color w:val="000000"/>
          <w:sz w:val="20"/>
          <w:szCs w:val="20"/>
        </w:rPr>
        <w:t>are should be sorted by the same numeric group variable (e.g.</w:t>
      </w:r>
      <w:r w:rsidRPr="001050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id=1,2,…</w:t>
      </w:r>
      <w:r>
        <w:rPr>
          <w:rFonts w:ascii="Arial" w:eastAsia="Times New Roman" w:hAnsi="Arial" w:cs="Arial"/>
          <w:color w:val="000000"/>
          <w:sz w:val="20"/>
          <w:szCs w:val="20"/>
        </w:rPr>
        <w:t>). That is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, it is assumed that the ordering of the subjects is the same for both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, i.e., that the first </w:t>
      </w:r>
      <w:r>
        <w:rPr>
          <w:rFonts w:ascii="Arial" w:eastAsia="Times New Roman" w:hAnsi="Arial" w:cs="Arial"/>
          <w:color w:val="000000"/>
          <w:sz w:val="20"/>
          <w:szCs w:val="20"/>
        </w:rPr>
        <w:t>row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in the data frame containing the event times corresponds to the first set of lines identified by the grouping variable in the data frame containing the repeated measurements, and so on.</w:t>
      </w:r>
    </w:p>
    <w:p w14:paraId="4F483B54" w14:textId="77777777" w:rsidR="00543DD2" w:rsidRDefault="00543DD2" w:rsidP="00543DD2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4BF2C609" w14:textId="77777777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set.seed(15)</w:t>
      </w:r>
    </w:p>
    <w:p w14:paraId="3BA42169" w14:textId="77777777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# Fit the SPM-2 model</w:t>
      </w:r>
    </w:p>
    <w:p w14:paraId="5B40378D" w14:textId="5CBD7E3E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fitProp_IncrCumInc = try(jointModel_IncrCumInc_Misc(fitlme,fitCoxCause1,fitCoxCause2,prior,startingValues = startingValues,ndraw = 3500,thin = 3,nburn = 200,alpha1 = 1,alpha2 = 1,iterMaxSurv_1 = 2,iterMaxSurv_2 = 1,store.b = T,nknotsCause1 = 2,nknotsCause2 = 3,scaleVarSurv = 1,useGauleg = T,Gauleg_points = 30),silent = T)</w:t>
      </w:r>
    </w:p>
    <w:p w14:paraId="49A00499" w14:textId="77777777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D3C66" w14:textId="77777777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round(fitProp_IncrCumInc$summary$Longitudinal_Process,3)</w:t>
      </w:r>
    </w:p>
    <w:p w14:paraId="3462CE3A" w14:textId="77777777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round(fitProp_IncrCumInc$summary$sumSurvCause1,3)</w:t>
      </w:r>
    </w:p>
    <w:p w14:paraId="4D8E5140" w14:textId="77777777" w:rsidR="00727F8F" w:rsidRPr="00727F8F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round(fitProp_IncrCumInc$summary$sumSurvCause2,3)</w:t>
      </w:r>
    </w:p>
    <w:p w14:paraId="69A7D9C4" w14:textId="67CFD758" w:rsidR="00543DD2" w:rsidRDefault="00727F8F" w:rsidP="00727F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7F8F">
        <w:rPr>
          <w:rFonts w:ascii="Courier New" w:eastAsia="Times New Roman" w:hAnsi="Courier New" w:cs="Courier New"/>
          <w:color w:val="000000"/>
          <w:sz w:val="20"/>
          <w:szCs w:val="20"/>
        </w:rPr>
        <w:t>round(fitProp_IncrCumInc$summary$sumMiscl,3)</w:t>
      </w:r>
    </w:p>
    <w:p w14:paraId="066BFB91" w14:textId="779E9B33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4F634" w14:textId="2B55FA57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1A018" w14:textId="484E3A2A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A25A3" w14:textId="1222C9E4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7E40D" w14:textId="52E4B7B7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8BE06" w14:textId="6C4EBE26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1AD12" w14:textId="23B9495B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FFC48" w14:textId="2FBE0FED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5D2A9" w14:textId="281F75E3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A4CCC" w14:textId="726104F3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7CC20" w14:textId="392EA631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A72FA" w14:textId="1F09BE1C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EF11E" w14:textId="4504E789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3523A" w14:textId="13E664A6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FE529" w14:textId="5EF719DA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7B6BB" w14:textId="651A0B68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48F11" w14:textId="02614371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4E55E" w14:textId="01C04483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0F549" w14:textId="4D9EC4FE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81C16" w14:textId="6F5A73B2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56F98" w14:textId="5D6704D7" w:rsidR="00A17BEE" w:rsidRDefault="00A17BEE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6"/>
        <w:gridCol w:w="4264"/>
      </w:tblGrid>
      <w:tr w:rsidR="00865FFE" w:rsidRPr="00980F95" w14:paraId="10702060" w14:textId="77777777" w:rsidTr="0030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A2B63" w14:textId="2C8C0D67" w:rsidR="00865FFE" w:rsidRPr="00980F95" w:rsidRDefault="00912646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DICIncrCumInc_Misc</w:t>
            </w:r>
          </w:p>
        </w:tc>
        <w:tc>
          <w:tcPr>
            <w:tcW w:w="0" w:type="auto"/>
            <w:vAlign w:val="center"/>
            <w:hideMark/>
          </w:tcPr>
          <w:p w14:paraId="57EF3FD1" w14:textId="77777777" w:rsidR="00865FFE" w:rsidRPr="00980F95" w:rsidRDefault="00865FFE" w:rsidP="003031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3896C87C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 xml:space="preserve">Marginalized </w:t>
      </w:r>
      <w:r w:rsidRPr="004C4792">
        <w:rPr>
          <w:rFonts w:ascii="Arial" w:eastAsia="Times New Roman" w:hAnsi="Arial" w:cs="Arial"/>
          <w:color w:val="000000"/>
          <w:sz w:val="48"/>
          <w:szCs w:val="48"/>
        </w:rPr>
        <w:t>deviance information criterion</w:t>
      </w:r>
    </w:p>
    <w:p w14:paraId="0B960D13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16804515" w14:textId="2695E0EB" w:rsidR="00865FFE" w:rsidRPr="00980F95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function computes the marginalized deviance information criterion for a </w:t>
      </w:r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1E6EC6D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2308FB79" w14:textId="378F08FF" w:rsidR="00865FFE" w:rsidRDefault="00912646" w:rsidP="00865FFE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DICIncrCumInc_Misc</w:t>
      </w:r>
      <w:r w:rsidR="00865FFE" w:rsidRPr="009B0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(fitProp, nMC = 100, thinDIC = 10</w:t>
      </w:r>
      <w:r w:rsidR="00865FFE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AA41DAF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8369"/>
      </w:tblGrid>
      <w:tr w:rsidR="00865FFE" w:rsidRPr="00980F95" w14:paraId="01CA9E41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5139C69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fitProp</w:t>
            </w:r>
          </w:p>
        </w:tc>
        <w:tc>
          <w:tcPr>
            <w:tcW w:w="0" w:type="auto"/>
            <w:hideMark/>
          </w:tcPr>
          <w:p w14:paraId="0C64602F" w14:textId="2BCB4815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9126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jointModel_IncrCumInc_Misc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function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865FFE" w:rsidRPr="00980F95" w14:paraId="6806528B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525D969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nMC</w:t>
            </w:r>
          </w:p>
        </w:tc>
        <w:tc>
          <w:tcPr>
            <w:tcW w:w="0" w:type="auto"/>
            <w:hideMark/>
          </w:tcPr>
          <w:p w14:paraId="28127B06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Monte Carlo samples to approximate the integral with respect to the random effects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65FFE" w:rsidRPr="00980F95" w14:paraId="3CE141A6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59995A2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thinDIC</w:t>
            </w:r>
          </w:p>
        </w:tc>
        <w:tc>
          <w:tcPr>
            <w:tcW w:w="0" w:type="auto"/>
            <w:hideMark/>
          </w:tcPr>
          <w:p w14:paraId="000E3A5A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7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 specifying the thinning of the chains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28A04491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277325D3" w14:textId="470BCD2B" w:rsidR="00865FFE" w:rsidRPr="00267C58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function computes the marginalized deviance information criterion (DIC) for a </w:t>
      </w:r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The posterior distributions of the parameters are extracted from </w:t>
      </w:r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where option </w:t>
      </w:r>
      <w:r w:rsidRPr="00267C58">
        <w:rPr>
          <w:rFonts w:ascii="Courier New" w:eastAsia="Times New Roman" w:hAnsi="Courier New" w:cs="Courier New"/>
          <w:color w:val="000000"/>
          <w:sz w:val="20"/>
          <w:szCs w:val="20"/>
        </w:rPr>
        <w:t>store.b = 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must be specified. The survival likelihood takes misclassification of events into account, i.e</w:t>
      </w:r>
    </w:p>
    <w:p w14:paraId="077EDD82" w14:textId="77777777" w:rsidR="00865FFE" w:rsidRPr="00091984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s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jk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el-GR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lang w:val="en-GB"/>
                            </w:rPr>
                            <m:t>ik</m:t>
                          </m:r>
                        </m:sub>
                      </m:sSub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l-GR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val="en-GB"/>
                                </w:rPr>
                                <m:t>ij</m:t>
                              </m:r>
                            </m:sub>
                          </m:sSub>
                        </m:e>
                      </m:acc>
                    </m:sup>
                  </m:sSup>
                </m:e>
              </m:nary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</m:e>
          </m:nary>
        </m:oMath>
      </m:oMathPara>
    </w:p>
    <w:p w14:paraId="29046D24" w14:textId="77777777" w:rsidR="00865FFE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for the doubly sampled individuals</w:t>
      </w:r>
    </w:p>
    <w:p w14:paraId="29DBB84D" w14:textId="77777777" w:rsidR="00865FFE" w:rsidRPr="00F25F4E" w:rsidRDefault="00000000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K</m:t>
              </m:r>
            </m:sup>
            <m:e>
              <m:acc>
                <m:accPr>
                  <m:chr m:val="̃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val="el-GR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val="en-GB"/>
                        </w:rPr>
                        <m:t>ij</m:t>
                      </m:r>
                    </m:sub>
                  </m:sSub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ik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|M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sk</m:t>
                          </m:r>
                        </m:sub>
                      </m:sSub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jk</m:t>
              </m:r>
            </m:sub>
          </m:sSub>
          <m:r>
            <w:rPr>
              <w:rFonts w:ascii="Cambria Math" w:eastAsia="Times New Roman" w:hAnsi="Cambria Math" w:cs="Arial"/>
              <w:color w:val="000000"/>
            </w:rPr>
            <m:t>,</m:t>
          </m:r>
        </m:oMath>
      </m:oMathPara>
    </w:p>
    <w:p w14:paraId="6D3A1A9E" w14:textId="77777777" w:rsidR="00865FFE" w:rsidRPr="00B967E0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25F4E">
        <w:rPr>
          <w:rFonts w:ascii="Arial" w:eastAsia="Times New Roman" w:hAnsi="Arial" w:cs="Arial"/>
          <w:color w:val="000000"/>
          <w:sz w:val="20"/>
          <w:szCs w:val="20"/>
        </w:rPr>
        <w:t>for the non-doubly sampled individuals who have failed from any event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For right-censored individuals, the contribution is equal to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f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s</m:t>
                </m:r>
              </m:sub>
            </m:sSub>
          </m:e>
        </m:d>
      </m:oMath>
      <w:r>
        <w:rPr>
          <w:rFonts w:ascii="Arial" w:eastAsia="Times New Roman" w:hAnsi="Arial" w:cs="Arial"/>
          <w:color w:val="000000"/>
          <w:sz w:val="20"/>
          <w:szCs w:val="20"/>
        </w:rPr>
        <w:t xml:space="preserve"> as right-censoring is assumed to be correctly classified.</w:t>
      </w:r>
    </w:p>
    <w:p w14:paraId="691C0586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Note</w:t>
      </w:r>
    </w:p>
    <w:p w14:paraId="730CD5B2" w14:textId="41806F26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option </w:t>
      </w:r>
      <w:r w:rsidRPr="00267C58">
        <w:rPr>
          <w:rFonts w:ascii="Courier New" w:eastAsia="Times New Roman" w:hAnsi="Courier New" w:cs="Courier New"/>
          <w:color w:val="000000"/>
          <w:sz w:val="20"/>
          <w:szCs w:val="20"/>
        </w:rPr>
        <w:t>store.b = 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must have been specified in the </w:t>
      </w:r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 in order for </w:t>
      </w:r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DICIncrCumInc_Misc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work.</w:t>
      </w:r>
    </w:p>
    <w:p w14:paraId="4E6EFCB5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595959"/>
          <w:sz w:val="27"/>
          <w:szCs w:val="27"/>
        </w:rPr>
        <w:lastRenderedPageBreak/>
        <w:t>Value</w:t>
      </w:r>
    </w:p>
    <w:p w14:paraId="12E18D17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A list with the following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649"/>
      </w:tblGrid>
      <w:tr w:rsidR="00865FFE" w:rsidRPr="00980F95" w14:paraId="6B0AEBEB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1EE5CF5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01C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eff</w:t>
            </w:r>
          </w:p>
        </w:tc>
        <w:tc>
          <w:tcPr>
            <w:tcW w:w="0" w:type="auto"/>
            <w:hideMark/>
          </w:tcPr>
          <w:p w14:paraId="60710648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effective sample size (posterior mean of posterior deviance minus the deviance at the posterior mean of the parameters)</w:t>
            </w:r>
          </w:p>
        </w:tc>
      </w:tr>
      <w:tr w:rsidR="00865FFE" w:rsidRPr="00980F95" w14:paraId="5FC3F3BC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D098890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6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dic</w:t>
            </w:r>
          </w:p>
        </w:tc>
        <w:tc>
          <w:tcPr>
            <w:tcW w:w="0" w:type="auto"/>
            <w:hideMark/>
          </w:tcPr>
          <w:p w14:paraId="11C8CF43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marginalized deviance information criterion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65FFE" w:rsidRPr="00980F95" w14:paraId="12076F98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B6A6E8D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95A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DevatPostMean</w:t>
            </w:r>
          </w:p>
        </w:tc>
        <w:tc>
          <w:tcPr>
            <w:tcW w:w="0" w:type="auto"/>
            <w:hideMark/>
          </w:tcPr>
          <w:p w14:paraId="3D200FB5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deviance computed at the posterior mean of the parameters</w:t>
            </w:r>
          </w:p>
        </w:tc>
      </w:tr>
      <w:tr w:rsidR="00865FFE" w:rsidRPr="00980F95" w14:paraId="225DA2AF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250CFB8" w14:textId="77777777" w:rsidR="00865FFE" w:rsidRPr="00D95A99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06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PostDev</w:t>
            </w:r>
          </w:p>
        </w:tc>
        <w:tc>
          <w:tcPr>
            <w:tcW w:w="0" w:type="auto"/>
          </w:tcPr>
          <w:p w14:paraId="313D93D8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posterior sample of the deviance of the model.</w:t>
            </w:r>
          </w:p>
        </w:tc>
      </w:tr>
    </w:tbl>
    <w:p w14:paraId="7D36C58C" w14:textId="77777777" w:rsidR="00865FFE" w:rsidRDefault="00865FFE" w:rsidP="00865FFE">
      <w:pPr>
        <w:pStyle w:val="Heading3"/>
        <w:rPr>
          <w:rFonts w:ascii="Arial" w:hAnsi="Arial" w:cs="Arial"/>
          <w:color w:val="595959"/>
        </w:rPr>
      </w:pPr>
    </w:p>
    <w:p w14:paraId="394591FB" w14:textId="77777777" w:rsidR="00865FFE" w:rsidRDefault="00865FFE" w:rsidP="00865FFE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3CFE296B" w14:textId="77777777" w:rsidR="00865FFE" w:rsidRPr="001175CD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CD">
        <w:rPr>
          <w:rFonts w:ascii="Courier New" w:eastAsia="Times New Roman" w:hAnsi="Courier New" w:cs="Courier New"/>
          <w:color w:val="000000"/>
          <w:sz w:val="20"/>
          <w:szCs w:val="20"/>
        </w:rPr>
        <w:t># Marginal DIC criterion</w:t>
      </w:r>
    </w:p>
    <w:p w14:paraId="7A59D3DA" w14:textId="77777777" w:rsidR="004D7685" w:rsidRPr="004D7685" w:rsidRDefault="004D7685" w:rsidP="004D768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85">
        <w:rPr>
          <w:rFonts w:ascii="Courier New" w:eastAsia="Times New Roman" w:hAnsi="Courier New" w:cs="Courier New"/>
          <w:color w:val="000000"/>
          <w:sz w:val="20"/>
          <w:szCs w:val="20"/>
        </w:rPr>
        <w:t>fitDICIncrCinc = DICIncrCumInc_Misc(fitProp_IncrCumInc,nMC = 200,thinDIC = 7)</w:t>
      </w:r>
    </w:p>
    <w:p w14:paraId="63214C40" w14:textId="77777777" w:rsidR="004D7685" w:rsidRPr="004D7685" w:rsidRDefault="004D7685" w:rsidP="004D768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85">
        <w:rPr>
          <w:rFonts w:ascii="Courier New" w:eastAsia="Times New Roman" w:hAnsi="Courier New" w:cs="Courier New"/>
          <w:color w:val="000000"/>
          <w:sz w:val="20"/>
          <w:szCs w:val="20"/>
        </w:rPr>
        <w:t>fitDICIncrCinc$eff</w:t>
      </w:r>
    </w:p>
    <w:p w14:paraId="1D4D9409" w14:textId="0F772F69" w:rsidR="00865FFE" w:rsidRDefault="004D7685" w:rsidP="004D768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685">
        <w:rPr>
          <w:rFonts w:ascii="Courier New" w:eastAsia="Times New Roman" w:hAnsi="Courier New" w:cs="Courier New"/>
          <w:color w:val="000000"/>
          <w:sz w:val="20"/>
          <w:szCs w:val="20"/>
        </w:rPr>
        <w:t>fitDICIncrCinc$dic</w:t>
      </w:r>
    </w:p>
    <w:p w14:paraId="4434F1B7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9C828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075BB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1608D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1BDFD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278AA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BDEDB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1743D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52B96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61B1F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B3107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4BF4B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B93B5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E836F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51CC1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CF360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18CDB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58561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5A8939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EFEE9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61B1E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B2C02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427F5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DDD09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585DA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CBF1C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C5083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9AC65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793BB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B3C48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47DB5" w14:textId="236971F1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4E320" w14:textId="77777777" w:rsidR="00C43D28" w:rsidRDefault="00C43D28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763A5" w14:textId="77777777" w:rsidR="00865FFE" w:rsidRDefault="00865FFE" w:rsidP="00865F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0"/>
        <w:gridCol w:w="3350"/>
      </w:tblGrid>
      <w:tr w:rsidR="00865FFE" w:rsidRPr="00980F95" w14:paraId="1C0D4B69" w14:textId="77777777" w:rsidTr="0030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67114" w14:textId="4D107777" w:rsidR="00865FFE" w:rsidRPr="00980F95" w:rsidRDefault="004D7685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predictLatentStates_IncrCumInc</w:t>
            </w:r>
          </w:p>
        </w:tc>
        <w:tc>
          <w:tcPr>
            <w:tcW w:w="0" w:type="auto"/>
            <w:vAlign w:val="center"/>
            <w:hideMark/>
          </w:tcPr>
          <w:p w14:paraId="16ECF8B1" w14:textId="77777777" w:rsidR="00865FFE" w:rsidRPr="00980F95" w:rsidRDefault="00865FFE" w:rsidP="003031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4512BBF5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Population-averaged CIFs and marker states</w:t>
      </w:r>
    </w:p>
    <w:p w14:paraId="7AC18469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6D01AB40" w14:textId="616CD7BF" w:rsidR="00865FFE" w:rsidRPr="00980F95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function computes various additional population-averaged probabilities based on a </w:t>
      </w:r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object.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413A0DF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300F7722" w14:textId="757ECBA4" w:rsidR="00865FFE" w:rsidRDefault="004D7685" w:rsidP="00865FFE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predictLatentStates_IncrCumInc</w:t>
      </w:r>
      <w:r w:rsidR="00865FFE" w:rsidRPr="008A3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65FFE" w:rsidRPr="00C04EA3">
        <w:rPr>
          <w:rFonts w:ascii="Courier New" w:eastAsia="Times New Roman" w:hAnsi="Courier New" w:cs="Courier New"/>
          <w:color w:val="000000"/>
          <w:sz w:val="20"/>
          <w:szCs w:val="20"/>
        </w:rPr>
        <w:t>(fitProp, newdata1, newdata2, tt = seq(0, 10, by = 2), nMC = 1000, seed = 12, thin = 1, nburn = 200)</w:t>
      </w:r>
    </w:p>
    <w:p w14:paraId="5C5A3163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8249"/>
      </w:tblGrid>
      <w:tr w:rsidR="00865FFE" w:rsidRPr="00980F95" w14:paraId="5B52F0E9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0B257B3C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B09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fitProp</w:t>
            </w:r>
          </w:p>
        </w:tc>
        <w:tc>
          <w:tcPr>
            <w:tcW w:w="0" w:type="auto"/>
            <w:hideMark/>
          </w:tcPr>
          <w:p w14:paraId="37F55F39" w14:textId="6609A72F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 the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9126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jointModel_IncrCumInc_Misc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function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865FFE" w:rsidRPr="00980F95" w14:paraId="68584AAE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7F1075E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newdata1</w:t>
            </w:r>
          </w:p>
        </w:tc>
        <w:tc>
          <w:tcPr>
            <w:tcW w:w="0" w:type="auto"/>
            <w:hideMark/>
          </w:tcPr>
          <w:p w14:paraId="14B46A22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r w:rsidRPr="002356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data.frame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including specific values of the baseline covariates appearing in </w:t>
            </w: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fitCoxCause1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65FFE" w:rsidRPr="00980F95" w14:paraId="67EB3839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E35D51F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ewdata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23DCCEC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r w:rsidRPr="002356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data.frame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including specific values of the baseline covariates appearing in </w:t>
            </w: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65FFE" w:rsidRPr="00980F95" w14:paraId="496B5B76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5D8CF47" w14:textId="77777777" w:rsidR="00865FFE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tt</w:t>
            </w:r>
          </w:p>
        </w:tc>
        <w:tc>
          <w:tcPr>
            <w:tcW w:w="0" w:type="auto"/>
          </w:tcPr>
          <w:p w14:paraId="2994B834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vector of time points at which estimates are obtained.</w:t>
            </w:r>
          </w:p>
        </w:tc>
      </w:tr>
      <w:tr w:rsidR="00865FFE" w:rsidRPr="00980F95" w14:paraId="187EA93A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36A09D07" w14:textId="77777777" w:rsidR="00865FFE" w:rsidRPr="00C04EA3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nMC</w:t>
            </w:r>
          </w:p>
        </w:tc>
        <w:tc>
          <w:tcPr>
            <w:tcW w:w="0" w:type="auto"/>
          </w:tcPr>
          <w:p w14:paraId="4AB4E33E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Monte Carlo draws to approximate the integral with respect to the random effects</w:t>
            </w:r>
          </w:p>
        </w:tc>
      </w:tr>
      <w:tr w:rsidR="00865FFE" w:rsidRPr="00980F95" w14:paraId="05D3E1EF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E2ED888" w14:textId="77777777" w:rsidR="00865FFE" w:rsidRPr="00C04EA3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seed</w:t>
            </w:r>
          </w:p>
        </w:tc>
        <w:tc>
          <w:tcPr>
            <w:tcW w:w="0" w:type="auto"/>
          </w:tcPr>
          <w:p w14:paraId="7635B7AA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seed used in Monte Carlo integration</w:t>
            </w:r>
          </w:p>
        </w:tc>
      </w:tr>
      <w:tr w:rsidR="00865FFE" w:rsidRPr="00980F95" w14:paraId="22020ACC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C8F33F7" w14:textId="77777777" w:rsidR="00865FFE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thin</w:t>
            </w:r>
          </w:p>
        </w:tc>
        <w:tc>
          <w:tcPr>
            <w:tcW w:w="0" w:type="auto"/>
          </w:tcPr>
          <w:p w14:paraId="0CC94FAB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47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integer specifying the thinning of the chains</w:t>
            </w:r>
          </w:p>
        </w:tc>
      </w:tr>
      <w:tr w:rsidR="00865FFE" w:rsidRPr="00980F95" w14:paraId="6A2B6FF1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364E603" w14:textId="77777777" w:rsidR="00865FFE" w:rsidRPr="00C04EA3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4EA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nburn</w:t>
            </w:r>
          </w:p>
        </w:tc>
        <w:tc>
          <w:tcPr>
            <w:tcW w:w="0" w:type="auto"/>
          </w:tcPr>
          <w:p w14:paraId="10D8D9E2" w14:textId="77777777" w:rsidR="00865FFE" w:rsidRPr="00A547A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burn-in used in Hamiltonian Monte Carlo to estimate population-averaged CIFs by latent marker states and latent marker state probabilities.</w:t>
            </w:r>
          </w:p>
        </w:tc>
      </w:tr>
    </w:tbl>
    <w:p w14:paraId="1F725D46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01710F6A" w14:textId="5A2FB582" w:rsidR="00865FFE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This function is currently problem-specific and should be used for investigational purposes only. Based on the posterior samples from </w:t>
      </w:r>
      <w:r w:rsidR="00912646">
        <w:rPr>
          <w:rFonts w:ascii="Courier New" w:eastAsia="Times New Roman" w:hAnsi="Courier New" w:cs="Courier New"/>
          <w:color w:val="000000"/>
          <w:sz w:val="20"/>
          <w:szCs w:val="20"/>
        </w:rPr>
        <w:t>jointModel_IncrCumInc_Misc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4D7685">
        <w:rPr>
          <w:rFonts w:ascii="Courier New" w:eastAsia="Times New Roman" w:hAnsi="Courier New" w:cs="Courier New"/>
          <w:color w:val="000000"/>
          <w:sz w:val="20"/>
          <w:szCs w:val="20"/>
        </w:rPr>
        <w:t>predictLatentStates_IncrCumInc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F54D5">
        <w:rPr>
          <w:rFonts w:ascii="Arial" w:eastAsia="Times New Roman" w:hAnsi="Arial" w:cs="Arial"/>
          <w:color w:val="000000"/>
          <w:sz w:val="20"/>
          <w:szCs w:val="20"/>
        </w:rPr>
        <w:t>derive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9F54D5">
        <w:rPr>
          <w:rFonts w:ascii="Arial" w:eastAsia="Times New Roman" w:hAnsi="Arial" w:cs="Arial"/>
          <w:color w:val="000000"/>
          <w:sz w:val="20"/>
          <w:szCs w:val="20"/>
        </w:rPr>
        <w:t xml:space="preserve"> posterior samples for multistate probabilities defined jointly by marker and competing risk data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96905D6" w14:textId="77777777" w:rsidR="00865FFE" w:rsidRDefault="00865FFE" w:rsidP="00865F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Population-averaged CIFs</w:t>
      </w:r>
    </w:p>
    <w:p w14:paraId="7D11C2A6" w14:textId="77777777" w:rsidR="00865FFE" w:rsidRDefault="00865FFE" w:rsidP="00865F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Population-averaged CIFs by baseline marker states</w:t>
      </w:r>
    </w:p>
    <w:p w14:paraId="2D6552CA" w14:textId="77777777" w:rsidR="00865FFE" w:rsidRDefault="00865FFE" w:rsidP="00865F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</w:t>
      </w:r>
      <w:r w:rsidRPr="00CD01DB">
        <w:rPr>
          <w:rFonts w:ascii="Arial" w:eastAsia="Times New Roman" w:hAnsi="Arial" w:cs="Arial"/>
          <w:color w:val="000000"/>
          <w:sz w:val="20"/>
          <w:szCs w:val="20"/>
        </w:rPr>
        <w:t>robabilities of being event-free and having “true” marker values in predefined intervals (latent marker states)</w:t>
      </w:r>
    </w:p>
    <w:p w14:paraId="2325EC39" w14:textId="77777777" w:rsidR="00865FFE" w:rsidRDefault="00865FFE" w:rsidP="00865F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BC4926">
        <w:rPr>
          <w:rFonts w:ascii="Arial" w:eastAsia="Times New Roman" w:hAnsi="Arial" w:cs="Arial"/>
          <w:color w:val="000000"/>
          <w:sz w:val="20"/>
          <w:szCs w:val="20"/>
        </w:rPr>
        <w:t>atent marker states by baseline marker states</w:t>
      </w:r>
    </w:p>
    <w:p w14:paraId="00E3FC36" w14:textId="77777777" w:rsidR="00865FFE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Currently, only a </w:t>
      </w:r>
      <w:r w:rsidRPr="00576484">
        <w:rPr>
          <w:rFonts w:ascii="Courier New" w:eastAsia="Times New Roman" w:hAnsi="Courier New" w:cs="Courier New"/>
          <w:color w:val="000000"/>
          <w:sz w:val="20"/>
          <w:szCs w:val="20"/>
        </w:rPr>
        <w:t>lspline(tt,knots = c(1,5))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model for the marker evolution is allowed without further covariates. 7 marker states are currently allowed: </w:t>
      </w:r>
    </w:p>
    <w:p w14:paraId="454F4B41" w14:textId="77777777" w:rsidR="00865FFE" w:rsidRPr="001D5F97" w:rsidRDefault="00000000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-∞,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50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 xml:space="preserve">, 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50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100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100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200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200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250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250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350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</m:t>
          </m:r>
          <m:d>
            <m:dPr>
              <m:begChr m:val="[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350</m:t>
                  </m:r>
                </m:e>
              </m:ra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500</m:t>
                  </m:r>
                </m:e>
              </m:rad>
            </m:e>
          </m: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 [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500</m:t>
              </m:r>
            </m:e>
          </m:rad>
          <m:r>
            <w:rPr>
              <w:rFonts w:ascii="Cambria Math" w:eastAsia="Times New Roman" w:hAnsi="Cambria Math" w:cs="Arial"/>
              <w:color w:val="000000"/>
              <w:sz w:val="20"/>
              <w:szCs w:val="20"/>
            </w:rPr>
            <m:t>,∞)</m:t>
          </m:r>
        </m:oMath>
      </m:oMathPara>
    </w:p>
    <w:p w14:paraId="0E06D9D4" w14:textId="32475821" w:rsidR="00865FFE" w:rsidRPr="00B967E0" w:rsidRDefault="00865FFE" w:rsidP="00865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7DF5775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Note</w:t>
      </w:r>
    </w:p>
    <w:p w14:paraId="0E2AFB40" w14:textId="77777777" w:rsidR="00865FFE" w:rsidRPr="00980F95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Investigational use only; please use with caution. The names of the time variable and failure indicators used in </w:t>
      </w:r>
      <w:r w:rsidRPr="007A7440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7A7440">
        <w:rPr>
          <w:rFonts w:ascii="Courier New" w:eastAsia="Times New Roman" w:hAnsi="Courier New" w:cs="Courier New"/>
          <w:color w:val="000000"/>
          <w:sz w:val="20"/>
          <w:szCs w:val="20"/>
        </w:rPr>
        <w:t>fitCoxCause2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must appear in </w:t>
      </w:r>
      <w:r w:rsidRPr="00C04EA3">
        <w:rPr>
          <w:rFonts w:ascii="Courier New" w:eastAsia="Times New Roman" w:hAnsi="Courier New" w:cs="Courier New"/>
          <w:color w:val="000000"/>
          <w:sz w:val="20"/>
          <w:szCs w:val="20"/>
        </w:rPr>
        <w:t>newdata1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Pr="00C04EA3">
        <w:rPr>
          <w:rFonts w:ascii="Courier New" w:eastAsia="Times New Roman" w:hAnsi="Courier New" w:cs="Courier New"/>
          <w:color w:val="000000"/>
          <w:sz w:val="20"/>
          <w:szCs w:val="20"/>
        </w:rPr>
        <w:t>newdata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assigning arbitrary values. </w:t>
      </w:r>
    </w:p>
    <w:p w14:paraId="21F56E44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595959"/>
          <w:sz w:val="27"/>
          <w:szCs w:val="27"/>
        </w:rPr>
        <w:t>Value</w:t>
      </w:r>
    </w:p>
    <w:p w14:paraId="5F93DA07" w14:textId="77777777" w:rsidR="00865FFE" w:rsidRDefault="00865FFE" w:rsidP="00865F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A list with the following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889"/>
      </w:tblGrid>
      <w:tr w:rsidR="00865FFE" w:rsidRPr="00980F95" w14:paraId="2BD5CE18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62028A4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70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sumCif1</w:t>
            </w:r>
          </w:p>
        </w:tc>
        <w:tc>
          <w:tcPr>
            <w:tcW w:w="0" w:type="auto"/>
            <w:hideMark/>
          </w:tcPr>
          <w:p w14:paraId="5AC3FD35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(i.e m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2.5% percentile</w:t>
            </w:r>
            <w:r w:rsidRPr="00BD0E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97.5% percentile) for population-averaged cause 1.</w:t>
            </w:r>
          </w:p>
        </w:tc>
      </w:tr>
      <w:tr w:rsidR="00865FFE" w:rsidRPr="00980F95" w14:paraId="2E45366E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4504184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708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5EE33C7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population-averaged cause 2.</w:t>
            </w:r>
          </w:p>
        </w:tc>
      </w:tr>
      <w:tr w:rsidR="00865FFE" w:rsidRPr="00980F95" w14:paraId="1B9D9430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045EB56" w14:textId="77777777" w:rsidR="00865FFE" w:rsidRPr="00980F95" w:rsidRDefault="00865FFE" w:rsidP="003031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sumS1</w:t>
            </w:r>
          </w:p>
        </w:tc>
        <w:tc>
          <w:tcPr>
            <w:tcW w:w="0" w:type="auto"/>
            <w:hideMark/>
          </w:tcPr>
          <w:p w14:paraId="0561FFC3" w14:textId="77777777" w:rsidR="00865FFE" w:rsidRPr="00980F95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1.</w:t>
            </w:r>
          </w:p>
        </w:tc>
      </w:tr>
      <w:tr w:rsidR="00865FFE" w:rsidRPr="00980F95" w14:paraId="3A5BAD5D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074ABFB2" w14:textId="77777777" w:rsidR="00865FFE" w:rsidRPr="00D95A99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9A8C35D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2.</w:t>
            </w:r>
          </w:p>
        </w:tc>
      </w:tr>
      <w:tr w:rsidR="00865FFE" w:rsidRPr="00980F95" w14:paraId="2401A133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6A1695CF" w14:textId="77777777" w:rsidR="00865FFE" w:rsidRPr="002E0501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F7E1BE8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3.</w:t>
            </w:r>
          </w:p>
        </w:tc>
      </w:tr>
      <w:tr w:rsidR="00865FFE" w:rsidRPr="00980F95" w14:paraId="5CBC260F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6D91D633" w14:textId="77777777" w:rsidR="00865FFE" w:rsidRPr="002E0501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ED356F8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4</w:t>
            </w:r>
          </w:p>
        </w:tc>
      </w:tr>
      <w:tr w:rsidR="00865FFE" w:rsidRPr="00980F95" w14:paraId="7A75B1D6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390CEF9B" w14:textId="77777777" w:rsidR="00865FFE" w:rsidRPr="002E0501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050E533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5</w:t>
            </w:r>
          </w:p>
        </w:tc>
      </w:tr>
      <w:tr w:rsidR="00865FFE" w:rsidRPr="00980F95" w14:paraId="0ACE4F00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034568E" w14:textId="77777777" w:rsidR="00865FFE" w:rsidRPr="002E0501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2E94A25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6</w:t>
            </w:r>
          </w:p>
        </w:tc>
      </w:tr>
      <w:tr w:rsidR="00865FFE" w:rsidRPr="00980F95" w14:paraId="27F124E5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7B97982" w14:textId="77777777" w:rsidR="00865FFE" w:rsidRPr="002E0501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E0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1774726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Posterior results for the latent marker state 7</w:t>
            </w:r>
          </w:p>
        </w:tc>
      </w:tr>
      <w:tr w:rsidR="00865FFE" w:rsidRPr="00980F95" w14:paraId="41A3CE30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69211F7C" w14:textId="77777777" w:rsidR="00865FFE" w:rsidRPr="002E0501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4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sumCif1List</w:t>
            </w:r>
          </w:p>
        </w:tc>
        <w:tc>
          <w:tcPr>
            <w:tcW w:w="0" w:type="auto"/>
          </w:tcPr>
          <w:p w14:paraId="36C1BE06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population-averaged CIF 1 by 7 baseline latent marker states.</w:t>
            </w:r>
          </w:p>
        </w:tc>
      </w:tr>
      <w:tr w:rsidR="00865FFE" w:rsidRPr="00980F95" w14:paraId="6AB127CC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4429D164" w14:textId="77777777" w:rsidR="00865FFE" w:rsidRPr="009847BD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4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sumCif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84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1352CDE3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population-averaged CIF 2 by 7 baseline latent marker states.</w:t>
            </w:r>
          </w:p>
        </w:tc>
      </w:tr>
      <w:tr w:rsidR="00865FFE" w:rsidRPr="00980F95" w14:paraId="6A243F91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950AF01" w14:textId="77777777" w:rsidR="00865FFE" w:rsidRPr="009847BD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sumS1List</w:t>
            </w:r>
          </w:p>
        </w:tc>
        <w:tc>
          <w:tcPr>
            <w:tcW w:w="0" w:type="auto"/>
          </w:tcPr>
          <w:p w14:paraId="17567070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the 7 latent marker states by baseline latent marker state 1.</w:t>
            </w:r>
          </w:p>
        </w:tc>
      </w:tr>
      <w:tr w:rsidR="00865FFE" w:rsidRPr="00980F95" w14:paraId="60360CEF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0BA79770" w14:textId="77777777" w:rsidR="00865FFE" w:rsidRPr="00C92707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37695D88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the 7 latent marker states by baseline latent marker state 2.</w:t>
            </w:r>
          </w:p>
        </w:tc>
      </w:tr>
      <w:tr w:rsidR="00865FFE" w:rsidRPr="00980F95" w14:paraId="5D0DE05A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149B278F" w14:textId="77777777" w:rsidR="00865FFE" w:rsidRPr="00C92707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1F4960A8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the 7 latent marker states by baseline latent marker state 3.</w:t>
            </w:r>
          </w:p>
        </w:tc>
      </w:tr>
      <w:tr w:rsidR="00865FFE" w:rsidRPr="00980F95" w14:paraId="22AEB478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864B5EF" w14:textId="77777777" w:rsidR="00865FFE" w:rsidRPr="00C92707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4AA4787A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the 7 latent marker states by baseline latent marker state 4.</w:t>
            </w:r>
          </w:p>
        </w:tc>
      </w:tr>
      <w:tr w:rsidR="00865FFE" w:rsidRPr="00980F95" w14:paraId="662A16FD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34E1266" w14:textId="77777777" w:rsidR="00865FFE" w:rsidRPr="00C92707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05248C61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the 7 latent marker states by baseline latent marker state 5.</w:t>
            </w:r>
          </w:p>
        </w:tc>
      </w:tr>
      <w:tr w:rsidR="00865FFE" w:rsidRPr="00980F95" w14:paraId="5F487AA9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7C0D920" w14:textId="77777777" w:rsidR="00865FFE" w:rsidRPr="00C92707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3C568C13" w14:textId="77777777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list with posterior results for transition probabilities to the 7 latent marker states by baseline latent marker state 6.</w:t>
            </w:r>
          </w:p>
        </w:tc>
      </w:tr>
      <w:tr w:rsidR="00865FFE" w:rsidRPr="00980F95" w14:paraId="7CD27F0B" w14:textId="77777777" w:rsidTr="0030311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7A96835A" w14:textId="77777777" w:rsidR="00865FFE" w:rsidRPr="00C92707" w:rsidRDefault="00865FFE" w:rsidP="0030311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  <w:r w:rsidRPr="00C927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</w:tcPr>
          <w:p w14:paraId="7B3A0B5A" w14:textId="726AF96F" w:rsidR="00865FFE" w:rsidRDefault="00865FFE" w:rsidP="00303118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list with posterior results for transition probabilities to </w:t>
            </w:r>
            <w:r w:rsidR="005955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latent marker states by baseline latent marker state 7.</w:t>
            </w:r>
          </w:p>
        </w:tc>
      </w:tr>
    </w:tbl>
    <w:p w14:paraId="3260B2DF" w14:textId="77777777" w:rsidR="00865FFE" w:rsidRDefault="00865FFE" w:rsidP="00865FFE">
      <w:pPr>
        <w:pStyle w:val="Heading3"/>
        <w:rPr>
          <w:rFonts w:ascii="Arial" w:hAnsi="Arial" w:cs="Arial"/>
          <w:color w:val="595959"/>
        </w:rPr>
      </w:pPr>
    </w:p>
    <w:p w14:paraId="42BAE1D0" w14:textId="77777777" w:rsidR="00865FFE" w:rsidRDefault="00865FFE" w:rsidP="00865FFE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55EEC655" w14:textId="77777777" w:rsidR="00154D1A" w:rsidRPr="00154D1A" w:rsidRDefault="00154D1A" w:rsidP="00154D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>newdata1 = data.frame(group = c(1),etimes = 0,statusObs = 0)</w:t>
      </w:r>
    </w:p>
    <w:p w14:paraId="443B9EB8" w14:textId="77777777" w:rsidR="00154D1A" w:rsidRPr="00154D1A" w:rsidRDefault="00154D1A" w:rsidP="00154D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>newdata2 = data.frame(group = c(1),etimes = 0,statusObs = 0)</w:t>
      </w:r>
    </w:p>
    <w:p w14:paraId="3E44CBA4" w14:textId="77777777" w:rsidR="00154D1A" w:rsidRPr="00154D1A" w:rsidRDefault="00154D1A" w:rsidP="00154D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1983A" w14:textId="70452166" w:rsidR="00A17BEE" w:rsidRDefault="00154D1A" w:rsidP="00154D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4D1A">
        <w:rPr>
          <w:rFonts w:ascii="Courier New" w:eastAsia="Times New Roman" w:hAnsi="Courier New" w:cs="Courier New"/>
          <w:color w:val="000000"/>
          <w:sz w:val="20"/>
          <w:szCs w:val="20"/>
        </w:rPr>
        <w:t>fit1 = predictLatentStates_IncrCumInc(fitProp_IncrCumInc,newdata1,newdata2,tt = tt,nMC = 1000,thin = 10)</w:t>
      </w:r>
    </w:p>
    <w:p w14:paraId="73BB4A8A" w14:textId="73278D09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A8AAE" w14:textId="5F870B27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3BE1E" w14:textId="226174C5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96450" w14:textId="3C1A1420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2D8E7" w14:textId="69C8087B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A4C79" w14:textId="5254861D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9DD4E" w14:textId="029BB9DA" w:rsidR="00543DD2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5A2BC" w14:textId="77777777" w:rsidR="00543DD2" w:rsidRPr="004D5A13" w:rsidRDefault="00543DD2" w:rsidP="00C137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543DD2" w:rsidRPr="004D5A13" w:rsidSect="00C5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63E4"/>
    <w:multiLevelType w:val="hybridMultilevel"/>
    <w:tmpl w:val="CAD2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4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1MjC2NDM3NTU2MjVT0lEKTi0uzszPAykwrwUAEg2dgCwAAAA="/>
  </w:docVars>
  <w:rsids>
    <w:rsidRoot w:val="001B0439"/>
    <w:rsid w:val="00004EAF"/>
    <w:rsid w:val="000163A4"/>
    <w:rsid w:val="00022CC1"/>
    <w:rsid w:val="00024EDF"/>
    <w:rsid w:val="00025459"/>
    <w:rsid w:val="000319CF"/>
    <w:rsid w:val="000321C3"/>
    <w:rsid w:val="00034480"/>
    <w:rsid w:val="00042208"/>
    <w:rsid w:val="00053CCD"/>
    <w:rsid w:val="000558A2"/>
    <w:rsid w:val="00057A7F"/>
    <w:rsid w:val="000670A5"/>
    <w:rsid w:val="000761D3"/>
    <w:rsid w:val="00083357"/>
    <w:rsid w:val="0008344B"/>
    <w:rsid w:val="00091984"/>
    <w:rsid w:val="0009489C"/>
    <w:rsid w:val="000C6619"/>
    <w:rsid w:val="000E4650"/>
    <w:rsid w:val="000F36F5"/>
    <w:rsid w:val="000F3978"/>
    <w:rsid w:val="000F5B2E"/>
    <w:rsid w:val="000F7089"/>
    <w:rsid w:val="0010153D"/>
    <w:rsid w:val="001039F4"/>
    <w:rsid w:val="00105038"/>
    <w:rsid w:val="001064D1"/>
    <w:rsid w:val="00106F6B"/>
    <w:rsid w:val="0011001C"/>
    <w:rsid w:val="001135DF"/>
    <w:rsid w:val="00114884"/>
    <w:rsid w:val="001175CD"/>
    <w:rsid w:val="00122AF1"/>
    <w:rsid w:val="00127D4D"/>
    <w:rsid w:val="0013330F"/>
    <w:rsid w:val="00135146"/>
    <w:rsid w:val="001357DE"/>
    <w:rsid w:val="00137DD6"/>
    <w:rsid w:val="00140865"/>
    <w:rsid w:val="00154D1A"/>
    <w:rsid w:val="001638B1"/>
    <w:rsid w:val="00170074"/>
    <w:rsid w:val="00176178"/>
    <w:rsid w:val="0018204E"/>
    <w:rsid w:val="001821F9"/>
    <w:rsid w:val="00182203"/>
    <w:rsid w:val="001A4951"/>
    <w:rsid w:val="001B02CC"/>
    <w:rsid w:val="001B0439"/>
    <w:rsid w:val="001C3879"/>
    <w:rsid w:val="001D5F97"/>
    <w:rsid w:val="001F2D68"/>
    <w:rsid w:val="001F2E4D"/>
    <w:rsid w:val="001F2EB8"/>
    <w:rsid w:val="001F581A"/>
    <w:rsid w:val="002018E7"/>
    <w:rsid w:val="002151ED"/>
    <w:rsid w:val="002208E7"/>
    <w:rsid w:val="00226EEE"/>
    <w:rsid w:val="0023566E"/>
    <w:rsid w:val="00235A29"/>
    <w:rsid w:val="002531FC"/>
    <w:rsid w:val="002544CB"/>
    <w:rsid w:val="00255662"/>
    <w:rsid w:val="00257F7E"/>
    <w:rsid w:val="002665A9"/>
    <w:rsid w:val="00267C58"/>
    <w:rsid w:val="00270C4C"/>
    <w:rsid w:val="00271F38"/>
    <w:rsid w:val="0027214C"/>
    <w:rsid w:val="002951DC"/>
    <w:rsid w:val="002B15D2"/>
    <w:rsid w:val="002C1E8F"/>
    <w:rsid w:val="002C3A7F"/>
    <w:rsid w:val="002C3CC4"/>
    <w:rsid w:val="002C3F43"/>
    <w:rsid w:val="002C595D"/>
    <w:rsid w:val="002C5A04"/>
    <w:rsid w:val="002D1F58"/>
    <w:rsid w:val="002D2F56"/>
    <w:rsid w:val="002D44D4"/>
    <w:rsid w:val="002E0501"/>
    <w:rsid w:val="002E35B1"/>
    <w:rsid w:val="002E65A0"/>
    <w:rsid w:val="002F2356"/>
    <w:rsid w:val="002F3BB6"/>
    <w:rsid w:val="002F5BD0"/>
    <w:rsid w:val="00331542"/>
    <w:rsid w:val="00332D74"/>
    <w:rsid w:val="00336E1C"/>
    <w:rsid w:val="0034219D"/>
    <w:rsid w:val="0034346E"/>
    <w:rsid w:val="00346B66"/>
    <w:rsid w:val="0035025D"/>
    <w:rsid w:val="00352C4F"/>
    <w:rsid w:val="00397021"/>
    <w:rsid w:val="003A4C20"/>
    <w:rsid w:val="003A500E"/>
    <w:rsid w:val="003A536C"/>
    <w:rsid w:val="003C2630"/>
    <w:rsid w:val="003C4E06"/>
    <w:rsid w:val="003D1B61"/>
    <w:rsid w:val="003D5AD6"/>
    <w:rsid w:val="003E6D93"/>
    <w:rsid w:val="00401C91"/>
    <w:rsid w:val="00402666"/>
    <w:rsid w:val="00403BB9"/>
    <w:rsid w:val="0040763E"/>
    <w:rsid w:val="004151AA"/>
    <w:rsid w:val="004266E4"/>
    <w:rsid w:val="004348EC"/>
    <w:rsid w:val="0043758B"/>
    <w:rsid w:val="0044161C"/>
    <w:rsid w:val="0044170C"/>
    <w:rsid w:val="00443204"/>
    <w:rsid w:val="00445C91"/>
    <w:rsid w:val="00452DC2"/>
    <w:rsid w:val="00455909"/>
    <w:rsid w:val="00466C62"/>
    <w:rsid w:val="00475D3C"/>
    <w:rsid w:val="004826AD"/>
    <w:rsid w:val="00484210"/>
    <w:rsid w:val="004868DF"/>
    <w:rsid w:val="00491B79"/>
    <w:rsid w:val="004A5D87"/>
    <w:rsid w:val="004A75CE"/>
    <w:rsid w:val="004B09A8"/>
    <w:rsid w:val="004B15F9"/>
    <w:rsid w:val="004C1C1B"/>
    <w:rsid w:val="004C4792"/>
    <w:rsid w:val="004D0D21"/>
    <w:rsid w:val="004D5A13"/>
    <w:rsid w:val="004D7685"/>
    <w:rsid w:val="004E0AE1"/>
    <w:rsid w:val="004E62DE"/>
    <w:rsid w:val="004F2933"/>
    <w:rsid w:val="00501A55"/>
    <w:rsid w:val="00501F59"/>
    <w:rsid w:val="00506CE7"/>
    <w:rsid w:val="00506EA2"/>
    <w:rsid w:val="00510422"/>
    <w:rsid w:val="005211DE"/>
    <w:rsid w:val="0052438B"/>
    <w:rsid w:val="00524C92"/>
    <w:rsid w:val="00525A79"/>
    <w:rsid w:val="00530E67"/>
    <w:rsid w:val="00531473"/>
    <w:rsid w:val="005317FF"/>
    <w:rsid w:val="005401FD"/>
    <w:rsid w:val="005405AD"/>
    <w:rsid w:val="0054212A"/>
    <w:rsid w:val="00543DD2"/>
    <w:rsid w:val="00547C41"/>
    <w:rsid w:val="00553AD6"/>
    <w:rsid w:val="005667EB"/>
    <w:rsid w:val="005735B1"/>
    <w:rsid w:val="005758EB"/>
    <w:rsid w:val="00576484"/>
    <w:rsid w:val="00580170"/>
    <w:rsid w:val="00582743"/>
    <w:rsid w:val="00583FBA"/>
    <w:rsid w:val="00585566"/>
    <w:rsid w:val="00595597"/>
    <w:rsid w:val="005A215F"/>
    <w:rsid w:val="005A57EA"/>
    <w:rsid w:val="005B011A"/>
    <w:rsid w:val="005B4E13"/>
    <w:rsid w:val="005D3941"/>
    <w:rsid w:val="005D624F"/>
    <w:rsid w:val="005D6C57"/>
    <w:rsid w:val="005D7BF7"/>
    <w:rsid w:val="005E1982"/>
    <w:rsid w:val="005E4305"/>
    <w:rsid w:val="005F321E"/>
    <w:rsid w:val="006075F0"/>
    <w:rsid w:val="00613E2F"/>
    <w:rsid w:val="00613E64"/>
    <w:rsid w:val="00632E29"/>
    <w:rsid w:val="00632EE5"/>
    <w:rsid w:val="0065666D"/>
    <w:rsid w:val="00665E35"/>
    <w:rsid w:val="006670A2"/>
    <w:rsid w:val="006720F2"/>
    <w:rsid w:val="00681416"/>
    <w:rsid w:val="00685CA3"/>
    <w:rsid w:val="00686065"/>
    <w:rsid w:val="006954EF"/>
    <w:rsid w:val="006A2210"/>
    <w:rsid w:val="006A274A"/>
    <w:rsid w:val="006A2E45"/>
    <w:rsid w:val="006A3C1A"/>
    <w:rsid w:val="006A7BFC"/>
    <w:rsid w:val="006B4EF2"/>
    <w:rsid w:val="006B7B0B"/>
    <w:rsid w:val="006B7CD9"/>
    <w:rsid w:val="006D3B07"/>
    <w:rsid w:val="006D3CD0"/>
    <w:rsid w:val="006D5A83"/>
    <w:rsid w:val="006F11A4"/>
    <w:rsid w:val="007019BE"/>
    <w:rsid w:val="00702537"/>
    <w:rsid w:val="00723D6F"/>
    <w:rsid w:val="00727F8F"/>
    <w:rsid w:val="007319DB"/>
    <w:rsid w:val="0073221D"/>
    <w:rsid w:val="00736121"/>
    <w:rsid w:val="00737BFF"/>
    <w:rsid w:val="00740778"/>
    <w:rsid w:val="00742DE8"/>
    <w:rsid w:val="00771193"/>
    <w:rsid w:val="007732DE"/>
    <w:rsid w:val="00787545"/>
    <w:rsid w:val="00796DB4"/>
    <w:rsid w:val="007A1B75"/>
    <w:rsid w:val="007A7440"/>
    <w:rsid w:val="007B54D5"/>
    <w:rsid w:val="007B65B8"/>
    <w:rsid w:val="007C23E0"/>
    <w:rsid w:val="007D0F27"/>
    <w:rsid w:val="007E093A"/>
    <w:rsid w:val="007F02A3"/>
    <w:rsid w:val="007F065D"/>
    <w:rsid w:val="007F1CD3"/>
    <w:rsid w:val="007F1D9A"/>
    <w:rsid w:val="00812287"/>
    <w:rsid w:val="00825FCF"/>
    <w:rsid w:val="00830BCD"/>
    <w:rsid w:val="00835ACB"/>
    <w:rsid w:val="008367B1"/>
    <w:rsid w:val="008553B0"/>
    <w:rsid w:val="00855415"/>
    <w:rsid w:val="008562B7"/>
    <w:rsid w:val="00865FFE"/>
    <w:rsid w:val="0087202A"/>
    <w:rsid w:val="008763DA"/>
    <w:rsid w:val="00886498"/>
    <w:rsid w:val="008908AD"/>
    <w:rsid w:val="0089116A"/>
    <w:rsid w:val="00891AAE"/>
    <w:rsid w:val="00894FB0"/>
    <w:rsid w:val="008A0D2A"/>
    <w:rsid w:val="008A1D15"/>
    <w:rsid w:val="008A3049"/>
    <w:rsid w:val="008A335D"/>
    <w:rsid w:val="008B6494"/>
    <w:rsid w:val="008B76EC"/>
    <w:rsid w:val="008B7D03"/>
    <w:rsid w:val="008C0082"/>
    <w:rsid w:val="008C28E2"/>
    <w:rsid w:val="008C6078"/>
    <w:rsid w:val="008D2578"/>
    <w:rsid w:val="008D3F4B"/>
    <w:rsid w:val="008E00AD"/>
    <w:rsid w:val="008E2766"/>
    <w:rsid w:val="008E33DD"/>
    <w:rsid w:val="00903D6E"/>
    <w:rsid w:val="009109DC"/>
    <w:rsid w:val="00911AD7"/>
    <w:rsid w:val="00911C44"/>
    <w:rsid w:val="00912646"/>
    <w:rsid w:val="009235D2"/>
    <w:rsid w:val="0094170F"/>
    <w:rsid w:val="0095238A"/>
    <w:rsid w:val="0096167B"/>
    <w:rsid w:val="0097229A"/>
    <w:rsid w:val="00976944"/>
    <w:rsid w:val="00980F95"/>
    <w:rsid w:val="00981031"/>
    <w:rsid w:val="0098120C"/>
    <w:rsid w:val="009847BD"/>
    <w:rsid w:val="00993FFA"/>
    <w:rsid w:val="009A6AC1"/>
    <w:rsid w:val="009B0945"/>
    <w:rsid w:val="009B18ED"/>
    <w:rsid w:val="009B22BE"/>
    <w:rsid w:val="009B3915"/>
    <w:rsid w:val="009D110A"/>
    <w:rsid w:val="009D1BBB"/>
    <w:rsid w:val="009D268D"/>
    <w:rsid w:val="009D71F9"/>
    <w:rsid w:val="009E3D8D"/>
    <w:rsid w:val="009E4BA8"/>
    <w:rsid w:val="009F170B"/>
    <w:rsid w:val="009F54D5"/>
    <w:rsid w:val="009F75F9"/>
    <w:rsid w:val="00A06AB4"/>
    <w:rsid w:val="00A149B1"/>
    <w:rsid w:val="00A17BEE"/>
    <w:rsid w:val="00A2082D"/>
    <w:rsid w:val="00A229E0"/>
    <w:rsid w:val="00A27EC1"/>
    <w:rsid w:val="00A30837"/>
    <w:rsid w:val="00A36173"/>
    <w:rsid w:val="00A439D4"/>
    <w:rsid w:val="00A467E5"/>
    <w:rsid w:val="00A547AE"/>
    <w:rsid w:val="00A555D2"/>
    <w:rsid w:val="00A56931"/>
    <w:rsid w:val="00A5731F"/>
    <w:rsid w:val="00A6335B"/>
    <w:rsid w:val="00A909B2"/>
    <w:rsid w:val="00A917E0"/>
    <w:rsid w:val="00A9254D"/>
    <w:rsid w:val="00AA1F65"/>
    <w:rsid w:val="00AA74F2"/>
    <w:rsid w:val="00AC6137"/>
    <w:rsid w:val="00AE21FE"/>
    <w:rsid w:val="00AF16E2"/>
    <w:rsid w:val="00B00312"/>
    <w:rsid w:val="00B0191D"/>
    <w:rsid w:val="00B02CC3"/>
    <w:rsid w:val="00B07A79"/>
    <w:rsid w:val="00B16CEF"/>
    <w:rsid w:val="00B23964"/>
    <w:rsid w:val="00B27697"/>
    <w:rsid w:val="00B3160C"/>
    <w:rsid w:val="00B3412C"/>
    <w:rsid w:val="00B361BE"/>
    <w:rsid w:val="00B40FB7"/>
    <w:rsid w:val="00B51A87"/>
    <w:rsid w:val="00B60A6B"/>
    <w:rsid w:val="00B652E0"/>
    <w:rsid w:val="00B859CD"/>
    <w:rsid w:val="00B9515A"/>
    <w:rsid w:val="00B967E0"/>
    <w:rsid w:val="00BB51E5"/>
    <w:rsid w:val="00BB6898"/>
    <w:rsid w:val="00BC28F3"/>
    <w:rsid w:val="00BC4926"/>
    <w:rsid w:val="00BD0E68"/>
    <w:rsid w:val="00BD60ED"/>
    <w:rsid w:val="00BD67F7"/>
    <w:rsid w:val="00BF1AA1"/>
    <w:rsid w:val="00BF52BF"/>
    <w:rsid w:val="00BF71DE"/>
    <w:rsid w:val="00C01399"/>
    <w:rsid w:val="00C04EA3"/>
    <w:rsid w:val="00C06ABE"/>
    <w:rsid w:val="00C134E7"/>
    <w:rsid w:val="00C13773"/>
    <w:rsid w:val="00C20836"/>
    <w:rsid w:val="00C21BF9"/>
    <w:rsid w:val="00C3068E"/>
    <w:rsid w:val="00C328F2"/>
    <w:rsid w:val="00C33F50"/>
    <w:rsid w:val="00C35371"/>
    <w:rsid w:val="00C3600E"/>
    <w:rsid w:val="00C3728E"/>
    <w:rsid w:val="00C419DB"/>
    <w:rsid w:val="00C43D28"/>
    <w:rsid w:val="00C4752A"/>
    <w:rsid w:val="00C534B1"/>
    <w:rsid w:val="00C55144"/>
    <w:rsid w:val="00C55FBE"/>
    <w:rsid w:val="00C646D2"/>
    <w:rsid w:val="00C667D7"/>
    <w:rsid w:val="00C71A29"/>
    <w:rsid w:val="00C90FAD"/>
    <w:rsid w:val="00C92707"/>
    <w:rsid w:val="00C97F87"/>
    <w:rsid w:val="00CC1018"/>
    <w:rsid w:val="00CC4F52"/>
    <w:rsid w:val="00CD01DB"/>
    <w:rsid w:val="00CD0683"/>
    <w:rsid w:val="00CD5768"/>
    <w:rsid w:val="00CF5F6A"/>
    <w:rsid w:val="00D12709"/>
    <w:rsid w:val="00D169E4"/>
    <w:rsid w:val="00D2112D"/>
    <w:rsid w:val="00D21820"/>
    <w:rsid w:val="00D34439"/>
    <w:rsid w:val="00D41280"/>
    <w:rsid w:val="00D44408"/>
    <w:rsid w:val="00D4470D"/>
    <w:rsid w:val="00D518FD"/>
    <w:rsid w:val="00D644EA"/>
    <w:rsid w:val="00D660B0"/>
    <w:rsid w:val="00D75B79"/>
    <w:rsid w:val="00D84C97"/>
    <w:rsid w:val="00D95A99"/>
    <w:rsid w:val="00D95E38"/>
    <w:rsid w:val="00DB25C9"/>
    <w:rsid w:val="00DB4D23"/>
    <w:rsid w:val="00DC1CF1"/>
    <w:rsid w:val="00DC322C"/>
    <w:rsid w:val="00DC3B16"/>
    <w:rsid w:val="00DD20AF"/>
    <w:rsid w:val="00DD5598"/>
    <w:rsid w:val="00DE68B9"/>
    <w:rsid w:val="00E06381"/>
    <w:rsid w:val="00E077EF"/>
    <w:rsid w:val="00E21146"/>
    <w:rsid w:val="00E2389C"/>
    <w:rsid w:val="00E242AE"/>
    <w:rsid w:val="00E25555"/>
    <w:rsid w:val="00E27809"/>
    <w:rsid w:val="00E27CF7"/>
    <w:rsid w:val="00E34AF7"/>
    <w:rsid w:val="00E448D9"/>
    <w:rsid w:val="00E4535A"/>
    <w:rsid w:val="00E46391"/>
    <w:rsid w:val="00E5066A"/>
    <w:rsid w:val="00E61D6B"/>
    <w:rsid w:val="00E67000"/>
    <w:rsid w:val="00E71925"/>
    <w:rsid w:val="00E74E89"/>
    <w:rsid w:val="00E75B20"/>
    <w:rsid w:val="00E94260"/>
    <w:rsid w:val="00E9641D"/>
    <w:rsid w:val="00EA2860"/>
    <w:rsid w:val="00EA3DD4"/>
    <w:rsid w:val="00EB2534"/>
    <w:rsid w:val="00EB5155"/>
    <w:rsid w:val="00EC3792"/>
    <w:rsid w:val="00EC4775"/>
    <w:rsid w:val="00ED7A25"/>
    <w:rsid w:val="00EE0481"/>
    <w:rsid w:val="00EE2669"/>
    <w:rsid w:val="00EE584F"/>
    <w:rsid w:val="00EE77F0"/>
    <w:rsid w:val="00EF1E43"/>
    <w:rsid w:val="00EF6D55"/>
    <w:rsid w:val="00F02C1A"/>
    <w:rsid w:val="00F051CB"/>
    <w:rsid w:val="00F12BB6"/>
    <w:rsid w:val="00F16B32"/>
    <w:rsid w:val="00F25F4E"/>
    <w:rsid w:val="00F26FC5"/>
    <w:rsid w:val="00F273A3"/>
    <w:rsid w:val="00F310FD"/>
    <w:rsid w:val="00F3367E"/>
    <w:rsid w:val="00F36C7A"/>
    <w:rsid w:val="00F469DF"/>
    <w:rsid w:val="00F53ACE"/>
    <w:rsid w:val="00F60428"/>
    <w:rsid w:val="00F753F0"/>
    <w:rsid w:val="00F805F2"/>
    <w:rsid w:val="00F81865"/>
    <w:rsid w:val="00F81BAA"/>
    <w:rsid w:val="00F84105"/>
    <w:rsid w:val="00F941DB"/>
    <w:rsid w:val="00F965CA"/>
    <w:rsid w:val="00FA1BBF"/>
    <w:rsid w:val="00FB0EEA"/>
    <w:rsid w:val="00FB474D"/>
    <w:rsid w:val="00FB54F4"/>
    <w:rsid w:val="00FC17C9"/>
    <w:rsid w:val="00FC6B4B"/>
    <w:rsid w:val="00FF5479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DC3D"/>
  <w15:docId w15:val="{20B530EA-AA77-4AE0-BA82-894BEACA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44"/>
  </w:style>
  <w:style w:type="paragraph" w:styleId="Heading2">
    <w:name w:val="heading 2"/>
    <w:basedOn w:val="Normal"/>
    <w:link w:val="Heading2Char"/>
    <w:uiPriority w:val="9"/>
    <w:qFormat/>
    <w:rsid w:val="00980F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F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0F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F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0F9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80F95"/>
  </w:style>
  <w:style w:type="character" w:styleId="Hyperlink">
    <w:name w:val="Hyperlink"/>
    <w:basedOn w:val="DefaultParagraphFont"/>
    <w:uiPriority w:val="99"/>
    <w:semiHidden/>
    <w:unhideWhenUsed/>
    <w:rsid w:val="00980F9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D268D"/>
    <w:rPr>
      <w:color w:val="808080"/>
    </w:rPr>
  </w:style>
  <w:style w:type="paragraph" w:styleId="ListParagraph">
    <w:name w:val="List Paragraph"/>
    <w:basedOn w:val="Normal"/>
    <w:uiPriority w:val="34"/>
    <w:qFormat/>
    <w:rsid w:val="009F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B7AAD-0570-4194-AF51-EE956C15B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19</Pages>
  <Words>5084</Words>
  <Characters>27459</Characters>
  <Application>Microsoft Office Word</Application>
  <DocSecurity>0</DocSecurity>
  <Lines>228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</dc:creator>
  <cp:keywords/>
  <dc:description/>
  <cp:lastModifiedBy>Christos Thomadakis</cp:lastModifiedBy>
  <cp:revision>419</cp:revision>
  <dcterms:created xsi:type="dcterms:W3CDTF">2017-03-15T10:58:00Z</dcterms:created>
  <dcterms:modified xsi:type="dcterms:W3CDTF">2022-09-29T16:24:00Z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5e3d770d429885ea5323b323239b96bd30a96aeb779142e539f163243acc03dc</vt:lpwstr>
  </property>
</Properties>
</file>