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F6933" w14:textId="7D30BC7F" w:rsidR="00A5600A" w:rsidRPr="00CB051E" w:rsidRDefault="0027688A" w:rsidP="00B233D3">
      <w:pPr>
        <w:pStyle w:val="Heading1"/>
        <w:rPr>
          <w:rFonts w:ascii="Arial" w:hAnsi="Arial" w:cs="Arial"/>
        </w:rPr>
      </w:pPr>
      <w:r w:rsidRPr="00CB051E">
        <w:rPr>
          <w:rFonts w:ascii="Arial" w:hAnsi="Arial" w:cs="Arial"/>
        </w:rPr>
        <w:t>Lab 4: Queues</w:t>
      </w:r>
    </w:p>
    <w:p w14:paraId="3D7E6780" w14:textId="1EAC9E87" w:rsidR="0027688A" w:rsidRDefault="0027688A" w:rsidP="005040CD">
      <w:pPr>
        <w:pStyle w:val="NoSpacing"/>
      </w:pPr>
      <w:r w:rsidRPr="00CB051E">
        <w:t>COSC-2436</w:t>
      </w:r>
    </w:p>
    <w:p w14:paraId="2E8F079D" w14:textId="1E8493E8" w:rsidR="005040CD" w:rsidRPr="00CB051E" w:rsidRDefault="005040CD" w:rsidP="005040CD">
      <w:pPr>
        <w:pStyle w:val="NoSpacing"/>
      </w:pPr>
      <w:r>
        <w:t>Spring 2025</w:t>
      </w:r>
    </w:p>
    <w:p w14:paraId="414E875A" w14:textId="21E16550" w:rsidR="0027688A" w:rsidRPr="002D2110" w:rsidRDefault="0027688A" w:rsidP="005040CD">
      <w:pPr>
        <w:pStyle w:val="NoSpacing"/>
        <w:rPr>
          <w:b/>
          <w:bCs/>
        </w:rPr>
      </w:pPr>
      <w:r w:rsidRPr="002D2110">
        <w:rPr>
          <w:b/>
          <w:bCs/>
        </w:rPr>
        <w:t xml:space="preserve">Due: </w:t>
      </w:r>
      <w:r w:rsidR="002D2110" w:rsidRPr="002D2110">
        <w:rPr>
          <w:b/>
          <w:bCs/>
        </w:rPr>
        <w:t>April 27</w:t>
      </w:r>
    </w:p>
    <w:p w14:paraId="3868B1FC" w14:textId="03CB305C" w:rsidR="0027688A" w:rsidRPr="00CB051E" w:rsidRDefault="0027688A" w:rsidP="00B233D3">
      <w:pPr>
        <w:pStyle w:val="Heading2"/>
        <w:rPr>
          <w:rFonts w:ascii="Arial" w:hAnsi="Arial" w:cs="Arial"/>
        </w:rPr>
      </w:pPr>
      <w:r w:rsidRPr="00CB051E">
        <w:rPr>
          <w:rFonts w:ascii="Arial" w:hAnsi="Arial" w:cs="Arial"/>
        </w:rPr>
        <w:t>Introduction</w:t>
      </w:r>
    </w:p>
    <w:p w14:paraId="79750D11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In this lab we’ll be creating the banking simulation described in the textbook in Chapter</w:t>
      </w:r>
    </w:p>
    <w:p w14:paraId="1A834921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13.4. You’re given starter code with the simulation finished, but key bits are</w:t>
      </w:r>
    </w:p>
    <w:p w14:paraId="59C05A8A" w14:textId="7484E76C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unimplemented. After finishing the implementation, the starter code will print out the time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for various numbers of tellers to finish the given workload. This should tell the manager of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the bank how many tellers to hire to improve the wait time for customers and the working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time of tellers.</w:t>
      </w:r>
    </w:p>
    <w:p w14:paraId="66827877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</w:p>
    <w:p w14:paraId="435E547F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We won’t be implementing our own ADTs, instead we’ll use the ones in the standard</w:t>
      </w:r>
    </w:p>
    <w:p w14:paraId="14DC695A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library. The standard library is used heavily within industry and is generally a good choice.</w:t>
      </w:r>
    </w:p>
    <w:p w14:paraId="3C14DDC4" w14:textId="77777777" w:rsidR="00CB051E" w:rsidRPr="00CB051E" w:rsidRDefault="00CB051E" w:rsidP="0027688A">
      <w:pPr>
        <w:pStyle w:val="NoSpacing"/>
        <w:rPr>
          <w:rFonts w:ascii="Arial" w:hAnsi="Arial" w:cs="Arial"/>
        </w:rPr>
      </w:pPr>
    </w:p>
    <w:p w14:paraId="479EA29B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We’ll also be exploring a few new additions to the C++ and the standard library; optional</w:t>
      </w:r>
    </w:p>
    <w:p w14:paraId="2BD10168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and variant. Optional and variant are from the world of functional programming (FP) and</w:t>
      </w:r>
    </w:p>
    <w:p w14:paraId="0C2FB83E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are abstract data types that also provide additional control structures for your code.</w:t>
      </w:r>
    </w:p>
    <w:p w14:paraId="5E72FE74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</w:p>
    <w:p w14:paraId="1DBBE49D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Optional helps avoid issues common with pointers in a friendly way that doesn’t involve</w:t>
      </w:r>
    </w:p>
    <w:p w14:paraId="4C3E1674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checking for nulls. Variant is like a union but with better type safety. You’ll also see</w:t>
      </w:r>
    </w:p>
    <w:p w14:paraId="0F298125" w14:textId="31E4AE82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transform with lambdas being used in the code, which is like map in FP. A lambda is also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called an anonymous function, a function without a name. It’s useful for passing a</w:t>
      </w:r>
    </w:p>
    <w:p w14:paraId="6F4E09C2" w14:textId="151B809A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bespoke function as a parameter, a common thing in FP. There is an example of this in the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starter code.</w:t>
      </w:r>
    </w:p>
    <w:p w14:paraId="0490CB66" w14:textId="77777777" w:rsidR="0027688A" w:rsidRPr="00CB051E" w:rsidRDefault="0027688A" w:rsidP="0027688A">
      <w:pPr>
        <w:pStyle w:val="NoSpacing"/>
        <w:rPr>
          <w:rFonts w:ascii="Arial" w:hAnsi="Arial" w:cs="Arial"/>
        </w:rPr>
      </w:pPr>
    </w:p>
    <w:p w14:paraId="0353895A" w14:textId="4085071F" w:rsidR="0027688A" w:rsidRPr="00CB051E" w:rsidRDefault="0027688A" w:rsidP="0027688A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Functional programming (FP) focuses on using functions to write extensible code whereas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object-oriented (OO) programming uses objects instead. Both existed in the early days of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computing, but FP wasn’t practical at the time due to slow hardware and a requirement for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automatic memory management. Today, most modern languages offer a mix of paradigms</w:t>
      </w:r>
      <w:r w:rsidR="00CB051E"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to choose from and C++ is no exception.</w:t>
      </w:r>
    </w:p>
    <w:p w14:paraId="2D6BB988" w14:textId="7A740259" w:rsidR="0027688A" w:rsidRPr="00CB051E" w:rsidRDefault="00B233D3" w:rsidP="00B233D3">
      <w:pPr>
        <w:pStyle w:val="Heading2"/>
        <w:rPr>
          <w:rFonts w:ascii="Arial" w:hAnsi="Arial" w:cs="Arial"/>
        </w:rPr>
      </w:pPr>
      <w:r w:rsidRPr="00CB051E">
        <w:rPr>
          <w:rFonts w:ascii="Arial" w:hAnsi="Arial" w:cs="Arial"/>
        </w:rPr>
        <w:t>Part 1: Event Processing</w:t>
      </w:r>
    </w:p>
    <w:p w14:paraId="78A8C714" w14:textId="77777777" w:rsidR="00CB051E" w:rsidRPr="00CB051E" w:rsidRDefault="00CB051E" w:rsidP="00CB051E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The code and events largely follow the description in the text. The main difference is the</w:t>
      </w:r>
    </w:p>
    <w:p w14:paraId="7DEA42D2" w14:textId="77777777" w:rsidR="00CB051E" w:rsidRPr="00CB051E" w:rsidRDefault="00CB051E" w:rsidP="00CB051E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addition of a vector for tracking multiple tellers and a teller index added to the departing</w:t>
      </w:r>
    </w:p>
    <w:p w14:paraId="23404C31" w14:textId="2756250E" w:rsidR="00CB051E" w:rsidRPr="00CB051E" w:rsidRDefault="00CB051E" w:rsidP="00CB051E">
      <w:pPr>
        <w:pStyle w:val="NoSpacing"/>
        <w:rPr>
          <w:rFonts w:ascii="Arial" w:hAnsi="Arial" w:cs="Arial"/>
        </w:rPr>
      </w:pPr>
      <w:proofErr w:type="gramStart"/>
      <w:r w:rsidRPr="00CB051E">
        <w:rPr>
          <w:rFonts w:ascii="Arial" w:hAnsi="Arial" w:cs="Arial"/>
        </w:rPr>
        <w:t>event;</w:t>
      </w:r>
      <w:proofErr w:type="gramEnd"/>
      <w:r w:rsidRPr="00CB051E">
        <w:rPr>
          <w:rFonts w:ascii="Arial" w:hAnsi="Arial" w:cs="Arial"/>
        </w:rPr>
        <w:t xml:space="preserve"> to know which teller is being departed from during event processing. Also, methods</w:t>
      </w:r>
      <w:r w:rsidRPr="00CB051E"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were added to the teller class to easily track how busy they are.</w:t>
      </w:r>
    </w:p>
    <w:p w14:paraId="3A709B75" w14:textId="77777777" w:rsidR="00CB051E" w:rsidRPr="00CB051E" w:rsidRDefault="00CB051E" w:rsidP="00CB051E">
      <w:pPr>
        <w:pStyle w:val="NoSpacing"/>
        <w:rPr>
          <w:rFonts w:ascii="Arial" w:hAnsi="Arial" w:cs="Arial"/>
        </w:rPr>
      </w:pPr>
    </w:p>
    <w:p w14:paraId="74B7C505" w14:textId="2ED848E1" w:rsidR="00CB051E" w:rsidRPr="00CB051E" w:rsidRDefault="00CB051E" w:rsidP="00CB051E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Your task is to finish the implementation wherever there are TODOs, run the simulation,</w:t>
      </w:r>
    </w:p>
    <w:p w14:paraId="490E4D1F" w14:textId="77777777" w:rsidR="00CB051E" w:rsidRPr="00CB051E" w:rsidRDefault="00CB051E" w:rsidP="00CB051E">
      <w:pPr>
        <w:pStyle w:val="NoSpacing"/>
        <w:rPr>
          <w:rFonts w:ascii="Arial" w:hAnsi="Arial" w:cs="Arial"/>
        </w:rPr>
      </w:pPr>
      <w:r w:rsidRPr="00CB051E">
        <w:rPr>
          <w:rFonts w:ascii="Arial" w:hAnsi="Arial" w:cs="Arial"/>
        </w:rPr>
        <w:t>then answer the questions in part 2.</w:t>
      </w:r>
    </w:p>
    <w:p w14:paraId="20323E08" w14:textId="77777777" w:rsidR="00CB051E" w:rsidRPr="00CB051E" w:rsidRDefault="00CB051E" w:rsidP="00CB051E">
      <w:pPr>
        <w:rPr>
          <w:rFonts w:ascii="Arial" w:hAnsi="Arial" w:cs="Arial"/>
        </w:rPr>
      </w:pPr>
    </w:p>
    <w:p w14:paraId="44B1854A" w14:textId="0D08A86E" w:rsidR="00CB051E" w:rsidRPr="00CB051E" w:rsidRDefault="00CB051E" w:rsidP="00CB051E">
      <w:pPr>
        <w:pStyle w:val="Heading2"/>
        <w:rPr>
          <w:rFonts w:ascii="Arial" w:hAnsi="Arial" w:cs="Arial"/>
        </w:rPr>
      </w:pPr>
      <w:r w:rsidRPr="00CB051E">
        <w:rPr>
          <w:rFonts w:ascii="Arial" w:hAnsi="Arial" w:cs="Arial"/>
        </w:rPr>
        <w:lastRenderedPageBreak/>
        <w:t>Part 2: Short Answer Questions</w:t>
      </w:r>
    </w:p>
    <w:p w14:paraId="6953385B" w14:textId="77777777" w:rsidR="00CB051E" w:rsidRPr="00CB051E" w:rsidRDefault="00CB051E" w:rsidP="00CB051E">
      <w:pPr>
        <w:pStyle w:val="NoSpacing"/>
      </w:pPr>
      <w:r w:rsidRPr="00CB051E">
        <w:t>You may include these in the main file as comments if you’d like to just turn in one file.</w:t>
      </w:r>
    </w:p>
    <w:p w14:paraId="24F42A31" w14:textId="77777777" w:rsidR="00CB051E" w:rsidRDefault="00CB051E" w:rsidP="00CB051E">
      <w:pPr>
        <w:rPr>
          <w:rFonts w:ascii="Arial" w:hAnsi="Arial" w:cs="Arial"/>
        </w:rPr>
      </w:pPr>
    </w:p>
    <w:p w14:paraId="7A177FC6" w14:textId="2E020CDB" w:rsidR="00CB051E" w:rsidRDefault="00CB051E" w:rsidP="00CB05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number of tellers should the branch manager hire? Explain your reasoning.</w:t>
      </w:r>
    </w:p>
    <w:p w14:paraId="55340C44" w14:textId="54DE0816" w:rsidR="00CB051E" w:rsidRDefault="00CB051E" w:rsidP="00CB05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kind of simulation is this and why?</w:t>
      </w:r>
    </w:p>
    <w:p w14:paraId="1CA15E61" w14:textId="221911AD" w:rsidR="00CB051E" w:rsidRDefault="00CB051E" w:rsidP="00CB05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Why use the priority queue </w:t>
      </w:r>
      <w:r w:rsidR="005040CD">
        <w:rPr>
          <w:rFonts w:ascii="Arial" w:hAnsi="Arial" w:cs="Arial"/>
        </w:rPr>
        <w:t>for the event queue and a regular queue for the bank line</w:t>
      </w:r>
      <w:r>
        <w:rPr>
          <w:rFonts w:ascii="Arial" w:hAnsi="Arial" w:cs="Arial"/>
        </w:rPr>
        <w:t>?</w:t>
      </w:r>
    </w:p>
    <w:p w14:paraId="30CA41AE" w14:textId="2AA97F8D" w:rsidR="00CB051E" w:rsidRDefault="00CB051E" w:rsidP="00CB051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B051E">
        <w:rPr>
          <w:rFonts w:ascii="Arial" w:hAnsi="Arial" w:cs="Arial"/>
        </w:rPr>
        <w:t>Can you think of any other problems, aside from banking, that a</w:t>
      </w:r>
      <w:r w:rsidR="0060513D">
        <w:rPr>
          <w:rFonts w:ascii="Arial" w:hAnsi="Arial" w:cs="Arial"/>
        </w:rPr>
        <w:t>n event</w:t>
      </w:r>
      <w:r w:rsidRPr="00CB051E">
        <w:rPr>
          <w:rFonts w:ascii="Arial" w:hAnsi="Arial" w:cs="Arial"/>
        </w:rPr>
        <w:t xml:space="preserve"> simulation could</w:t>
      </w:r>
      <w:r>
        <w:rPr>
          <w:rFonts w:ascii="Arial" w:hAnsi="Arial" w:cs="Arial"/>
        </w:rPr>
        <w:t xml:space="preserve"> </w:t>
      </w:r>
      <w:r w:rsidRPr="00CB051E">
        <w:rPr>
          <w:rFonts w:ascii="Arial" w:hAnsi="Arial" w:cs="Arial"/>
        </w:rPr>
        <w:t>solve? What values would it track?</w:t>
      </w:r>
    </w:p>
    <w:p w14:paraId="3A2B4F40" w14:textId="7A4D7D78" w:rsidR="00D776F8" w:rsidRPr="00CB051E" w:rsidRDefault="00D776F8" w:rsidP="0027688A">
      <w:pPr>
        <w:pStyle w:val="NoSpacing"/>
        <w:rPr>
          <w:rFonts w:ascii="Arial" w:hAnsi="Arial" w:cs="Arial"/>
        </w:rPr>
      </w:pPr>
    </w:p>
    <w:sectPr w:rsidR="00D776F8" w:rsidRPr="00CB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B584B"/>
    <w:multiLevelType w:val="hybridMultilevel"/>
    <w:tmpl w:val="718A54D2"/>
    <w:lvl w:ilvl="0" w:tplc="0554C5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61646"/>
    <w:multiLevelType w:val="hybridMultilevel"/>
    <w:tmpl w:val="718A54D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783641">
    <w:abstractNumId w:val="0"/>
  </w:num>
  <w:num w:numId="2" w16cid:durableId="106294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8A"/>
    <w:rsid w:val="000E1E41"/>
    <w:rsid w:val="000E5E50"/>
    <w:rsid w:val="0027688A"/>
    <w:rsid w:val="002D2110"/>
    <w:rsid w:val="004F14A2"/>
    <w:rsid w:val="005040CD"/>
    <w:rsid w:val="005A5207"/>
    <w:rsid w:val="0060513D"/>
    <w:rsid w:val="0078273E"/>
    <w:rsid w:val="009C51E0"/>
    <w:rsid w:val="00A5600A"/>
    <w:rsid w:val="00AB76EA"/>
    <w:rsid w:val="00B233D3"/>
    <w:rsid w:val="00B26A55"/>
    <w:rsid w:val="00CB051E"/>
    <w:rsid w:val="00D35786"/>
    <w:rsid w:val="00D776F8"/>
    <w:rsid w:val="00E9268B"/>
    <w:rsid w:val="00ED3079"/>
    <w:rsid w:val="00FB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D455D6"/>
  <w15:chartTrackingRefBased/>
  <w15:docId w15:val="{ECF60839-61AD-7340-8D92-AF72007A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88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27688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8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MacDonald</dc:creator>
  <cp:keywords/>
  <dc:description/>
  <cp:lastModifiedBy>Greg MacDonald</cp:lastModifiedBy>
  <cp:revision>9</cp:revision>
  <dcterms:created xsi:type="dcterms:W3CDTF">2025-04-06T21:20:00Z</dcterms:created>
  <dcterms:modified xsi:type="dcterms:W3CDTF">2025-04-07T13:54:00Z</dcterms:modified>
</cp:coreProperties>
</file>