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TSAMS: Tibedo Structural Algebraic Modeling System</w:t>
      </w:r>
    </w:p>
    <w:p>
      <w:pPr>
        <w:pStyle w:val="Heading2"/>
      </w:pPr>
      <w:r>
        <w:t>Complete Implementation &amp; Vision Guide</w:t>
      </w:r>
    </w:p>
    <w:p>
      <w:pPr>
        <w:pStyle w:val="Heading2"/>
      </w:pPr>
      <w:r>
        <w:t>Table of Contents</w:t>
      </w:r>
    </w:p>
    <w:p>
      <w:pPr>
        <w:pStyle w:val="ListNumber"/>
      </w:pPr>
      <w:r>
        <w:t>Theoretical Foundations</w:t>
      </w:r>
    </w:p>
    <w:p>
      <w:pPr>
        <w:pStyle w:val="ListNumber"/>
      </w:pPr>
      <w:r>
        <w:t>Technical Installation Guide</w:t>
      </w:r>
    </w:p>
    <w:p>
      <w:pPr>
        <w:pStyle w:val="ListNumber"/>
      </w:pPr>
      <w:r>
        <w:t>Modular Installation (By Discipline)</w:t>
      </w:r>
    </w:p>
    <w:p>
      <w:pPr>
        <w:pStyle w:val="ListNumber"/>
      </w:pPr>
      <w:r>
        <w:t>Package-Based Installation (By Sector)</w:t>
      </w:r>
    </w:p>
    <w:p>
      <w:pPr>
        <w:pStyle w:val="ListNumber"/>
      </w:pPr>
      <w:r>
        <w:t>Full Integrated Suite Installation</w:t>
      </w:r>
    </w:p>
    <w:p>
      <w:pPr>
        <w:pStyle w:val="ListNumber"/>
      </w:pPr>
      <w:r>
        <w:t>Cross-Disciplinary Applications</w:t>
      </w:r>
    </w:p>
    <w:p>
      <w:pPr>
        <w:pStyle w:val="ListNumber"/>
      </w:pPr>
      <w:r>
        <w:t>Vision &amp; Impact</w:t>
      </w:r>
    </w:p>
    <w:p>
      <w:pPr>
        <w:pStyle w:val="ListNumber"/>
      </w:pPr>
      <w:r>
        <w:t>Future Research Directions</w:t>
      </w:r>
    </w:p>
    <w:p>
      <w:pPr>
        <w:pStyle w:val="Heading2"/>
      </w:pPr>
      <w:r>
        <w:t>Theoretical Foundations</w:t>
      </w:r>
    </w:p>
    <w:p>
      <w:pPr>
        <w:pStyle w:val="Heading3"/>
      </w:pPr>
      <w:r>
        <w:t>Core Mathematical Framework</w:t>
      </w:r>
    </w:p>
    <w:p>
      <w:r>
        <w:t>The TSAMS framework is built on advanced mathematical structures that bridge classical and quantum domains:</w:t>
      </w:r>
    </w:p>
    <w:p>
      <w:pPr>
        <w:pStyle w:val="ListBullet"/>
      </w:pPr>
      <w:r>
        <w:t>Cyclotomic Field Theory: Leveraging nth roots of unity to create algebraic structures that model quantum phenomena</w:t>
      </w:r>
    </w:p>
    <w:p>
      <w:pPr>
        <w:pStyle w:val="ListBullet"/>
      </w:pPr>
      <w:r>
        <w:t>Möbius Transformations: 420-root structures enabling complex mapping between mathematical spaces</w:t>
      </w:r>
    </w:p>
    <w:p>
      <w:pPr>
        <w:pStyle w:val="ListBullet"/>
      </w:pPr>
      <w:r>
        <w:t>State Space Theory: 441-dimensional nodal structures for representing quantum-classical transitions</w:t>
      </w:r>
    </w:p>
    <w:p>
      <w:pPr>
        <w:pStyle w:val="ListBullet"/>
      </w:pPr>
      <w:r>
        <w:t>Hair Braid Dynamics: Mathematical representation of complex topological structures</w:t>
      </w:r>
    </w:p>
    <w:p>
      <w:pPr>
        <w:pStyle w:val="ListBullet"/>
      </w:pPr>
      <w:r>
        <w:t>Hyperbolic Priming: Advanced number theory techniques for optimization</w:t>
      </w:r>
    </w:p>
    <w:p>
      <w:pPr>
        <w:pStyle w:val="Heading3"/>
      </w:pPr>
      <w:r>
        <w:t>Classical Mathematical Extensions</w:t>
      </w:r>
    </w:p>
    <w:p>
      <w:r>
        <w:t>Building on traditional mathematics with novel approaches:</w:t>
      </w:r>
    </w:p>
    <w:p>
      <w:pPr>
        <w:pStyle w:val="ListBullet"/>
      </w:pPr>
      <w:r>
        <w:t>Dedekind Cut Theory: Rigorous foundation for real number construction with applications to quantum continuity</w:t>
      </w:r>
    </w:p>
    <w:p>
      <w:pPr>
        <w:pStyle w:val="ListBullet"/>
      </w:pPr>
      <w:r>
        <w:t>Prime Theory: Advanced prime number distribution models with applications to cryptography</w:t>
      </w:r>
    </w:p>
    <w:p>
      <w:pPr>
        <w:pStyle w:val="ListBullet"/>
      </w:pPr>
      <w:r>
        <w:t>Braid Theory: Topological structures representing quantum entanglement patterns</w:t>
      </w:r>
    </w:p>
    <w:p>
      <w:pPr>
        <w:pStyle w:val="ListBullet"/>
      </w:pPr>
      <w:r>
        <w:t>Septimal Theory: Seven-based mathematical structures with applications to molecular modeling</w:t>
      </w:r>
    </w:p>
    <w:p>
      <w:pPr>
        <w:pStyle w:val="Heading3"/>
      </w:pPr>
      <w:r>
        <w:t>Quantum-Resistant Cryptography</w:t>
      </w:r>
    </w:p>
    <w:p>
      <w:r>
        <w:t>Security foundations built on mathematical hardness:</w:t>
      </w:r>
    </w:p>
    <w:p>
      <w:pPr>
        <w:pStyle w:val="ListBullet"/>
      </w:pPr>
      <w:r>
        <w:t>ECDLP Solver: Revolutionary approach to the Elliptic Curve Discrete Logarithm Problem</w:t>
      </w:r>
    </w:p>
    <w:p>
      <w:pPr>
        <w:pStyle w:val="ListBullet"/>
      </w:pPr>
      <w:r>
        <w:t>Lattice-Based Primitives: Post-quantum security based on geometric hardness assumptions</w:t>
      </w:r>
    </w:p>
    <w:p>
      <w:pPr>
        <w:pStyle w:val="ListBullet"/>
      </w:pPr>
      <w:r>
        <w:t>Hash-Based Signatures: Quantum-resistant authentication mechanisms</w:t>
      </w:r>
    </w:p>
    <w:p>
      <w:pPr>
        <w:pStyle w:val="ListBullet"/>
      </w:pPr>
      <w:r>
        <w:t>Code-Based Encryption: Error-correction based cryptographic systems</w:t>
      </w:r>
    </w:p>
    <w:p>
      <w:pPr>
        <w:pStyle w:val="Heading2"/>
      </w:pPr>
      <w:r>
        <w:t>Technical Installation Guide</w:t>
      </w:r>
    </w:p>
    <w:p>
      <w:pPr>
        <w:pStyle w:val="Heading3"/>
      </w:pPr>
      <w:r>
        <w:t>Modular Installation (By Discipline)</w:t>
      </w:r>
    </w:p>
    <w:p>
      <w:pPr>
        <w:pStyle w:val="Heading4"/>
      </w:pPr>
      <w:r>
        <w:t>Mathematics &amp; Theoretical Physics</w:t>
      </w:r>
    </w:p>
    <w:p>
      <w:pPr>
        <w:pStyle w:val="NoSpacing"/>
      </w:pPr>
      <w:r>
        <w:t># Install core mathematical components</w:t>
        <w:br/>
        <w:t>pip install tsams-core</w:t>
        <w:br/>
        <w:br/>
        <w:t># Install classical mathematical extensions</w:t>
        <w:br/>
        <w:t>pip install tsams-classical</w:t>
        <w:br/>
      </w:r>
    </w:p>
    <w:p>
      <w:pPr>
        <w:pStyle w:val="NoSpacing"/>
      </w:pPr>
      <w:r>
        <w:t># Install core mathematical components</w:t>
        <w:br/>
        <w:t>pip install tsams-core</w:t>
        <w:br/>
        <w:br/>
        <w:t># Install classical mathematical extensions</w:t>
        <w:br/>
        <w:t>pip install tsams-classical</w:t>
        <w:br/>
      </w:r>
    </w:p>
    <w:p>
      <w:pPr>
        <w:pStyle w:val="Heading4"/>
      </w:pPr>
      <w:r>
        <w:t>Cryptography &amp; Security</w:t>
      </w:r>
    </w:p>
    <w:p>
      <w:pPr>
        <w:pStyle w:val="NoSpacing"/>
      </w:pPr>
      <w:r>
        <w:t># Install cryptographic components</w:t>
        <w:br/>
        <w:t>pip install tsams-cryptography</w:t>
        <w:br/>
      </w:r>
    </w:p>
    <w:p>
      <w:pPr>
        <w:pStyle w:val="NoSpacing"/>
      </w:pPr>
      <w:r>
        <w:t># Install cryptographic components</w:t>
        <w:br/>
        <w:t>pip install tsams-cryptography</w:t>
        <w:br/>
      </w:r>
    </w:p>
    <w:p>
      <w:pPr>
        <w:pStyle w:val="Heading4"/>
      </w:pPr>
      <w:r>
        <w:t>Chemistry &amp; Materials Science</w:t>
      </w:r>
    </w:p>
    <w:p>
      <w:pPr>
        <w:pStyle w:val="NoSpacing"/>
      </w:pPr>
      <w:r>
        <w:t># Install chemistry modeling components</w:t>
        <w:br/>
        <w:t>pip install tsams-chemistry</w:t>
        <w:br/>
      </w:r>
    </w:p>
    <w:p>
      <w:pPr>
        <w:pStyle w:val="NoSpacing"/>
      </w:pPr>
      <w:r>
        <w:t># Install chemistry modeling components</w:t>
        <w:br/>
        <w:t>pip install tsams-chemistry</w:t>
        <w:br/>
      </w:r>
    </w:p>
    <w:p>
      <w:pPr>
        <w:pStyle w:val="Heading4"/>
      </w:pPr>
      <w:r>
        <w:t>Biology &amp; Medicine (Coming Soon)</w:t>
      </w:r>
    </w:p>
    <w:p>
      <w:pPr>
        <w:pStyle w:val="NoSpacing"/>
      </w:pPr>
      <w:r>
        <w:t># Install biological modeling components</w:t>
        <w:br/>
        <w:t>pip install tsams-biology</w:t>
        <w:br/>
      </w:r>
    </w:p>
    <w:p>
      <w:pPr>
        <w:pStyle w:val="NoSpacing"/>
      </w:pPr>
      <w:r>
        <w:t># Install biological modeling components</w:t>
        <w:br/>
        <w:t>pip install tsams-biology</w:t>
        <w:br/>
      </w:r>
    </w:p>
    <w:p>
      <w:pPr>
        <w:pStyle w:val="Heading3"/>
      </w:pPr>
      <w:r>
        <w:t>Package-Based Installation (By Sector)</w:t>
      </w:r>
    </w:p>
    <w:p>
      <w:pPr>
        <w:pStyle w:val="Heading4"/>
      </w:pPr>
      <w:r>
        <w:t>Research &amp; Academia</w:t>
      </w:r>
    </w:p>
    <w:p>
      <w:pPr>
        <w:pStyle w:val="NoSpacing"/>
      </w:pPr>
      <w:r>
        <w:t># Install research-focused components</w:t>
        <w:br/>
        <w:t>pip install tsams-core tsams-classical</w:t>
        <w:br/>
      </w:r>
    </w:p>
    <w:p>
      <w:pPr>
        <w:pStyle w:val="NoSpacing"/>
      </w:pPr>
      <w:r>
        <w:t># Install research-focused components</w:t>
        <w:br/>
        <w:t>pip install tsams-core tsams-classical</w:t>
        <w:br/>
      </w:r>
    </w:p>
    <w:p>
      <w:pPr>
        <w:pStyle w:val="Heading4"/>
      </w:pPr>
      <w:r>
        <w:t>Industry &amp; Applied Sciences</w:t>
      </w:r>
    </w:p>
    <w:p>
      <w:pPr>
        <w:pStyle w:val="NoSpacing"/>
      </w:pPr>
      <w:r>
        <w:t># Install application-focused components</w:t>
        <w:br/>
        <w:t>pip install tsams-chemistry tsams-biology</w:t>
        <w:br/>
      </w:r>
    </w:p>
    <w:p>
      <w:pPr>
        <w:pStyle w:val="NoSpacing"/>
      </w:pPr>
      <w:r>
        <w:t># Install application-focused components</w:t>
        <w:br/>
        <w:t>pip install tsams-chemistry tsams-biology</w:t>
        <w:br/>
      </w:r>
    </w:p>
    <w:p>
      <w:pPr>
        <w:pStyle w:val="Heading4"/>
      </w:pPr>
      <w:r>
        <w:t>Security &amp; Financial Technology</w:t>
      </w:r>
    </w:p>
    <w:p>
      <w:pPr>
        <w:pStyle w:val="NoSpacing"/>
      </w:pPr>
      <w:r>
        <w:t># Install security-focused components</w:t>
        <w:br/>
        <w:t>pip install tsams-cryptography</w:t>
        <w:br/>
      </w:r>
    </w:p>
    <w:p>
      <w:pPr>
        <w:pStyle w:val="NoSpacing"/>
      </w:pPr>
      <w:r>
        <w:t># Install security-focused components</w:t>
        <w:br/>
        <w:t>pip install tsams-cryptography</w:t>
        <w:br/>
      </w:r>
    </w:p>
    <w:p>
      <w:pPr>
        <w:pStyle w:val="Heading3"/>
      </w:pPr>
      <w:r>
        <w:t>Full Integrated Suite Installation</w:t>
      </w:r>
    </w:p>
    <w:p>
      <w:r>
        <w:t>For comprehensive cross-disciplinary applications:</w:t>
      </w:r>
    </w:p>
    <w:p>
      <w:pPr>
        <w:pStyle w:val="NoSpacing"/>
      </w:pPr>
      <w:r>
        <w:t># Install the complete TSAMS ecosystem</w:t>
        <w:br/>
        <w:t>pip install tsams-core tsams-classical tsams-cryptography tsams-chemistry tsams-biology</w:t>
        <w:br/>
      </w:r>
    </w:p>
    <w:p>
      <w:pPr>
        <w:pStyle w:val="NoSpacing"/>
      </w:pPr>
      <w:r>
        <w:t># Install the complete TSAMS ecosystem</w:t>
        <w:br/>
        <w:t>pip install tsams-core tsams-classical tsams-cryptography tsams-chemistry tsams-biology</w:t>
        <w:br/>
      </w:r>
    </w:p>
    <w:p>
      <w:pPr>
        <w:pStyle w:val="Heading2"/>
      </w:pPr>
      <w:r>
        <w:t>Cross-Disciplinary Applications</w:t>
      </w:r>
    </w:p>
    <w:p>
      <w:pPr>
        <w:pStyle w:val="Heading3"/>
      </w:pPr>
      <w:r>
        <w:t>Biomedical Research</w:t>
      </w:r>
    </w:p>
    <w:p>
      <w:pPr>
        <w:pStyle w:val="ListBullet"/>
      </w:pPr>
      <w:r>
        <w:t>Protein Folding: Leveraging braid theory for protein structure prediction</w:t>
      </w:r>
    </w:p>
    <w:p>
      <w:pPr>
        <w:pStyle w:val="ListBullet"/>
      </w:pPr>
      <w:r>
        <w:t>Drug Discovery: Using quantum-classical models for pharmaceutical development</w:t>
      </w:r>
    </w:p>
    <w:p>
      <w:pPr>
        <w:pStyle w:val="ListBullet"/>
      </w:pPr>
      <w:r>
        <w:t>Medical Imaging: Enhanced analysis through advanced mathematical transformations</w:t>
      </w:r>
    </w:p>
    <w:p>
      <w:pPr>
        <w:pStyle w:val="Heading3"/>
      </w:pPr>
      <w:r>
        <w:t>Materials Science</w:t>
      </w:r>
    </w:p>
    <w:p>
      <w:pPr>
        <w:pStyle w:val="ListBullet"/>
      </w:pPr>
      <w:r>
        <w:t>Novel Materials Design: Predicting properties of new materials through quantum modeling</w:t>
      </w:r>
    </w:p>
    <w:p>
      <w:pPr>
        <w:pStyle w:val="ListBullet"/>
      </w:pPr>
      <w:r>
        <w:t>Energy Storage: Optimizing battery and fuel cell designs</w:t>
      </w:r>
    </w:p>
    <w:p>
      <w:pPr>
        <w:pStyle w:val="Heading3"/>
      </w:pPr>
      <w:r>
        <w:t>Quantum Computing</w:t>
      </w:r>
    </w:p>
    <w:p>
      <w:pPr>
        <w:pStyle w:val="ListBullet"/>
      </w:pPr>
      <w:r>
        <w:t>Error Correction: Advanced topological approaches to quantum error mitigation</w:t>
      </w:r>
    </w:p>
    <w:p>
      <w:pPr>
        <w:pStyle w:val="ListBullet"/>
      </w:pPr>
      <w:r>
        <w:t>Algorithm Development: New quantum algorithms based on cyclotomic field theory</w:t>
      </w:r>
    </w:p>
    <w:p>
      <w:pPr>
        <w:pStyle w:val="Heading3"/>
      </w:pPr>
      <w:r>
        <w:t>Financial Technology</w:t>
      </w:r>
    </w:p>
    <w:p>
      <w:pPr>
        <w:pStyle w:val="ListBullet"/>
      </w:pPr>
      <w:r>
        <w:t>Secure Transactions: Quantum-resistant cryptographic protocols</w:t>
      </w:r>
    </w:p>
    <w:p>
      <w:pPr>
        <w:pStyle w:val="ListBullet"/>
      </w:pPr>
      <w:r>
        <w:t>Risk Modeling: Advanced mathematical models for financial risk assessment</w:t>
      </w:r>
    </w:p>
    <w:p>
      <w:pPr>
        <w:pStyle w:val="Heading2"/>
      </w:pPr>
      <w:r>
        <w:t>Vision &amp; Impact</w:t>
      </w:r>
    </w:p>
    <w:p>
      <w:r>
        <w:t>The TSAMS project's primary mission is to advance medical research through refined mathematical approaches. While the framework has broad applications across multiple sectors, its core focus remains on practical applications for improving health standards through:</w:t>
      </w:r>
    </w:p>
    <w:p>
      <w:pPr>
        <w:pStyle w:val="ListNumber"/>
      </w:pPr>
      <w:r>
        <w:t>Enhanced Data Access: Creating unified mathematical representations of biomedical data</w:t>
      </w:r>
    </w:p>
    <w:p>
      <w:pPr>
        <w:pStyle w:val="ListNumber"/>
      </w:pPr>
      <w:r>
        <w:t>Advanced Research Modeling: Providing tools for complex biological system simulation</w:t>
      </w:r>
    </w:p>
    <w:p>
      <w:pPr>
        <w:pStyle w:val="ListNumber"/>
      </w:pPr>
      <w:r>
        <w:t>Field Advancement: Accelerating research by integrating public data into cohesive models</w:t>
      </w:r>
    </w:p>
    <w:p>
      <w:pPr>
        <w:pStyle w:val="ListNumber"/>
      </w:pPr>
      <w:r>
        <w:t>Quantum Biomedical Applications: Developing practical designs for:</w:t>
      </w:r>
    </w:p>
    <w:p>
      <w:pPr>
        <w:pStyle w:val="ListNumber"/>
      </w:pPr>
      <w:r>
        <w:t>Novel drug formulations</w:t>
      </w:r>
    </w:p>
    <w:p>
      <w:pPr>
        <w:pStyle w:val="ListNumber"/>
      </w:pPr>
      <w:r>
        <w:t>Specialized treatments for complex conditions</w:t>
      </w:r>
    </w:p>
    <w:p>
      <w:pPr>
        <w:pStyle w:val="ListNumber"/>
      </w:pPr>
      <w:r>
        <w:t>Quantum behavior-based therapeutic interventions</w:t>
      </w:r>
    </w:p>
    <w:p>
      <w:pPr>
        <w:pStyle w:val="ListNumber"/>
      </w:pPr>
      <w:r>
        <w:t>Real-time complex medical imaging</w:t>
      </w:r>
    </w:p>
    <w:p>
      <w:r>
        <w:t>The broader impact extends to quantum investment landscapes, creating opportunities for focused research while maintaining the core mission of improving medical outcomes and accessibility.</w:t>
      </w:r>
    </w:p>
    <w:p>
      <w:pPr>
        <w:pStyle w:val="Heading2"/>
      </w:pPr>
      <w:r>
        <w:t>Future Research Directions</w:t>
      </w:r>
    </w:p>
    <w:p>
      <w:pPr>
        <w:pStyle w:val="ListNumber"/>
      </w:pPr>
      <w:r>
        <w:t>Expanded Biological Modeling: Further development of the tsams-biology module</w:t>
      </w:r>
    </w:p>
    <w:p>
      <w:pPr>
        <w:pStyle w:val="ListNumber"/>
      </w:pPr>
      <w:r>
        <w:t>Quantum-Classical Interfaces: Deeper exploration of the boundary between quantum and classical domains</w:t>
      </w:r>
    </w:p>
    <w:p>
      <w:pPr>
        <w:pStyle w:val="ListNumber"/>
      </w:pPr>
      <w:r>
        <w:t>Clinical Applications: Moving from theoretical models to practical clinical tools</w:t>
      </w:r>
    </w:p>
    <w:p>
      <w:pPr>
        <w:pStyle w:val="ListNumber"/>
      </w:pPr>
      <w:r>
        <w:t>Distributed Research Platform: Creating collaborative environments for global research teams</w:t>
      </w:r>
    </w:p>
    <w:p>
      <w:r>
        <w:t>This implementation plan serves as both a technical guide and a vision document for the TSAMS ecosystem, highlighting its practical applications while maintaining focus on its core mission of advancing medical research through mathematical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