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5BA8"/>
          <w:sz w:val="56"/>
        </w:rPr>
        <w:t>GUIDE D'UTILISATION</w:t>
      </w:r>
    </w:p>
    <w:p>
      <w:pPr>
        <w:jc w:val="center"/>
      </w:pPr>
      <w:r>
        <w:rPr>
          <w:b/>
          <w:color w:val="FF8C00"/>
          <w:sz w:val="44"/>
        </w:rPr>
        <w:t>Plateforme ACIEX</w:t>
      </w:r>
    </w:p>
    <w:p/>
    <w:p>
      <w:pPr>
        <w:jc w:val="center"/>
      </w:pPr>
      <w:r>
        <w:rPr>
          <w:sz w:val="32"/>
        </w:rPr>
        <w:t>Côte d'Ivoire Export</w:t>
      </w:r>
    </w:p>
    <w:p/>
    <w:p/>
    <w:p>
      <w:pPr>
        <w:jc w:val="center"/>
      </w:pPr>
      <w:r>
        <w:rPr>
          <w:sz w:val="22"/>
        </w:rPr>
        <w:t>Version 1.0 - Janvier 2026</w:t>
      </w:r>
    </w:p>
    <w:p>
      <w:r>
        <w:br w:type="page"/>
      </w:r>
    </w:p>
    <w:p>
      <w:pPr>
        <w:pStyle w:val="Heading1"/>
      </w:pPr>
      <w:r>
        <w:t>Table des matières</w:t>
      </w:r>
    </w:p>
    <w:p>
      <w:r>
        <w:rPr>
          <w:sz w:val="22"/>
        </w:rPr>
        <w:t>1. Introduction</w:t>
      </w:r>
      <w:r>
        <w:rPr>
          <w:sz w:val="22"/>
        </w:rPr>
        <w:t>............................................. 3</w:t>
      </w:r>
    </w:p>
    <w:p>
      <w:r>
        <w:rPr>
          <w:sz w:val="22"/>
        </w:rPr>
        <w:t>2. Premiers pas</w:t>
      </w:r>
      <w:r>
        <w:rPr>
          <w:sz w:val="22"/>
        </w:rPr>
        <w:t>............................................. 3</w:t>
      </w:r>
    </w:p>
    <w:p>
      <w:r>
        <w:rPr>
          <w:sz w:val="22"/>
        </w:rPr>
        <w:t>3. Navigation</w:t>
      </w:r>
      <w:r>
        <w:rPr>
          <w:sz w:val="22"/>
        </w:rPr>
        <w:t>............................................... 4</w:t>
      </w:r>
    </w:p>
    <w:p>
      <w:r>
        <w:rPr>
          <w:sz w:val="22"/>
        </w:rPr>
        <w:t>4. Direction Générale</w:t>
      </w:r>
      <w:r>
        <w:rPr>
          <w:sz w:val="22"/>
        </w:rPr>
        <w:t>....................................... 5</w:t>
      </w:r>
    </w:p>
    <w:p>
      <w:r>
        <w:rPr>
          <w:sz w:val="22"/>
        </w:rPr>
        <w:t>5. DAF - Direction Administrative et Financière</w:t>
      </w:r>
      <w:r>
        <w:rPr>
          <w:sz w:val="22"/>
        </w:rPr>
        <w:t>............. 8</w:t>
      </w:r>
    </w:p>
    <w:p>
      <w:r>
        <w:rPr>
          <w:sz w:val="22"/>
        </w:rPr>
        <w:t>6. Directions Opérationnelles</w:t>
      </w:r>
      <w:r>
        <w:rPr>
          <w:sz w:val="22"/>
        </w:rPr>
        <w:t>............................... 10</w:t>
      </w:r>
    </w:p>
    <w:p>
      <w:r>
        <w:rPr>
          <w:sz w:val="22"/>
        </w:rPr>
        <w:t>7. Administration</w:t>
      </w:r>
      <w:r>
        <w:rPr>
          <w:sz w:val="22"/>
        </w:rPr>
        <w:t>........................................... 12</w:t>
      </w:r>
    </w:p>
    <w:p>
      <w:r>
        <w:rPr>
          <w:sz w:val="22"/>
        </w:rPr>
        <w:t>8. Fonctionnalités communes</w:t>
      </w:r>
      <w:r>
        <w:rPr>
          <w:sz w:val="22"/>
        </w:rPr>
        <w:t>................................. 13</w:t>
      </w:r>
    </w:p>
    <w:p>
      <w:r>
        <w:rPr>
          <w:sz w:val="22"/>
        </w:rPr>
        <w:t>9. Support</w:t>
      </w:r>
      <w:r>
        <w:rPr>
          <w:sz w:val="22"/>
        </w:rPr>
        <w:t>.................................................. 14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Présentation</w:t>
      </w:r>
    </w:p>
    <w:p>
      <w:r>
        <w:t>ACIEX (Côte d'Ivoire Export) est une plateforme de gestion institutionnelle pour coordonner les activités de commerce et d'exportation, la gestion organisationnelle et le suivi opérationnel.</w:t>
      </w:r>
    </w:p>
    <w:p>
      <w:pPr>
        <w:pStyle w:val="Heading2"/>
      </w:pPr>
      <w:r>
        <w:t>Fonctionnalités principales</w:t>
      </w:r>
    </w:p>
    <w:p>
      <w:pPr>
        <w:pStyle w:val="ListBullet"/>
      </w:pPr>
      <w:r>
        <w:t>Gestion des opérateurs économiques</w:t>
      </w:r>
    </w:p>
    <w:p>
      <w:pPr>
        <w:pStyle w:val="ListBullet"/>
      </w:pPr>
      <w:r>
        <w:t>Suivi des projets et activités</w:t>
      </w:r>
    </w:p>
    <w:p>
      <w:pPr>
        <w:pStyle w:val="ListBullet"/>
      </w:pPr>
      <w:r>
        <w:t>Gestion documentaire</w:t>
      </w:r>
    </w:p>
    <w:p>
      <w:pPr>
        <w:pStyle w:val="ListBullet"/>
      </w:pPr>
      <w:r>
        <w:t>Messagerie interne</w:t>
      </w:r>
    </w:p>
    <w:p>
      <w:pPr>
        <w:pStyle w:val="ListBullet"/>
      </w:pPr>
      <w:r>
        <w:t>Suivi budgétaire et comptable (SYSCOHADA)</w:t>
      </w:r>
    </w:p>
    <w:p>
      <w:pPr>
        <w:pStyle w:val="ListBullet"/>
      </w:pPr>
      <w:r>
        <w:t>Gestion des ressources humaines</w:t>
      </w:r>
    </w:p>
    <w:p>
      <w:pPr>
        <w:pStyle w:val="ListBullet"/>
      </w:pPr>
      <w:r>
        <w:t>Développement de marchés à l'export</w:t>
      </w:r>
    </w:p>
    <w:p>
      <w:pPr>
        <w:pStyle w:val="ListBullet"/>
      </w:pPr>
      <w:r>
        <w:t>Tableaux de bord analytiques</w:t>
      </w:r>
    </w:p>
    <w:p>
      <w:r>
        <w:br w:type="page"/>
      </w:r>
    </w:p>
    <w:p>
      <w:pPr>
        <w:pStyle w:val="Heading1"/>
      </w:pPr>
      <w:r>
        <w:t>2. Premiers pas</w:t>
      </w:r>
    </w:p>
    <w:p>
      <w:pPr>
        <w:pStyle w:val="Heading2"/>
      </w:pPr>
      <w:r>
        <w:t>Création de compte</w:t>
      </w:r>
    </w:p>
    <w:p>
      <w:r>
        <w:t>1. Accédez à la page de connexion</w:t>
        <w:br/>
        <w:t>2. Cliquez sur "S'inscrire"</w:t>
        <w:br/>
        <w:t>3. Entrez votre email professionnel (@cotedivoirexport.ci)</w:t>
        <w:br/>
        <w:t>4. Créez un mot de passe sécurisé (min. 8 caractères avec majuscules, minuscules et chiffres)</w:t>
        <w:br/>
        <w:t>5. Validez l'inscription</w:t>
      </w:r>
    </w:p>
    <w:p>
      <w:r>
        <w:rPr>
          <w:b/>
        </w:rPr>
        <w:t xml:space="preserve">Important : </w:t>
      </w:r>
      <w:r>
        <w:t>Seules les adresses @cotedivoirexport.ci sont autorisées.</w:t>
      </w:r>
    </w:p>
    <w:p>
      <w:pPr>
        <w:pStyle w:val="Heading2"/>
      </w:pPr>
      <w:r>
        <w:t>Approbation du compte</w:t>
      </w:r>
    </w:p>
    <w:p>
      <w:r>
        <w:t>Après inscription, un administrateur doit approuver votre compte. Statuts possibles : En attente, Approuvé, Rejeté.</w:t>
      </w:r>
    </w:p>
    <w:p>
      <w:pPr>
        <w:pStyle w:val="Heading2"/>
      </w:pPr>
      <w:r>
        <w:t>Connexion</w:t>
      </w:r>
    </w:p>
    <w:p>
      <w:r>
        <w:t>Entrez votre email et mot de passe sur la page de connexion.</w:t>
      </w:r>
    </w:p>
    <w:p>
      <w:r>
        <w:br w:type="page"/>
      </w:r>
    </w:p>
    <w:p>
      <w:pPr>
        <w:pStyle w:val="Heading1"/>
      </w:pPr>
      <w:r>
        <w:t>3. Navigation</w:t>
      </w:r>
    </w:p>
    <w:p>
      <w:pPr>
        <w:pStyle w:val="Heading2"/>
      </w:pPr>
      <w:r>
        <w:t>Organisation de la barre latérale</w:t>
      </w:r>
    </w:p>
    <w:p>
      <w:r>
        <w:t>La navigation est organisée en 4 sections principales, chacune avec un code couleur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Section</w:t>
            </w:r>
          </w:p>
        </w:tc>
        <w:tc>
          <w:tcPr>
            <w:tcW w:type="dxa" w:w="4986"/>
          </w:tcPr>
          <w:p>
            <w:r>
              <w:t>Modules</w:t>
            </w:r>
          </w:p>
        </w:tc>
      </w:tr>
      <w:tr>
        <w:tc>
          <w:tcPr>
            <w:tcW w:type="dxa" w:w="4986"/>
          </w:tcPr>
          <w:p>
            <w:r>
              <w:t>Direction Générale (Orange)</w:t>
            </w:r>
          </w:p>
        </w:tc>
        <w:tc>
          <w:tcPr>
            <w:tcW w:type="dxa" w:w="4986"/>
          </w:tcPr>
          <w:p>
            <w:r>
              <w:t>Tableau de bord, Messagerie, Opérateurs, Projets, Documents, KPIs</w:t>
            </w:r>
          </w:p>
        </w:tc>
      </w:tr>
      <w:tr>
        <w:tc>
          <w:tcPr>
            <w:tcW w:type="dxa" w:w="4986"/>
          </w:tcPr>
          <w:p>
            <w:r>
              <w:t>DAF (Vert)</w:t>
            </w:r>
          </w:p>
        </w:tc>
        <w:tc>
          <w:tcPr>
            <w:tcW w:type="dxa" w:w="4986"/>
          </w:tcPr>
          <w:p>
            <w:r>
              <w:t>Achats, Support, RH, Missions, Budgets, Comptabilité</w:t>
            </w:r>
          </w:p>
        </w:tc>
      </w:tr>
      <w:tr>
        <w:tc>
          <w:tcPr>
            <w:tcW w:type="dxa" w:w="4986"/>
          </w:tcPr>
          <w:p>
            <w:r>
              <w:t>Directions Opérationnelles (Cyan)</w:t>
            </w:r>
          </w:p>
        </w:tc>
        <w:tc>
          <w:tcPr>
            <w:tcW w:type="dxa" w:w="4986"/>
          </w:tcPr>
          <w:p>
            <w:r>
              <w:t>Marchés, Partenariats, Formations, Agenda, Événements</w:t>
            </w:r>
          </w:p>
        </w:tc>
      </w:tr>
      <w:tr>
        <w:tc>
          <w:tcPr>
            <w:tcW w:type="dxa" w:w="4986"/>
          </w:tcPr>
          <w:p>
            <w:r>
              <w:t>Administration (Rouge)</w:t>
            </w:r>
          </w:p>
        </w:tc>
        <w:tc>
          <w:tcPr>
            <w:tcW w:type="dxa" w:w="4986"/>
          </w:tcPr>
          <w:p>
            <w:r>
              <w:t>Gestion utilisateurs, Permissions</w:t>
            </w:r>
          </w:p>
        </w:tc>
      </w:tr>
    </w:tbl>
    <w:p/>
    <w:p>
      <w:pPr>
        <w:pStyle w:val="Heading2"/>
      </w:pPr>
      <w:r>
        <w:t>En-tête</w:t>
      </w:r>
    </w:p>
    <w:p>
      <w:r>
        <w:t>Logo ACIEX, menu utilisateur (profil, déconnexion), notifications.</w:t>
      </w:r>
    </w:p>
    <w:p>
      <w:r>
        <w:br w:type="page"/>
      </w:r>
    </w:p>
    <w:p>
      <w:pPr>
        <w:pStyle w:val="Heading1"/>
      </w:pPr>
      <w:r>
        <w:t>4. Direction Générale</w:t>
      </w:r>
    </w:p>
    <w:p>
      <w:pPr>
        <w:pStyle w:val="Heading2"/>
      </w:pPr>
      <w:r>
        <w:t>Tableau de bord</w:t>
      </w:r>
    </w:p>
    <w:p>
      <w:r>
        <w:t>Vue d'ensemble avec KPIs (entreprises, projets, opportunités), graphiques analytiques et accès rapide aux modules.</w:t>
      </w:r>
    </w:p>
    <w:p>
      <w:pPr>
        <w:pStyle w:val="Heading2"/>
      </w:pPr>
      <w:r>
        <w:t>Messagerie</w:t>
      </w:r>
    </w:p>
    <w:p>
      <w:r>
        <w:t>Communication interne : conversations privées, historique, notifications de nouveaux messages.</w:t>
      </w:r>
    </w:p>
    <w:p>
      <w:pPr>
        <w:pStyle w:val="Heading2"/>
      </w:pPr>
      <w:r>
        <w:t>Opérateurs Économiques</w:t>
      </w:r>
    </w:p>
    <w:p>
      <w:r>
        <w:t>Gestion de la base de données des entreprises accompagnées.</w:t>
      </w:r>
    </w:p>
    <w:p>
      <w:pPr>
        <w:pStyle w:val="ListBullet"/>
      </w:pPr>
      <w:r>
        <w:t>Recherche et filtres (nom, secteur, région)</w:t>
      </w:r>
    </w:p>
    <w:p>
      <w:pPr>
        <w:pStyle w:val="ListBullet"/>
      </w:pPr>
      <w:r>
        <w:t>Import en masse via Excel</w:t>
      </w:r>
    </w:p>
    <w:p>
      <w:pPr>
        <w:pStyle w:val="ListBullet"/>
      </w:pPr>
      <w:r>
        <w:t>Export des données</w:t>
      </w:r>
    </w:p>
    <w:p>
      <w:pPr>
        <w:pStyle w:val="ListBullet"/>
      </w:pPr>
      <w:r>
        <w:t>Ajout/modification d'entreprises</w:t>
      </w:r>
    </w:p>
    <w:p>
      <w:pPr>
        <w:pStyle w:val="Heading2"/>
      </w:pPr>
      <w:r>
        <w:t>Projets</w:t>
      </w:r>
    </w:p>
    <w:p>
      <w:r>
        <w:t>Suivi des projets institutionnels avec statuts : En préparation, En cours, Terminé, Suspendu.</w:t>
      </w:r>
    </w:p>
    <w:p>
      <w:pPr>
        <w:pStyle w:val="Heading2"/>
      </w:pPr>
      <w:r>
        <w:t>Documents</w:t>
      </w:r>
    </w:p>
    <w:p>
      <w:r>
        <w:t>Système de gestion documentaire avec dossiers hiérarchiques, versioning et métadonnées.</w:t>
      </w:r>
    </w:p>
    <w:p>
      <w:pPr>
        <w:pStyle w:val="Heading2"/>
      </w:pPr>
      <w:r>
        <w:t>Suivi &amp; Évaluation</w:t>
      </w:r>
    </w:p>
    <w:p>
      <w:r>
        <w:t>Performance par direction : taux de réalisation, activités réalisées vs planifiées.</w:t>
      </w:r>
    </w:p>
    <w:p>
      <w:pPr>
        <w:pStyle w:val="Heading2"/>
      </w:pPr>
      <w:r>
        <w:t>KPIs</w:t>
      </w:r>
    </w:p>
    <w:p>
      <w:r>
        <w:t>Indicateurs clés de performance avec historique et alertes.</w:t>
      </w:r>
    </w:p>
    <w:p>
      <w:pPr>
        <w:pStyle w:val="Heading2"/>
      </w:pPr>
      <w:r>
        <w:t>Archive des Activités</w:t>
      </w:r>
    </w:p>
    <w:p>
      <w:r>
        <w:t>Journal chronologique de toutes les activités avec filtrage et export.</w:t>
      </w:r>
    </w:p>
    <w:p>
      <w:r>
        <w:br w:type="page"/>
      </w:r>
    </w:p>
    <w:p>
      <w:pPr>
        <w:pStyle w:val="Heading1"/>
      </w:pPr>
      <w:r>
        <w:t>5. DAF - Direction Administrative et Financière</w:t>
      </w:r>
    </w:p>
    <w:p>
      <w:pPr>
        <w:pStyle w:val="Heading2"/>
      </w:pPr>
      <w:r>
        <w:t>Achats</w:t>
      </w:r>
    </w:p>
    <w:p>
      <w:r>
        <w:t>Gestion des fournisseurs et bons de commande. Statuts : Brouillon, En attente, Approuvé, Livré, Annulé.</w:t>
      </w:r>
    </w:p>
    <w:p>
      <w:pPr>
        <w:pStyle w:val="Heading2"/>
      </w:pPr>
      <w:r>
        <w:t>Support &amp; Maintenance</w:t>
      </w:r>
    </w:p>
    <w:p>
      <w:r>
        <w:t>Système de tickets avec priorités : Urgente, Haute, Moyenne, Basse. Suivi et historique des résolutions.</w:t>
      </w:r>
    </w:p>
    <w:p>
      <w:pPr>
        <w:pStyle w:val="Heading2"/>
      </w:pPr>
      <w:r>
        <w:t>Ressources Humaines</w:t>
      </w:r>
    </w:p>
    <w:p>
      <w:r>
        <w:t>Répertoire du personnel et gestion des congés.</w:t>
      </w:r>
    </w:p>
    <w:p>
      <w:pPr>
        <w:pStyle w:val="ListBullet"/>
      </w:pPr>
      <w:r>
        <w:t>Liste des employés par direction</w:t>
      </w:r>
    </w:p>
    <w:p>
      <w:pPr>
        <w:pStyle w:val="ListBullet"/>
      </w:pPr>
      <w:r>
        <w:t>Demandes de congés avec workflow d'approbation</w:t>
      </w:r>
    </w:p>
    <w:p>
      <w:pPr>
        <w:pStyle w:val="ListBullet"/>
      </w:pPr>
      <w:r>
        <w:t>Suivi des présences</w:t>
      </w:r>
    </w:p>
    <w:p>
      <w:pPr>
        <w:pStyle w:val="Heading2"/>
      </w:pPr>
      <w:r>
        <w:t>Ordres de Missions</w:t>
      </w:r>
    </w:p>
    <w:p>
      <w:r>
        <w:t>Gestion des déplacements : objet, destination, dates, transport, budget. Statuts : En attente, Validé, En cours, Terminé.</w:t>
      </w:r>
    </w:p>
    <w:p>
      <w:pPr>
        <w:pStyle w:val="Heading2"/>
      </w:pPr>
      <w:r>
        <w:t>Budgets</w:t>
      </w:r>
    </w:p>
    <w:p>
      <w:r>
        <w:t>Suivi budgétaire par direction : allocation, consommation, alertes de dépassement, prévisions.</w:t>
      </w:r>
    </w:p>
    <w:p>
      <w:pPr>
        <w:pStyle w:val="Heading2"/>
      </w:pPr>
      <w:r>
        <w:t>Comptabilité</w:t>
      </w:r>
    </w:p>
    <w:p>
      <w:r>
        <w:t>Système conforme au plan SYSCOHADA.</w:t>
      </w:r>
    </w:p>
    <w:p>
      <w:pPr>
        <w:pStyle w:val="ListBullet"/>
      </w:pPr>
      <w:r>
        <w:t>Plan comptable avec classes et catégories</w:t>
      </w:r>
    </w:p>
    <w:p>
      <w:pPr>
        <w:pStyle w:val="ListBullet"/>
      </w:pPr>
      <w:r>
        <w:t>Écritures comptables (débit/crédit)</w:t>
      </w:r>
    </w:p>
    <w:p>
      <w:pPr>
        <w:pStyle w:val="ListBullet"/>
      </w:pPr>
      <w:r>
        <w:t>Journaux : achats, ventes, banque, OD</w:t>
      </w:r>
    </w:p>
    <w:p>
      <w:r>
        <w:br w:type="page"/>
      </w:r>
    </w:p>
    <w:p>
      <w:pPr>
        <w:pStyle w:val="Heading1"/>
      </w:pPr>
      <w:r>
        <w:t>6. Directions Opérationnelles</w:t>
      </w:r>
    </w:p>
    <w:p>
      <w:pPr>
        <w:pStyle w:val="Heading2"/>
      </w:pPr>
      <w:r>
        <w:t>Développement des Marchés</w:t>
      </w:r>
    </w:p>
    <w:p>
      <w:r>
        <w:t>Gestion des opportunités d'export et connexions d'affaires.</w:t>
      </w:r>
    </w:p>
    <w:p>
      <w:pPr>
        <w:pStyle w:val="ListBullet"/>
      </w:pPr>
      <w:r>
        <w:t>Opportunités d'export internationales</w:t>
      </w:r>
    </w:p>
    <w:p>
      <w:pPr>
        <w:pStyle w:val="ListBullet"/>
      </w:pPr>
      <w:r>
        <w:t>Connexions B2B et suivi des négociations</w:t>
      </w:r>
    </w:p>
    <w:p>
      <w:pPr>
        <w:pStyle w:val="ListBullet"/>
      </w:pPr>
      <w:r>
        <w:t>Analyse des marchés potentiels avec cartographie</w:t>
      </w:r>
    </w:p>
    <w:p>
      <w:pPr>
        <w:pStyle w:val="Heading2"/>
      </w:pPr>
      <w:r>
        <w:t>Partenariats</w:t>
      </w:r>
    </w:p>
    <w:p>
      <w:r>
        <w:t>Gestion des partenariats stratégiques : conventions, accords-cadres, protocoles. Suivi des échéances et engagements.</w:t>
      </w:r>
    </w:p>
    <w:p>
      <w:pPr>
        <w:pStyle w:val="Heading2"/>
      </w:pPr>
      <w:r>
        <w:t>Formations</w:t>
      </w:r>
    </w:p>
    <w:p>
      <w:r>
        <w:t>Programmes de formation : thème, formateurs, dates, participants, évaluations d'impact.</w:t>
      </w:r>
    </w:p>
    <w:p>
      <w:pPr>
        <w:pStyle w:val="Heading2"/>
      </w:pPr>
      <w:r>
        <w:t>Agenda</w:t>
      </w:r>
    </w:p>
    <w:p>
      <w:r>
        <w:t>Calendrier institutionnel avec vues mensuelle, hebdomadaire, journalière.</w:t>
      </w:r>
    </w:p>
    <w:p>
      <w:pPr>
        <w:pStyle w:val="Heading2"/>
      </w:pPr>
      <w:r>
        <w:t>Événements</w:t>
      </w:r>
    </w:p>
    <w:p>
      <w:r>
        <w:t>Gestion des événements : séminaires, conférences, salons, missions commerciales. Capacité, urgence, inscriptions.</w:t>
      </w:r>
    </w:p>
    <w:p>
      <w:pPr>
        <w:pStyle w:val="Heading2"/>
      </w:pPr>
      <w:r>
        <w:t>Médiathèque</w:t>
      </w:r>
    </w:p>
    <w:p>
      <w:r>
        <w:t>Galerie de contenus : photos, vidéos, présentations. Organisation par albums et tags.</w:t>
      </w:r>
    </w:p>
    <w:p>
      <w:pPr>
        <w:pStyle w:val="Heading2"/>
      </w:pPr>
      <w:r>
        <w:t>Imputations</w:t>
      </w:r>
    </w:p>
    <w:p>
      <w:r>
        <w:t>Affectation des tâches avec responsables et deadlines. Statuts : À faire, En cours, Terminé, En retard.</w:t>
      </w:r>
    </w:p>
    <w:p>
      <w:pPr>
        <w:pStyle w:val="Heading2"/>
      </w:pPr>
      <w:r>
        <w:t>Espace Collaborateurs</w:t>
      </w:r>
    </w:p>
    <w:p>
      <w:r>
        <w:t>Espace collaboratif : discussions, partage de ressources, idées, annonces.</w:t>
      </w:r>
    </w:p>
    <w:p>
      <w:r>
        <w:br w:type="page"/>
      </w:r>
    </w:p>
    <w:p>
      <w:pPr>
        <w:pStyle w:val="Heading1"/>
      </w:pPr>
      <w:r>
        <w:t>7. Administration</w:t>
      </w:r>
    </w:p>
    <w:p>
      <w:r>
        <w:rPr>
          <w:b/>
        </w:rPr>
        <w:t xml:space="preserve">Note : </w:t>
      </w:r>
      <w:r>
        <w:t>Modules réservés aux administrateurs.</w:t>
      </w:r>
    </w:p>
    <w:p>
      <w:pPr>
        <w:pStyle w:val="Heading2"/>
      </w:pPr>
      <w:r>
        <w:t>Gestion des Utilisateurs</w:t>
      </w:r>
    </w:p>
    <w:p>
      <w:pPr>
        <w:pStyle w:val="ListBullet"/>
      </w:pPr>
      <w:r>
        <w:t>Liste et recherche des utilisateurs</w:t>
      </w:r>
    </w:p>
    <w:p>
      <w:pPr>
        <w:pStyle w:val="ListBullet"/>
      </w:pPr>
      <w:r>
        <w:t>Approbation/rejet des nouveaux comptes</w:t>
      </w:r>
    </w:p>
    <w:p>
      <w:pPr>
        <w:pStyle w:val="ListBullet"/>
      </w:pPr>
      <w:r>
        <w:t>Gestion des emails autorisés</w:t>
      </w:r>
    </w:p>
    <w:p>
      <w:pPr>
        <w:pStyle w:val="ListBullet"/>
      </w:pPr>
      <w:r>
        <w:t>Suspension/réactivation de comptes</w:t>
      </w:r>
    </w:p>
    <w:p>
      <w:pPr>
        <w:pStyle w:val="Heading2"/>
      </w:pPr>
      <w:r>
        <w:t>Permissions</w:t>
      </w:r>
    </w:p>
    <w:p>
      <w:r>
        <w:t>Gestion des rôles et droits d'accès par module.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Rôle</w:t>
            </w:r>
          </w:p>
        </w:tc>
        <w:tc>
          <w:tcPr>
            <w:tcW w:type="dxa" w:w="4986"/>
          </w:tcPr>
          <w:p>
            <w:r>
              <w:t>Accès</w:t>
            </w:r>
          </w:p>
        </w:tc>
      </w:tr>
      <w:tr>
        <w:tc>
          <w:tcPr>
            <w:tcW w:type="dxa" w:w="4986"/>
          </w:tcPr>
          <w:p>
            <w:r>
              <w:t>Administrateur</w:t>
            </w:r>
          </w:p>
        </w:tc>
        <w:tc>
          <w:tcPr>
            <w:tcW w:type="dxa" w:w="4986"/>
          </w:tcPr>
          <w:p>
            <w:r>
              <w:t>Accès complet à tous les modules</w:t>
            </w:r>
          </w:p>
        </w:tc>
      </w:tr>
      <w:tr>
        <w:tc>
          <w:tcPr>
            <w:tcW w:type="dxa" w:w="4986"/>
          </w:tcPr>
          <w:p>
            <w:r>
              <w:t>Manager</w:t>
            </w:r>
          </w:p>
        </w:tc>
        <w:tc>
          <w:tcPr>
            <w:tcW w:type="dxa" w:w="4986"/>
          </w:tcPr>
          <w:p>
            <w:r>
              <w:t>Accès aux modules de sa direction</w:t>
            </w:r>
          </w:p>
        </w:tc>
      </w:tr>
      <w:tr>
        <w:tc>
          <w:tcPr>
            <w:tcW w:type="dxa" w:w="4986"/>
          </w:tcPr>
          <w:p>
            <w:r>
              <w:t>Utilisateur</w:t>
            </w:r>
          </w:p>
        </w:tc>
        <w:tc>
          <w:tcPr>
            <w:tcW w:type="dxa" w:w="4986"/>
          </w:tcPr>
          <w:p>
            <w:r>
              <w:t>Accès limité selon les permissions</w:t>
            </w:r>
          </w:p>
        </w:tc>
      </w:tr>
    </w:tbl>
    <w:p>
      <w:r>
        <w:br w:type="page"/>
      </w:r>
    </w:p>
    <w:p>
      <w:pPr>
        <w:pStyle w:val="Heading1"/>
      </w:pPr>
      <w:r>
        <w:t>8. Fonctionnalités communes</w:t>
      </w:r>
    </w:p>
    <w:p>
      <w:pPr>
        <w:pStyle w:val="Heading2"/>
      </w:pPr>
      <w:r>
        <w:t>Recherche et filtres</w:t>
      </w:r>
    </w:p>
    <w:p>
      <w:r>
        <w:t>Barre de recherche par mots-clés, filtres avancés (statut, date, direction), tri par colonnes.</w:t>
      </w:r>
    </w:p>
    <w:p>
      <w:pPr>
        <w:pStyle w:val="Heading2"/>
      </w:pPr>
      <w:r>
        <w:t>Export des données</w:t>
      </w:r>
    </w:p>
    <w:p>
      <w:r>
        <w:t>1. Appliquez vos filtres</w:t>
        <w:br/>
        <w:t>2. Cliquez sur "Exporter"</w:t>
        <w:br/>
        <w:t>3. Téléchargez le fichier Excel</w:t>
      </w:r>
    </w:p>
    <w:p>
      <w:pPr>
        <w:pStyle w:val="Heading2"/>
      </w:pPr>
      <w:r>
        <w:t>Pagination</w:t>
      </w:r>
    </w:p>
    <w:p>
      <w:r>
        <w:t>Listes paginées (15 éléments par défaut). Navigation par flèches ou numéro de page.</w:t>
      </w:r>
    </w:p>
    <w:p>
      <w:pPr>
        <w:pStyle w:val="Heading2"/>
      </w:pPr>
      <w:r>
        <w:t>Notifications</w:t>
      </w:r>
    </w:p>
    <w:p>
      <w:r>
        <w:t>Alertes pour : nouveaux messages, approbations requises, échéances, mises à jour.</w:t>
      </w:r>
    </w:p>
    <w:p>
      <w:pPr>
        <w:pStyle w:val="Heading2"/>
      </w:pPr>
      <w:r>
        <w:t>Mode sombre</w:t>
      </w:r>
    </w:p>
    <w:p>
      <w:r>
        <w:t>Activez le mode sombre dans les préférences du profil.</w:t>
      </w:r>
    </w:p>
    <w:p>
      <w:pPr>
        <w:pStyle w:val="Heading2"/>
      </w:pPr>
      <w:r>
        <w:t>Raccourcis clavier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Raccourci</w:t>
            </w:r>
          </w:p>
        </w:tc>
      </w:tr>
      <w:tr>
        <w:tc>
          <w:tcPr>
            <w:tcW w:type="dxa" w:w="4986"/>
          </w:tcPr>
          <w:p>
            <w:r>
              <w:t>Recherche rapide</w:t>
            </w:r>
          </w:p>
        </w:tc>
        <w:tc>
          <w:tcPr>
            <w:tcW w:type="dxa" w:w="4986"/>
          </w:tcPr>
          <w:p>
            <w:r>
              <w:t>Ctrl + K</w:t>
            </w:r>
          </w:p>
        </w:tc>
      </w:tr>
      <w:tr>
        <w:tc>
          <w:tcPr>
            <w:tcW w:type="dxa" w:w="4986"/>
          </w:tcPr>
          <w:p>
            <w:r>
              <w:t>Nouveau message</w:t>
            </w:r>
          </w:p>
        </w:tc>
        <w:tc>
          <w:tcPr>
            <w:tcW w:type="dxa" w:w="4986"/>
          </w:tcPr>
          <w:p>
            <w:r>
              <w:t>Ctrl + M</w:t>
            </w:r>
          </w:p>
        </w:tc>
      </w:tr>
      <w:tr>
        <w:tc>
          <w:tcPr>
            <w:tcW w:type="dxa" w:w="4986"/>
          </w:tcPr>
          <w:p>
            <w:r>
              <w:t>Tableau de bord</w:t>
            </w:r>
          </w:p>
        </w:tc>
        <w:tc>
          <w:tcPr>
            <w:tcW w:type="dxa" w:w="4986"/>
          </w:tcPr>
          <w:p>
            <w:r>
              <w:t>Ctrl + H</w:t>
            </w:r>
          </w:p>
        </w:tc>
      </w:tr>
    </w:tbl>
    <w:p>
      <w:r>
        <w:br w:type="page"/>
      </w:r>
    </w:p>
    <w:p>
      <w:pPr>
        <w:pStyle w:val="Heading1"/>
      </w:pPr>
      <w:r>
        <w:t>9. Support</w:t>
      </w:r>
    </w:p>
    <w:p>
      <w:pPr>
        <w:pStyle w:val="Heading2"/>
      </w:pPr>
      <w:r>
        <w:t>FAQ</w:t>
      </w:r>
    </w:p>
    <w:p>
      <w:r>
        <w:rPr>
          <w:b/>
        </w:rPr>
        <w:t>Q: Mot de passe oublié ?</w:t>
      </w:r>
    </w:p>
    <w:p>
      <w:r>
        <w:t>R: Cliquez sur "Mot de passe oublié" sur la page de connexion.</w:t>
      </w:r>
    </w:p>
    <w:p>
      <w:r>
        <w:rPr>
          <w:b/>
        </w:rPr>
        <w:t>Q: Compte en attente ?</w:t>
      </w:r>
    </w:p>
    <w:p>
      <w:r>
        <w:t>R: Contactez l'administrateur de votre direction.</w:t>
      </w:r>
    </w:p>
    <w:p>
      <w:r>
        <w:rPr>
          <w:b/>
        </w:rPr>
        <w:t>Q: Accès manquant à un module ?</w:t>
      </w:r>
    </w:p>
    <w:p>
      <w:r>
        <w:t>R: Les accès dépendent de votre rôle. Contactez l'administrateur.</w:t>
      </w:r>
    </w:p>
    <w:p>
      <w:r>
        <w:rPr>
          <w:b/>
        </w:rPr>
        <w:t>Q: Import d'entreprises ?</w:t>
      </w:r>
    </w:p>
    <w:p>
      <w:r>
        <w:t>R: Utilisez l'import en masse dans "Opérateurs économiques".</w:t>
      </w:r>
    </w:p>
    <w:p>
      <w:pPr>
        <w:pStyle w:val="Heading2"/>
      </w:pPr>
      <w:r>
        <w:t>Contact Support</w:t>
      </w:r>
    </w:p>
    <w:p>
      <w:r>
        <w:t>Pour toute assistance :</w:t>
        <w:br/>
        <w:t>1. Accédez au module "Support &amp; Maintenance"</w:t>
        <w:br/>
        <w:t>2. Créez un ticket avec description détaillée</w:t>
        <w:br/>
        <w:t>3. Joignez des captures d'écran si nécessaire</w:t>
      </w:r>
    </w:p>
    <w:p/>
    <w:p/>
    <w:p>
      <w:pPr>
        <w:jc w:val="center"/>
      </w:pPr>
      <w:r>
        <w:rPr>
          <w:color w:val="808080"/>
          <w:sz w:val="18"/>
        </w:rPr>
        <w:t>© ACIEX - Côte d'Ivoire Export - Tous droits réservés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