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05F61" w14:textId="22EF8EC4" w:rsidR="00FA1481" w:rsidRDefault="00F515FB" w:rsidP="00FA1481">
      <w:pPr>
        <w:jc w:val="center"/>
        <w:rPr>
          <w:sz w:val="36"/>
          <w:szCs w:val="36"/>
        </w:rPr>
      </w:pPr>
      <w:r>
        <w:rPr>
          <w:noProof/>
          <w:sz w:val="36"/>
          <w:szCs w:val="36"/>
        </w:rPr>
        <w:drawing>
          <wp:inline distT="0" distB="0" distL="0" distR="0" wp14:anchorId="47C9ED88" wp14:editId="5C49EB57">
            <wp:extent cx="1839250" cy="80467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ience-AAAS-stacked-colo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9250" cy="804672"/>
                    </a:xfrm>
                    <a:prstGeom prst="rect">
                      <a:avLst/>
                    </a:prstGeom>
                  </pic:spPr>
                </pic:pic>
              </a:graphicData>
            </a:graphic>
          </wp:inline>
        </w:drawing>
      </w:r>
    </w:p>
    <w:p w14:paraId="3317CF4D" w14:textId="77777777" w:rsidR="00EC7C85" w:rsidRDefault="00EC7C85" w:rsidP="00F125EE">
      <w:pPr>
        <w:rPr>
          <w:sz w:val="36"/>
          <w:szCs w:val="36"/>
        </w:rPr>
      </w:pPr>
    </w:p>
    <w:p w14:paraId="33788641" w14:textId="77777777" w:rsidR="00F125EE" w:rsidRDefault="00F125EE" w:rsidP="00FA1481">
      <w:pPr>
        <w:jc w:val="center"/>
        <w:rPr>
          <w:sz w:val="36"/>
          <w:szCs w:val="36"/>
        </w:rPr>
      </w:pPr>
    </w:p>
    <w:p w14:paraId="58268352" w14:textId="77777777" w:rsidR="00B11E46" w:rsidRDefault="00BB2D2A" w:rsidP="00B11E46">
      <w:pPr>
        <w:jc w:val="center"/>
        <w:rPr>
          <w:sz w:val="36"/>
          <w:szCs w:val="36"/>
        </w:rPr>
      </w:pPr>
      <w:r>
        <w:rPr>
          <w:sz w:val="36"/>
          <w:szCs w:val="36"/>
        </w:rPr>
        <w:t>Supplementary Materials</w:t>
      </w:r>
      <w:r w:rsidR="009743A9">
        <w:rPr>
          <w:sz w:val="36"/>
          <w:szCs w:val="36"/>
        </w:rPr>
        <w:t xml:space="preserve"> for</w:t>
      </w:r>
    </w:p>
    <w:p w14:paraId="2B5CC0C1" w14:textId="77777777" w:rsidR="00B11E46" w:rsidRDefault="00B11E46" w:rsidP="00B11E46">
      <w:pPr>
        <w:jc w:val="center"/>
        <w:rPr>
          <w:sz w:val="36"/>
          <w:szCs w:val="36"/>
        </w:rPr>
      </w:pPr>
    </w:p>
    <w:p w14:paraId="72D15357" w14:textId="77777777" w:rsidR="00B11E46" w:rsidRDefault="00B11E46" w:rsidP="00B11E46">
      <w:pPr>
        <w:jc w:val="center"/>
        <w:rPr>
          <w:sz w:val="36"/>
          <w:szCs w:val="36"/>
        </w:rPr>
      </w:pPr>
      <w:r w:rsidRPr="00B11E46">
        <w:rPr>
          <w:rFonts w:ascii="Calibri" w:hAnsi="Calibri" w:cs="Calibri"/>
          <w:b/>
          <w:bCs/>
          <w:sz w:val="28"/>
          <w:szCs w:val="28"/>
          <w:lang w:val="en-CA"/>
        </w:rPr>
        <w:t>Braiding Indigenous Rights and Endangered</w:t>
      </w:r>
      <w:r>
        <w:rPr>
          <w:sz w:val="36"/>
          <w:szCs w:val="36"/>
        </w:rPr>
        <w:t xml:space="preserve"> </w:t>
      </w:r>
      <w:r w:rsidRPr="00B11E46">
        <w:rPr>
          <w:rFonts w:ascii="Calibri" w:hAnsi="Calibri" w:cs="Calibri"/>
          <w:b/>
          <w:bCs/>
          <w:sz w:val="28"/>
          <w:szCs w:val="28"/>
          <w:lang w:val="en-CA"/>
        </w:rPr>
        <w:t>Species Law for Meaningful Specie</w:t>
      </w:r>
      <w:r>
        <w:rPr>
          <w:rFonts w:ascii="Calibri" w:hAnsi="Calibri" w:cs="Calibri"/>
          <w:b/>
          <w:bCs/>
          <w:sz w:val="28"/>
          <w:szCs w:val="28"/>
          <w:lang w:val="en-CA"/>
        </w:rPr>
        <w:t xml:space="preserve">s </w:t>
      </w:r>
      <w:r w:rsidRPr="00B11E46">
        <w:rPr>
          <w:rFonts w:ascii="Calibri" w:hAnsi="Calibri" w:cs="Calibri"/>
          <w:b/>
          <w:bCs/>
          <w:sz w:val="28"/>
          <w:szCs w:val="28"/>
          <w:lang w:val="en-CA"/>
        </w:rPr>
        <w:t>Recovery</w:t>
      </w:r>
    </w:p>
    <w:p w14:paraId="6B25CE92" w14:textId="77777777" w:rsidR="00B11E46" w:rsidRDefault="00B11E46" w:rsidP="00B11E46">
      <w:pPr>
        <w:jc w:val="center"/>
        <w:rPr>
          <w:sz w:val="36"/>
          <w:szCs w:val="36"/>
        </w:rPr>
      </w:pPr>
    </w:p>
    <w:p w14:paraId="1B3C7D1E" w14:textId="637719CE" w:rsidR="00B11E46" w:rsidRPr="00B11E46" w:rsidRDefault="00B11E46" w:rsidP="00B11E46">
      <w:pPr>
        <w:jc w:val="center"/>
        <w:rPr>
          <w:sz w:val="36"/>
          <w:szCs w:val="36"/>
        </w:rPr>
      </w:pPr>
      <w:r w:rsidRPr="00B11E46">
        <w:rPr>
          <w:rFonts w:ascii="Calibri" w:hAnsi="Calibri" w:cs="Calibri"/>
          <w:b/>
          <w:bCs/>
          <w:sz w:val="16"/>
          <w:szCs w:val="16"/>
          <w:lang w:val="en-CA"/>
        </w:rPr>
        <w:t>Clayton T. Lamb</w:t>
      </w:r>
      <w:r w:rsidRPr="00B11E46">
        <w:rPr>
          <w:rFonts w:ascii="Calibri" w:hAnsi="Calibri" w:cs="Calibri"/>
          <w:b/>
          <w:bCs/>
          <w:position w:val="4"/>
          <w:sz w:val="10"/>
          <w:szCs w:val="10"/>
          <w:lang w:val="en-CA"/>
        </w:rPr>
        <w:t>1,2</w:t>
      </w:r>
      <w:r w:rsidRPr="00B11E46">
        <w:rPr>
          <w:rFonts w:ascii="Calibri" w:hAnsi="Calibri" w:cs="Calibri"/>
          <w:b/>
          <w:bCs/>
          <w:sz w:val="16"/>
          <w:szCs w:val="16"/>
          <w:lang w:val="en-CA"/>
        </w:rPr>
        <w:t xml:space="preserve">*, Roland </w:t>
      </w:r>
      <w:proofErr w:type="spellStart"/>
      <w:r w:rsidRPr="00B11E46">
        <w:rPr>
          <w:rFonts w:ascii="Calibri" w:hAnsi="Calibri" w:cs="Calibri"/>
          <w:b/>
          <w:bCs/>
          <w:sz w:val="16"/>
          <w:szCs w:val="16"/>
          <w:lang w:val="en-CA"/>
        </w:rPr>
        <w:t>Willson</w:t>
      </w:r>
      <w:proofErr w:type="spellEnd"/>
      <w:r w:rsidRPr="00B11E46">
        <w:rPr>
          <w:rFonts w:ascii="Calibri" w:hAnsi="Calibri" w:cs="Calibri"/>
          <w:b/>
          <w:bCs/>
          <w:position w:val="4"/>
          <w:sz w:val="10"/>
          <w:szCs w:val="10"/>
          <w:lang w:val="en-CA"/>
        </w:rPr>
        <w:t>3</w:t>
      </w:r>
      <w:r w:rsidRPr="00B11E46">
        <w:rPr>
          <w:rFonts w:ascii="Calibri" w:hAnsi="Calibri" w:cs="Calibri"/>
          <w:b/>
          <w:bCs/>
          <w:sz w:val="16"/>
          <w:szCs w:val="16"/>
          <w:lang w:val="en-CA"/>
        </w:rPr>
        <w:t>*, Allyson K. Menzies</w:t>
      </w:r>
      <w:r w:rsidRPr="00B11E46">
        <w:rPr>
          <w:rFonts w:ascii="Calibri" w:hAnsi="Calibri" w:cs="Calibri"/>
          <w:b/>
          <w:bCs/>
          <w:position w:val="4"/>
          <w:sz w:val="10"/>
          <w:szCs w:val="10"/>
          <w:lang w:val="en-CA"/>
        </w:rPr>
        <w:t>4</w:t>
      </w:r>
      <w:r w:rsidRPr="00B11E46">
        <w:rPr>
          <w:rFonts w:ascii="Calibri" w:hAnsi="Calibri" w:cs="Calibri"/>
          <w:b/>
          <w:bCs/>
          <w:sz w:val="16"/>
          <w:szCs w:val="16"/>
          <w:lang w:val="en-CA"/>
        </w:rPr>
        <w:t>, Naomi Owens-Beek</w:t>
      </w:r>
      <w:r w:rsidRPr="00B11E46">
        <w:rPr>
          <w:rFonts w:ascii="Calibri" w:hAnsi="Calibri" w:cs="Calibri"/>
          <w:b/>
          <w:bCs/>
          <w:position w:val="4"/>
          <w:sz w:val="10"/>
          <w:szCs w:val="10"/>
          <w:lang w:val="en-CA"/>
        </w:rPr>
        <w:t>5</w:t>
      </w:r>
      <w:r w:rsidRPr="00B11E46">
        <w:rPr>
          <w:rFonts w:ascii="Calibri" w:hAnsi="Calibri" w:cs="Calibri"/>
          <w:b/>
          <w:bCs/>
          <w:sz w:val="16"/>
          <w:szCs w:val="16"/>
          <w:lang w:val="en-CA"/>
        </w:rPr>
        <w:t>, Michael Price</w:t>
      </w:r>
      <w:r w:rsidRPr="00B11E46">
        <w:rPr>
          <w:rFonts w:ascii="Calibri" w:hAnsi="Calibri" w:cs="Calibri"/>
          <w:b/>
          <w:bCs/>
          <w:position w:val="4"/>
          <w:sz w:val="10"/>
          <w:szCs w:val="10"/>
          <w:lang w:val="en-CA"/>
        </w:rPr>
        <w:t>6</w:t>
      </w:r>
      <w:r w:rsidRPr="00B11E46">
        <w:rPr>
          <w:rFonts w:ascii="Calibri" w:hAnsi="Calibri" w:cs="Calibri"/>
          <w:b/>
          <w:bCs/>
          <w:sz w:val="16"/>
          <w:szCs w:val="16"/>
          <w:lang w:val="en-CA"/>
        </w:rPr>
        <w:t xml:space="preserve">, Scott </w:t>
      </w:r>
      <w:proofErr w:type="spellStart"/>
      <w:r w:rsidRPr="00B11E46">
        <w:rPr>
          <w:rFonts w:ascii="Calibri" w:hAnsi="Calibri" w:cs="Calibri"/>
          <w:b/>
          <w:bCs/>
          <w:sz w:val="16"/>
          <w:szCs w:val="16"/>
          <w:lang w:val="en-CA"/>
        </w:rPr>
        <w:t>McNay</w:t>
      </w:r>
      <w:proofErr w:type="spellEnd"/>
      <w:r w:rsidRPr="00B11E46">
        <w:rPr>
          <w:rFonts w:ascii="Calibri" w:hAnsi="Calibri" w:cs="Calibri"/>
          <w:b/>
          <w:bCs/>
          <w:position w:val="4"/>
          <w:sz w:val="10"/>
          <w:szCs w:val="10"/>
          <w:lang w:val="en-CA"/>
        </w:rPr>
        <w:t>7</w:t>
      </w:r>
      <w:r w:rsidRPr="00B11E46">
        <w:rPr>
          <w:rFonts w:ascii="Calibri" w:hAnsi="Calibri" w:cs="Calibri"/>
          <w:b/>
          <w:bCs/>
          <w:sz w:val="16"/>
          <w:szCs w:val="16"/>
          <w:lang w:val="en-CA"/>
        </w:rPr>
        <w:t>, Sarah P. Otto</w:t>
      </w:r>
      <w:r w:rsidRPr="00B11E46">
        <w:rPr>
          <w:rFonts w:ascii="Calibri" w:hAnsi="Calibri" w:cs="Calibri"/>
          <w:b/>
          <w:bCs/>
          <w:position w:val="4"/>
          <w:sz w:val="10"/>
          <w:szCs w:val="10"/>
          <w:lang w:val="en-CA"/>
        </w:rPr>
        <w:t>8</w:t>
      </w:r>
      <w:r w:rsidRPr="00B11E46">
        <w:rPr>
          <w:rFonts w:ascii="Calibri" w:hAnsi="Calibri" w:cs="Calibri"/>
          <w:b/>
          <w:bCs/>
          <w:sz w:val="16"/>
          <w:szCs w:val="16"/>
          <w:lang w:val="en-CA"/>
        </w:rPr>
        <w:t xml:space="preserve">, Mateen </w:t>
      </w:r>
      <w:proofErr w:type="spellStart"/>
      <w:r w:rsidRPr="00B11E46">
        <w:rPr>
          <w:rFonts w:ascii="Calibri" w:hAnsi="Calibri" w:cs="Calibri"/>
          <w:b/>
          <w:bCs/>
          <w:sz w:val="16"/>
          <w:szCs w:val="16"/>
          <w:lang w:val="en-CA"/>
        </w:rPr>
        <w:t>Hessami</w:t>
      </w:r>
      <w:proofErr w:type="spellEnd"/>
      <w:r w:rsidRPr="00B11E46">
        <w:rPr>
          <w:rFonts w:ascii="Calibri" w:hAnsi="Calibri" w:cs="Calibri"/>
          <w:b/>
          <w:bCs/>
          <w:position w:val="4"/>
          <w:sz w:val="10"/>
          <w:szCs w:val="10"/>
          <w:lang w:val="en-CA"/>
        </w:rPr>
        <w:t>2</w:t>
      </w:r>
      <w:r w:rsidRPr="00B11E46">
        <w:rPr>
          <w:rFonts w:ascii="Calibri" w:hAnsi="Calibri" w:cs="Calibri"/>
          <w:b/>
          <w:bCs/>
          <w:sz w:val="16"/>
          <w:szCs w:val="16"/>
          <w:lang w:val="en-CA"/>
        </w:rPr>
        <w:t>, Jesse N. Popp</w:t>
      </w:r>
      <w:r w:rsidRPr="00B11E46">
        <w:rPr>
          <w:rFonts w:ascii="Calibri" w:hAnsi="Calibri" w:cs="Calibri"/>
          <w:b/>
          <w:bCs/>
          <w:position w:val="4"/>
          <w:sz w:val="10"/>
          <w:szCs w:val="10"/>
          <w:lang w:val="en-CA"/>
        </w:rPr>
        <w:t>4</w:t>
      </w:r>
      <w:r w:rsidRPr="00B11E46">
        <w:rPr>
          <w:rFonts w:ascii="Calibri" w:hAnsi="Calibri" w:cs="Calibri"/>
          <w:b/>
          <w:bCs/>
          <w:sz w:val="16"/>
          <w:szCs w:val="16"/>
          <w:lang w:val="en-CA"/>
        </w:rPr>
        <w:t xml:space="preserve">, Mark </w:t>
      </w:r>
      <w:proofErr w:type="spellStart"/>
      <w:r w:rsidRPr="00B11E46">
        <w:rPr>
          <w:rFonts w:ascii="Calibri" w:hAnsi="Calibri" w:cs="Calibri"/>
          <w:b/>
          <w:bCs/>
          <w:sz w:val="16"/>
          <w:szCs w:val="16"/>
          <w:lang w:val="en-CA"/>
        </w:rPr>
        <w:t>Hebblewhite</w:t>
      </w:r>
      <w:proofErr w:type="spellEnd"/>
      <w:r w:rsidRPr="00B11E46">
        <w:rPr>
          <w:rFonts w:ascii="Calibri" w:hAnsi="Calibri" w:cs="Calibri"/>
          <w:b/>
          <w:bCs/>
          <w:position w:val="4"/>
          <w:sz w:val="10"/>
          <w:szCs w:val="10"/>
          <w:lang w:val="en-CA"/>
        </w:rPr>
        <w:t>9</w:t>
      </w:r>
      <w:r w:rsidRPr="00B11E46">
        <w:rPr>
          <w:rFonts w:ascii="Calibri" w:hAnsi="Calibri" w:cs="Calibri"/>
          <w:b/>
          <w:bCs/>
          <w:sz w:val="16"/>
          <w:szCs w:val="16"/>
          <w:lang w:val="en-CA"/>
        </w:rPr>
        <w:t>, Adam T. Ford</w:t>
      </w:r>
      <w:r w:rsidRPr="00B11E46">
        <w:rPr>
          <w:rFonts w:ascii="Calibri" w:hAnsi="Calibri" w:cs="Calibri"/>
          <w:b/>
          <w:bCs/>
          <w:position w:val="4"/>
          <w:sz w:val="10"/>
          <w:szCs w:val="10"/>
          <w:lang w:val="en-CA"/>
        </w:rPr>
        <w:t xml:space="preserve">1,2 </w:t>
      </w:r>
    </w:p>
    <w:p w14:paraId="0648E06D" w14:textId="77777777" w:rsidR="000F0DCE" w:rsidRDefault="000F0DCE" w:rsidP="005001AC">
      <w:pPr>
        <w:jc w:val="center"/>
        <w:rPr>
          <w:szCs w:val="24"/>
        </w:rPr>
      </w:pPr>
    </w:p>
    <w:p w14:paraId="34D67477" w14:textId="1E479B09" w:rsidR="004779CB" w:rsidRDefault="00E4519A" w:rsidP="005001AC">
      <w:pPr>
        <w:jc w:val="center"/>
        <w:rPr>
          <w:szCs w:val="24"/>
        </w:rPr>
      </w:pPr>
      <w:r>
        <w:rPr>
          <w:szCs w:val="24"/>
        </w:rPr>
        <w:t xml:space="preserve">Correspondence </w:t>
      </w:r>
      <w:r w:rsidR="004779CB">
        <w:rPr>
          <w:szCs w:val="24"/>
        </w:rPr>
        <w:t>to:</w:t>
      </w:r>
      <w:r w:rsidR="00B11E46">
        <w:rPr>
          <w:szCs w:val="24"/>
        </w:rPr>
        <w:t xml:space="preserve"> </w:t>
      </w:r>
      <w:hyperlink r:id="rId8" w:history="1">
        <w:r w:rsidR="00B11E46" w:rsidRPr="004069D2">
          <w:rPr>
            <w:rStyle w:val="Hyperlink"/>
            <w:szCs w:val="24"/>
          </w:rPr>
          <w:t>ctlamb@ualberta.ca</w:t>
        </w:r>
      </w:hyperlink>
    </w:p>
    <w:p w14:paraId="223EBBEB" w14:textId="77777777" w:rsidR="002C030F" w:rsidRDefault="002C030F"/>
    <w:p w14:paraId="5BBBF32C" w14:textId="77777777" w:rsidR="00015F74" w:rsidRDefault="00015F74">
      <w:pPr>
        <w:rPr>
          <w:b/>
        </w:rPr>
      </w:pPr>
    </w:p>
    <w:p w14:paraId="3F504A6F" w14:textId="77777777" w:rsidR="00B11E46" w:rsidRDefault="00B11E46" w:rsidP="00B11E46">
      <w:pPr>
        <w:widowControl w:val="0"/>
        <w:tabs>
          <w:tab w:val="left" w:pos="3544"/>
        </w:tabs>
        <w:spacing w:line="480" w:lineRule="auto"/>
        <w:rPr>
          <w:szCs w:val="24"/>
        </w:rPr>
      </w:pPr>
      <w:r w:rsidRPr="00701998">
        <w:rPr>
          <w:b/>
          <w:szCs w:val="24"/>
        </w:rPr>
        <w:t xml:space="preserve">Supplementary Material 1: </w:t>
      </w:r>
      <w:r w:rsidRPr="00701998">
        <w:rPr>
          <w:szCs w:val="24"/>
        </w:rPr>
        <w:t xml:space="preserve">Examples of discrepancies between endangered species laws or criteria and </w:t>
      </w:r>
      <w:proofErr w:type="gramStart"/>
      <w:r w:rsidRPr="00701998">
        <w:rPr>
          <w:szCs w:val="24"/>
        </w:rPr>
        <w:t>culturally-meaningful</w:t>
      </w:r>
      <w:proofErr w:type="gramEnd"/>
      <w:r w:rsidRPr="00701998">
        <w:rPr>
          <w:szCs w:val="24"/>
        </w:rPr>
        <w:t xml:space="preserve"> recovery</w:t>
      </w:r>
    </w:p>
    <w:p w14:paraId="064452EE" w14:textId="77777777" w:rsidR="00B11E46" w:rsidRPr="00E26029" w:rsidRDefault="00B11E46" w:rsidP="00B11E46">
      <w:pPr>
        <w:widowControl w:val="0"/>
        <w:tabs>
          <w:tab w:val="left" w:pos="3544"/>
        </w:tabs>
        <w:spacing w:line="480" w:lineRule="auto"/>
        <w:rPr>
          <w:szCs w:val="24"/>
        </w:rPr>
      </w:pPr>
    </w:p>
    <w:p w14:paraId="1A6F9E6E" w14:textId="77777777" w:rsidR="006D51B1" w:rsidRDefault="00B11E46" w:rsidP="00B11E46">
      <w:pPr>
        <w:widowControl w:val="0"/>
        <w:spacing w:line="480" w:lineRule="auto"/>
        <w:rPr>
          <w:b/>
          <w:szCs w:val="24"/>
        </w:rPr>
      </w:pPr>
      <w:r w:rsidRPr="006D51B1">
        <w:rPr>
          <w:bCs/>
          <w:szCs w:val="24"/>
          <w:u w:val="single"/>
        </w:rPr>
        <w:t xml:space="preserve">Canada </w:t>
      </w:r>
    </w:p>
    <w:p w14:paraId="062E1655" w14:textId="4D7B9E2A" w:rsidR="00B11E46" w:rsidRPr="00701998" w:rsidRDefault="00B11E46" w:rsidP="00B11E46">
      <w:pPr>
        <w:widowControl w:val="0"/>
        <w:spacing w:line="480" w:lineRule="auto"/>
        <w:rPr>
          <w:szCs w:val="24"/>
        </w:rPr>
      </w:pPr>
      <w:r w:rsidRPr="00701998">
        <w:rPr>
          <w:b/>
          <w:szCs w:val="24"/>
        </w:rPr>
        <w:t xml:space="preserve"> </w:t>
      </w:r>
      <w:r w:rsidRPr="00701998">
        <w:rPr>
          <w:szCs w:val="24"/>
        </w:rPr>
        <w:t xml:space="preserve">The Species at Risk Act of Canada (SARA) </w:t>
      </w:r>
      <w:r>
        <w:rPr>
          <w:szCs w:val="24"/>
        </w:rPr>
        <w:fldChar w:fldCharType="begin"/>
      </w:r>
      <w:r>
        <w:rPr>
          <w:szCs w:val="24"/>
        </w:rPr>
        <w:instrText xml:space="preserve"> ADDIN ZOTERO_ITEM CSL_CITATION {"citationID":"BTPsHu7N","properties":{"formattedCitation":"({\\i{}1})","plainCitation":"(1)","noteIndex":0},"citationItems":[{"id":34,"uris":["http://zotero.org/users/6749014/items/FHWEZPTZ"],"itemData":{"id":34,"type":"bill","title":"Species at Risk Act","author":[{"literal":"Government of Canada"}],"issued":{"date-parts":[["2002"]]}}}],"schema":"https://github.com/citation-style-language/schema/raw/master/csl-citation.json"} </w:instrText>
      </w:r>
      <w:r>
        <w:rPr>
          <w:szCs w:val="24"/>
        </w:rPr>
        <w:fldChar w:fldCharType="separate"/>
      </w:r>
      <w:r w:rsidRPr="009A571D">
        <w:t>(</w:t>
      </w:r>
      <w:r w:rsidRPr="009A571D">
        <w:rPr>
          <w:i/>
          <w:iCs/>
        </w:rPr>
        <w:t>1</w:t>
      </w:r>
      <w:r w:rsidRPr="009A571D">
        <w:t>)</w:t>
      </w:r>
      <w:r>
        <w:rPr>
          <w:szCs w:val="24"/>
        </w:rPr>
        <w:fldChar w:fldCharType="end"/>
      </w:r>
      <w:r w:rsidRPr="00701998">
        <w:rPr>
          <w:szCs w:val="24"/>
        </w:rPr>
        <w:t xml:space="preserve"> states that “nothing in this Act shall be construed so as to abrogate or derogate from the protection provided for existing aboriginal or treaty rights of the aboriginal peoples of Canada.” Nevertheless, neither the Act itself nor the 2020 “</w:t>
      </w:r>
      <w:hyperlink r:id="rId9">
        <w:r w:rsidRPr="00701998">
          <w:rPr>
            <w:szCs w:val="24"/>
            <w:u w:val="single"/>
          </w:rPr>
          <w:t>Policy on Survival and Recovery</w:t>
        </w:r>
      </w:hyperlink>
      <w:r w:rsidRPr="00701998">
        <w:rPr>
          <w:szCs w:val="24"/>
        </w:rPr>
        <w:t xml:space="preserve">” </w:t>
      </w:r>
      <w:r>
        <w:rPr>
          <w:szCs w:val="24"/>
        </w:rPr>
        <w:fldChar w:fldCharType="begin"/>
      </w:r>
      <w:r>
        <w:rPr>
          <w:szCs w:val="24"/>
        </w:rPr>
        <w:instrText xml:space="preserve"> ADDIN ZOTERO_ITEM CSL_CITATION {"citationID":"NuJDxmYy","properties":{"formattedCitation":"({\\i{}2})","plainCitation":"(2)","noteIndex":0},"citationItems":[{"id":4861,"uris":["http://zotero.org/users/6749014/items/SNR6C6Y8"],"itemData":{"id":4861,"type":"report","event-place":"Canada","page":"9","publisher-place":"Canada","title":"Species at Risk Act Policies: Policy on Recovery and Survival","author":[{"literal":"ECCC"}],"issued":{"date-parts":[["2020"]]}}}],"schema":"https://github.com/citation-style-language/schema/raw/master/csl-citation.json"} </w:instrText>
      </w:r>
      <w:r>
        <w:rPr>
          <w:szCs w:val="24"/>
        </w:rPr>
        <w:fldChar w:fldCharType="separate"/>
      </w:r>
      <w:r w:rsidRPr="009A571D">
        <w:t>(</w:t>
      </w:r>
      <w:r w:rsidRPr="009A571D">
        <w:rPr>
          <w:i/>
          <w:iCs/>
        </w:rPr>
        <w:t>2</w:t>
      </w:r>
      <w:r w:rsidRPr="009A571D">
        <w:t>)</w:t>
      </w:r>
      <w:r>
        <w:rPr>
          <w:szCs w:val="24"/>
        </w:rPr>
        <w:fldChar w:fldCharType="end"/>
      </w:r>
      <w:r w:rsidRPr="00701998">
        <w:rPr>
          <w:szCs w:val="24"/>
        </w:rPr>
        <w:t xml:space="preserve"> include traditional Indigenous use specifically in the definition of recovery or the criteria used to determine whether a species is recovered. In the Policy document, recovery is defined to be a “return to a state in which the risk of extinction or extirpation is within the normal range of variability for the species, as indicated in part by its population and distribution characteristics. This is informed by the species’ natural condition in Canada, which is defined as its condition prior to the significant impact of human activities that </w:t>
      </w:r>
      <w:r w:rsidRPr="00701998">
        <w:rPr>
          <w:szCs w:val="24"/>
        </w:rPr>
        <w:lastRenderedPageBreak/>
        <w:t xml:space="preserve">led to the species being listed as Endangered, Threatened, or Extirpated under SARA.” </w:t>
      </w:r>
      <w:r>
        <w:rPr>
          <w:szCs w:val="24"/>
        </w:rPr>
        <w:t xml:space="preserve"> </w:t>
      </w:r>
      <w:r w:rsidRPr="00701998">
        <w:rPr>
          <w:szCs w:val="24"/>
        </w:rPr>
        <w:t xml:space="preserve">Taking post-colonial human activities to be those threatening the species, a return to the conditions prior to these activities could be seen to be consistent with defining recovery when a population is able again to support Indigenous Traditional use and sustain Indigenous ways of life. Yet, none of the Recovery Strategies analyzed by </w:t>
      </w:r>
      <w:r>
        <w:rPr>
          <w:szCs w:val="24"/>
        </w:rPr>
        <w:fldChar w:fldCharType="begin"/>
      </w:r>
      <w:r>
        <w:rPr>
          <w:szCs w:val="24"/>
        </w:rPr>
        <w:instrText xml:space="preserve"> ADDIN ZOTERO_ITEM CSL_CITATION {"citationID":"Dl4GTmOq","properties":{"formattedCitation":"({\\i{}3})","plainCitation":"(3)","noteIndex":0},"citationItems":[{"id":1407,"uris":["http://zotero.org/users/6749014/items/V9S7KPL7"],"itemData":{"id":1407,"type":"article-journal","container-title":"PLOS ONE","DOI":"10.1371/journal.pone.0224021","ISSN":"1932-6203","issue":"11","journalAbbreviation":"PLoS ONE","language":"en","page":"e0224021","source":"DOI.org (Crossref)","title":"Raising the bar: Recovery ambition for species at risk in Canada and the US","title-short":"Raising the bar","volume":"14","author":[{"family":"Pawluk","given":"Kylee A."},{"family":"Fox","given":"Caroline H."},{"family":"Service","given":"Christina N."},{"family":"Stredulinsky","given":"Eva H."},{"family":"Bryan","given":"Heather M."}],"editor":[{"family":"Romanach","given":"Stephanie S."}],"issued":{"date-parts":[["2019",11,19]]}}}],"schema":"https://github.com/citation-style-language/schema/raw/master/csl-citation.json"} </w:instrText>
      </w:r>
      <w:r>
        <w:rPr>
          <w:szCs w:val="24"/>
        </w:rPr>
        <w:fldChar w:fldCharType="separate"/>
      </w:r>
      <w:r w:rsidRPr="009A571D">
        <w:t>(</w:t>
      </w:r>
      <w:r w:rsidRPr="009A571D">
        <w:rPr>
          <w:i/>
          <w:iCs/>
        </w:rPr>
        <w:t>3</w:t>
      </w:r>
      <w:r w:rsidRPr="009A571D">
        <w:t>)</w:t>
      </w:r>
      <w:r>
        <w:rPr>
          <w:szCs w:val="24"/>
        </w:rPr>
        <w:fldChar w:fldCharType="end"/>
      </w:r>
      <w:r w:rsidRPr="00701998">
        <w:rPr>
          <w:szCs w:val="24"/>
        </w:rPr>
        <w:t xml:space="preserve"> aimed to restore populations to historic levels (explicitly stated). Instead, to date, the focus of SARA with respect to Indigenous peoples has been on consultation with Indigenous communities and incorporation of Traditional Knowledge, rather than aiming for recovery that ensures Indigenous Traditional use </w:t>
      </w:r>
      <w:r>
        <w:rPr>
          <w:szCs w:val="24"/>
        </w:rPr>
        <w:fldChar w:fldCharType="begin"/>
      </w:r>
      <w:r>
        <w:rPr>
          <w:szCs w:val="24"/>
        </w:rPr>
        <w:instrText xml:space="preserve"> ADDIN ZOTERO_ITEM CSL_CITATION {"citationID":"KMGzQadU","properties":{"formattedCitation":"({\\i{}4})","plainCitation":"(4)","noteIndex":0},"citationItems":[{"id":1413,"uris":["http://zotero.org/users/6749014/items/VBIELD9J"],"itemData":{"id":1413,"type":"article-journal","abstract":"Since the implementation of the Canadian Species at Risk Act (SARA) in 2003, deficiencies in SARA and its application have become clear. Legislative and policy inconsistencies among responsible federal agencies and the use of a subjective approach for prioritizing species protection lead to taxonomic biases in protection. Variations in legislation among provinces/territories and the reluctance of the federal government to take actions make SARA’s application often inefficient on nonfederally managed lands. Ambiguous key terms (e.g., critical habitat) and disregard for legislated deadlines in many steps impede the efficacy of SARA. Additionally, the failure to fully recognize Indigenous knowledge and to seek Indigenous cooperation in the species protection process leads to weaker government accountability, promotes inequity, and leads to missed opportunities for partnerships. New legislative amendments with well-defined and standardized steps, including an automatic listing process, a systematic prioritization program, and clearer demands (e.g., mandatory threshold to trigger safety net/emergency order) would improve the success of species at risk protection. Moreover, a more inclusive approach that brings Indigenous representatives and independent scientists together is necessary for improving SARA’s effectiveness. These changes have the potential to transform SARA into a more powerful act towards protecting Canada’s at-risk wildlife. (The graphical abstract follows.)","container-title":"FACETS","DOI":"10.1139/facets-2020-0064","ISSN":"2371-1671","journalAbbreviation":"FACETS","language":"en","page":"1474-1494","source":"DOI.org (Crossref)","title":"Fixing the Canadian Species at Risk Act: identifying major issues and recommendations for increasing accountability and efficiency","title-short":"Fixing the Canadian &lt;i&gt;Species at Risk Act&lt;/i&gt;","volume":"6","author":[{"family":"Turcotte","given":"Audrey"},{"family":"Kermany","given":"Natalie"},{"family":"Foster","given":"Sharla"},{"family":"Proctor","given":"Caitlyn A."},{"family":"Gilmour","given":"Sydney M."},{"family":"Doria","given":"Maria"},{"family":"Sebes","given":"James"},{"family":"Whitton","given":"Jeannette"},{"family":"Cooke","given":"Steven J."},{"family":"Bennett","given":"Joseph R."}],"editor":[{"family":"Gregory-Eaves","given":"Irene"}],"issued":{"date-parts":[["2021",1,1]]}}}],"schema":"https://github.com/citation-style-language/schema/raw/master/csl-citation.json"} </w:instrText>
      </w:r>
      <w:r>
        <w:rPr>
          <w:szCs w:val="24"/>
        </w:rPr>
        <w:fldChar w:fldCharType="separate"/>
      </w:r>
      <w:r w:rsidRPr="009A571D">
        <w:t>(</w:t>
      </w:r>
      <w:r w:rsidRPr="009A571D">
        <w:rPr>
          <w:i/>
          <w:iCs/>
        </w:rPr>
        <w:t>4</w:t>
      </w:r>
      <w:r w:rsidRPr="009A571D">
        <w:t>)</w:t>
      </w:r>
      <w:r>
        <w:rPr>
          <w:szCs w:val="24"/>
        </w:rPr>
        <w:fldChar w:fldCharType="end"/>
      </w:r>
      <w:r w:rsidRPr="00701998">
        <w:rPr>
          <w:szCs w:val="24"/>
        </w:rPr>
        <w:t xml:space="preserve">.   </w:t>
      </w:r>
    </w:p>
    <w:p w14:paraId="311B7241" w14:textId="77777777" w:rsidR="00B11E46" w:rsidRPr="00701998" w:rsidRDefault="00B11E46" w:rsidP="00B11E46">
      <w:pPr>
        <w:widowControl w:val="0"/>
        <w:spacing w:line="480" w:lineRule="auto"/>
        <w:rPr>
          <w:szCs w:val="24"/>
        </w:rPr>
      </w:pPr>
    </w:p>
    <w:p w14:paraId="32069BBA" w14:textId="77777777" w:rsidR="006D51B1" w:rsidRDefault="00B11E46" w:rsidP="00B11E46">
      <w:pPr>
        <w:spacing w:line="480" w:lineRule="auto"/>
        <w:rPr>
          <w:b/>
          <w:bCs/>
          <w:szCs w:val="24"/>
        </w:rPr>
      </w:pPr>
      <w:r w:rsidRPr="006D51B1">
        <w:rPr>
          <w:szCs w:val="24"/>
          <w:u w:val="single"/>
        </w:rPr>
        <w:t>United States</w:t>
      </w:r>
    </w:p>
    <w:p w14:paraId="04FAE402" w14:textId="38A877BF" w:rsidR="00B11E46" w:rsidRPr="00701998" w:rsidRDefault="00B11E46" w:rsidP="00B11E46">
      <w:pPr>
        <w:spacing w:line="480" w:lineRule="auto"/>
        <w:rPr>
          <w:szCs w:val="24"/>
        </w:rPr>
      </w:pPr>
      <w:r w:rsidRPr="00701998">
        <w:rPr>
          <w:szCs w:val="24"/>
        </w:rPr>
        <w:t xml:space="preserve"> The US Endangered Species Act (ESA)</w:t>
      </w:r>
      <w:r>
        <w:rPr>
          <w:szCs w:val="24"/>
        </w:rPr>
        <w:t xml:space="preserve"> </w:t>
      </w:r>
      <w:r>
        <w:rPr>
          <w:szCs w:val="24"/>
        </w:rPr>
        <w:fldChar w:fldCharType="begin"/>
      </w:r>
      <w:r>
        <w:rPr>
          <w:szCs w:val="24"/>
        </w:rPr>
        <w:instrText xml:space="preserve"> ADDIN ZOTERO_ITEM CSL_CITATION {"citationID":"eAv6DZ0E","properties":{"formattedCitation":"({\\i{}5})","plainCitation":"(5)","noteIndex":0},"citationItems":[{"id":5267,"uris":["http://zotero.org/users/6749014/items/MHXLEJQ5"],"itemData":{"id":5267,"type":"book","abstract":"iv, 53 pages ; 24 cm","call-number":"Y 4.P 96/10:S.prt.98-9","publisher":"Washington : U.S. G.P.O., 1983.","title":"The Endangered Species Act as amended by Public Law 97-304 (the Endangered Species Act amendments of 1982)","URL":"https://search.library.wisc.edu/catalog/999606103702121","author":[{"literal":"United States"}],"issued":{"date-parts":[["1983"]]}}}],"schema":"https://github.com/citation-style-language/schema/raw/master/csl-citation.json"} </w:instrText>
      </w:r>
      <w:r>
        <w:rPr>
          <w:szCs w:val="24"/>
        </w:rPr>
        <w:fldChar w:fldCharType="separate"/>
      </w:r>
      <w:r w:rsidRPr="009A571D">
        <w:t>(</w:t>
      </w:r>
      <w:r w:rsidRPr="009A571D">
        <w:rPr>
          <w:i/>
          <w:iCs/>
        </w:rPr>
        <w:t>5</w:t>
      </w:r>
      <w:r w:rsidRPr="009A571D">
        <w:t>)</w:t>
      </w:r>
      <w:r>
        <w:rPr>
          <w:szCs w:val="24"/>
        </w:rPr>
        <w:fldChar w:fldCharType="end"/>
      </w:r>
      <w:r w:rsidRPr="00701998">
        <w:rPr>
          <w:szCs w:val="24"/>
        </w:rPr>
        <w:t xml:space="preserve"> recognizes the importance of Indigenous peoples' use of and connections with wildlife and requires federal agencies to consider the potential impacts of ESA actions on tribal lands, resources, and cultures. Recovery plans developed under the ESA can include measures that support sustainable Indigenous use of a species while still achieving the species' recovery objectives.</w:t>
      </w:r>
    </w:p>
    <w:p w14:paraId="2809E3A4" w14:textId="77777777" w:rsidR="00B11E46" w:rsidRPr="00701998" w:rsidRDefault="00B11E46" w:rsidP="00B11E46">
      <w:pPr>
        <w:spacing w:line="480" w:lineRule="auto"/>
        <w:ind w:firstLine="720"/>
        <w:rPr>
          <w:szCs w:val="24"/>
        </w:rPr>
      </w:pPr>
      <w:r w:rsidRPr="00701998">
        <w:rPr>
          <w:szCs w:val="24"/>
        </w:rPr>
        <w:t xml:space="preserve">Regarding species abundance targets under recovery plans, the ESA requires that recovery plans include "objective, measurable criteria which, when met, would result in a determination, in accordance with the provisions of this section, that the species be removed from the list" of endangered or threatened species (16 U.S.C. § 1533(f)(1)). The criteria for delisting a species must be based on the </w:t>
      </w:r>
      <w:r>
        <w:rPr>
          <w:szCs w:val="24"/>
        </w:rPr>
        <w:t>“</w:t>
      </w:r>
      <w:r w:rsidRPr="00701998">
        <w:rPr>
          <w:szCs w:val="24"/>
        </w:rPr>
        <w:t>best available scientific and commercial data</w:t>
      </w:r>
      <w:r>
        <w:rPr>
          <w:szCs w:val="24"/>
        </w:rPr>
        <w:t>”</w:t>
      </w:r>
      <w:r w:rsidRPr="00701998">
        <w:rPr>
          <w:szCs w:val="24"/>
        </w:rPr>
        <w:t>.</w:t>
      </w:r>
    </w:p>
    <w:p w14:paraId="1E6EC5EC" w14:textId="77777777" w:rsidR="00B11E46" w:rsidRPr="00701998" w:rsidRDefault="00B11E46" w:rsidP="00B11E46">
      <w:pPr>
        <w:spacing w:line="480" w:lineRule="auto"/>
        <w:ind w:firstLine="720"/>
        <w:rPr>
          <w:szCs w:val="24"/>
        </w:rPr>
      </w:pPr>
      <w:r>
        <w:rPr>
          <w:szCs w:val="24"/>
        </w:rPr>
        <w:t>T</w:t>
      </w:r>
      <w:r w:rsidRPr="00701998">
        <w:rPr>
          <w:szCs w:val="24"/>
        </w:rPr>
        <w:t>he ESA does not specifically require that species abundance targets under recovery plans consider restoring abundance to pre-colonial levels that would fully support Indigenous ways of life</w:t>
      </w:r>
      <w:r>
        <w:rPr>
          <w:szCs w:val="24"/>
        </w:rPr>
        <w:t xml:space="preserve">. In practice, this translates to recovery objectives that are consistently below historic </w:t>
      </w:r>
      <w:r>
        <w:rPr>
          <w:szCs w:val="24"/>
        </w:rPr>
        <w:lastRenderedPageBreak/>
        <w:t xml:space="preserve">levels </w:t>
      </w:r>
      <w:r>
        <w:rPr>
          <w:szCs w:val="24"/>
        </w:rPr>
        <w:fldChar w:fldCharType="begin"/>
      </w:r>
      <w:r>
        <w:rPr>
          <w:szCs w:val="24"/>
        </w:rPr>
        <w:instrText xml:space="preserve"> ADDIN ZOTERO_ITEM CSL_CITATION {"citationID":"9xbEbaSh","properties":{"formattedCitation":"({\\i{}3})","plainCitation":"(3)","noteIndex":0},"citationItems":[{"id":1407,"uris":["http://zotero.org/users/6749014/items/V9S7KPL7"],"itemData":{"id":1407,"type":"article-journal","container-title":"PLOS ONE","DOI":"10.1371/journal.pone.0224021","ISSN":"1932-6203","issue":"11","journalAbbreviation":"PLoS ONE","language":"en","page":"e0224021","source":"DOI.org (Crossref)","title":"Raising the bar: Recovery ambition for species at risk in Canada and the US","title-short":"Raising the bar","volume":"14","author":[{"family":"Pawluk","given":"Kylee A."},{"family":"Fox","given":"Caroline H."},{"family":"Service","given":"Christina N."},{"family":"Stredulinsky","given":"Eva H."},{"family":"Bryan","given":"Heather M."}],"editor":[{"family":"Romanach","given":"Stephanie S."}],"issued":{"date-parts":[["2019",11,19]]}}}],"schema":"https://github.com/citation-style-language/schema/raw/master/csl-citation.json"} </w:instrText>
      </w:r>
      <w:r>
        <w:rPr>
          <w:szCs w:val="24"/>
        </w:rPr>
        <w:fldChar w:fldCharType="separate"/>
      </w:r>
      <w:r w:rsidRPr="00487110">
        <w:t>(</w:t>
      </w:r>
      <w:r w:rsidRPr="00487110">
        <w:rPr>
          <w:i/>
          <w:iCs/>
        </w:rPr>
        <w:t>3</w:t>
      </w:r>
      <w:r w:rsidRPr="00487110">
        <w:t>)</w:t>
      </w:r>
      <w:r>
        <w:rPr>
          <w:szCs w:val="24"/>
        </w:rPr>
        <w:fldChar w:fldCharType="end"/>
      </w:r>
      <w:r>
        <w:rPr>
          <w:szCs w:val="24"/>
        </w:rPr>
        <w:t>. The ESA does require that</w:t>
      </w:r>
      <w:r w:rsidRPr="00701998">
        <w:rPr>
          <w:szCs w:val="24"/>
        </w:rPr>
        <w:t xml:space="preserve"> recovery plans be developed "with the cooperation, to the maximum extent practicable, of all Federal and State agencies and all persons interested in participating in the development and implementation of such plans, including Native Americans" (16 U.S.C. § 1533(f)). This provision recognizes the important role that Indigenous peoples can play in species conservation and recovery and provides opportunities for their input into recovery plans.</w:t>
      </w:r>
      <w:r>
        <w:rPr>
          <w:szCs w:val="24"/>
        </w:rPr>
        <w:t xml:space="preserve"> However, in practice, this duty to consult with all stakeholders and rightsholders—Indigenous peoples, private land owners, industries, etc.—often results in </w:t>
      </w:r>
      <w:r w:rsidRPr="00701998">
        <w:rPr>
          <w:szCs w:val="24"/>
        </w:rPr>
        <w:t xml:space="preserve">recovery targets </w:t>
      </w:r>
      <w:r>
        <w:rPr>
          <w:szCs w:val="24"/>
        </w:rPr>
        <w:t xml:space="preserve">that </w:t>
      </w:r>
      <w:r w:rsidRPr="00701998">
        <w:rPr>
          <w:szCs w:val="24"/>
        </w:rPr>
        <w:t xml:space="preserve">may be more modest than </w:t>
      </w:r>
      <w:r>
        <w:rPr>
          <w:szCs w:val="24"/>
        </w:rPr>
        <w:t xml:space="preserve">pre-colonial abundances </w:t>
      </w:r>
      <w:r>
        <w:rPr>
          <w:szCs w:val="24"/>
        </w:rPr>
        <w:fldChar w:fldCharType="begin"/>
      </w:r>
      <w:r>
        <w:rPr>
          <w:szCs w:val="24"/>
        </w:rPr>
        <w:instrText xml:space="preserve"> ADDIN ZOTERO_ITEM CSL_CITATION {"citationID":"mV6ThYa1","properties":{"formattedCitation":"({\\i{}3})","plainCitation":"(3)","noteIndex":0},"citationItems":[{"id":1407,"uris":["http://zotero.org/users/6749014/items/V9S7KPL7"],"itemData":{"id":1407,"type":"article-journal","container-title":"PLOS ONE","DOI":"10.1371/journal.pone.0224021","ISSN":"1932-6203","issue":"11","journalAbbreviation":"PLoS ONE","language":"en","page":"e0224021","source":"DOI.org (Crossref)","title":"Raising the bar: Recovery ambition for species at risk in Canada and the US","title-short":"Raising the bar","volume":"14","author":[{"family":"Pawluk","given":"Kylee A."},{"family":"Fox","given":"Caroline H."},{"family":"Service","given":"Christina N."},{"family":"Stredulinsky","given":"Eva H."},{"family":"Bryan","given":"Heather M."}],"editor":[{"family":"Romanach","given":"Stephanie S."}],"issued":{"date-parts":[["2019",11,19]]}}}],"schema":"https://github.com/citation-style-language/schema/raw/master/csl-citation.json"} </w:instrText>
      </w:r>
      <w:r>
        <w:rPr>
          <w:szCs w:val="24"/>
        </w:rPr>
        <w:fldChar w:fldCharType="separate"/>
      </w:r>
      <w:r w:rsidRPr="00487110">
        <w:t>(</w:t>
      </w:r>
      <w:r w:rsidRPr="00487110">
        <w:rPr>
          <w:i/>
          <w:iCs/>
        </w:rPr>
        <w:t>3</w:t>
      </w:r>
      <w:r w:rsidRPr="00487110">
        <w:t>)</w:t>
      </w:r>
      <w:r>
        <w:rPr>
          <w:szCs w:val="24"/>
        </w:rPr>
        <w:fldChar w:fldCharType="end"/>
      </w:r>
      <w:r>
        <w:rPr>
          <w:szCs w:val="24"/>
        </w:rPr>
        <w:t xml:space="preserve"> and </w:t>
      </w:r>
      <w:r w:rsidRPr="00701998">
        <w:rPr>
          <w:szCs w:val="24"/>
        </w:rPr>
        <w:t>what might</w:t>
      </w:r>
      <w:r>
        <w:rPr>
          <w:szCs w:val="24"/>
        </w:rPr>
        <w:t xml:space="preserve"> be required to sustain</w:t>
      </w:r>
      <w:r w:rsidRPr="00701998">
        <w:rPr>
          <w:szCs w:val="24"/>
        </w:rPr>
        <w:t xml:space="preserve"> </w:t>
      </w:r>
      <w:r>
        <w:rPr>
          <w:szCs w:val="24"/>
        </w:rPr>
        <w:t>practices such as harvest and exercising of food security.</w:t>
      </w:r>
    </w:p>
    <w:p w14:paraId="1AABC32E" w14:textId="77777777" w:rsidR="00B11E46" w:rsidRPr="00701998" w:rsidRDefault="00B11E46" w:rsidP="00B11E46">
      <w:pPr>
        <w:widowControl w:val="0"/>
        <w:spacing w:line="480" w:lineRule="auto"/>
        <w:rPr>
          <w:b/>
          <w:szCs w:val="24"/>
        </w:rPr>
      </w:pPr>
    </w:p>
    <w:p w14:paraId="5CB4B1A3" w14:textId="77777777" w:rsidR="006D51B1" w:rsidRDefault="00B11E46" w:rsidP="00B11E46">
      <w:pPr>
        <w:widowControl w:val="0"/>
        <w:spacing w:line="480" w:lineRule="auto"/>
        <w:rPr>
          <w:b/>
          <w:szCs w:val="24"/>
        </w:rPr>
      </w:pPr>
      <w:r w:rsidRPr="006D51B1">
        <w:rPr>
          <w:bCs/>
          <w:szCs w:val="24"/>
          <w:u w:val="single"/>
        </w:rPr>
        <w:t>IUCN</w:t>
      </w:r>
      <w:r w:rsidRPr="00701998">
        <w:rPr>
          <w:b/>
          <w:szCs w:val="24"/>
        </w:rPr>
        <w:t xml:space="preserve"> </w:t>
      </w:r>
    </w:p>
    <w:p w14:paraId="4A6B8A63" w14:textId="1B0FA54A" w:rsidR="00B11E46" w:rsidRPr="00701998" w:rsidRDefault="00B11E46" w:rsidP="00B11E46">
      <w:pPr>
        <w:widowControl w:val="0"/>
        <w:spacing w:line="480" w:lineRule="auto"/>
        <w:rPr>
          <w:szCs w:val="24"/>
        </w:rPr>
      </w:pPr>
      <w:r w:rsidRPr="00701998">
        <w:rPr>
          <w:szCs w:val="24"/>
        </w:rPr>
        <w:t>The IUCN acknowledges “Indigenous peoples' rights to the lands, territories and natural resources they have traditionally owned, occupied and used, and the need to ensure the full and effective participation of Indigenous peoples in all conservation initiatives and policy developments that affect them”. Nevertheless, the ability of a population to sustain these rights are not incorporated in the definition of a species’ conservation status under the IUCN red list</w:t>
      </w:r>
      <w:r>
        <w:rPr>
          <w:szCs w:val="24"/>
        </w:rPr>
        <w:t xml:space="preserve"> </w:t>
      </w:r>
      <w:r>
        <w:rPr>
          <w:szCs w:val="24"/>
        </w:rPr>
        <w:fldChar w:fldCharType="begin"/>
      </w:r>
      <w:r>
        <w:rPr>
          <w:szCs w:val="24"/>
        </w:rPr>
        <w:instrText xml:space="preserve"> ADDIN ZOTERO_ITEM CSL_CITATION {"citationID":"mAEZMHsR","properties":{"formattedCitation":"({\\i{}6})","plainCitation":"(6)","noteIndex":0},"citationItems":[{"id":4863,"uris":["http://zotero.org/users/6749014/items/RY9VILKD"],"itemData":{"id":4863,"type":"report","event-place":"Switzerland","language":"38","number":"Version 3.1 Second Edition","publisher-place":"Switzerland","title":"IUCN Red List Categories and Criteria","author":[{"literal":"IUCN SSC"}],"issued":{"date-parts":[["2000"]]}}}],"schema":"https://github.com/citation-style-language/schema/raw/master/csl-citation.json"} </w:instrText>
      </w:r>
      <w:r>
        <w:rPr>
          <w:szCs w:val="24"/>
        </w:rPr>
        <w:fldChar w:fldCharType="separate"/>
      </w:r>
      <w:r w:rsidRPr="009A571D">
        <w:t>(</w:t>
      </w:r>
      <w:r w:rsidRPr="009A571D">
        <w:rPr>
          <w:i/>
          <w:iCs/>
        </w:rPr>
        <w:t>6</w:t>
      </w:r>
      <w:r w:rsidRPr="009A571D">
        <w:t>)</w:t>
      </w:r>
      <w:r>
        <w:rPr>
          <w:szCs w:val="24"/>
        </w:rPr>
        <w:fldChar w:fldCharType="end"/>
      </w:r>
      <w:r>
        <w:rPr>
          <w:szCs w:val="24"/>
        </w:rPr>
        <w:t xml:space="preserve">. </w:t>
      </w:r>
      <w:r w:rsidRPr="00701998">
        <w:rPr>
          <w:szCs w:val="24"/>
        </w:rPr>
        <w:t>Consequently, a species that was traditionally an important food source could be defined as recovered (e.g., passing from vulnerable to near threatened), even though Indigenous harvest and cultural connections may still be prevented or hindered. Higher standards of recovery would be needed to ensure such access.</w:t>
      </w:r>
    </w:p>
    <w:p w14:paraId="1AA8C72B" w14:textId="77777777" w:rsidR="00B11E46" w:rsidRPr="00701998" w:rsidRDefault="00B11E46" w:rsidP="00B11E46">
      <w:pPr>
        <w:widowControl w:val="0"/>
        <w:spacing w:line="480" w:lineRule="auto"/>
        <w:rPr>
          <w:szCs w:val="24"/>
        </w:rPr>
      </w:pPr>
    </w:p>
    <w:p w14:paraId="57ED6FDF" w14:textId="77777777" w:rsidR="00B11E46" w:rsidRDefault="00B11E46" w:rsidP="00B11E46">
      <w:pPr>
        <w:widowControl w:val="0"/>
        <w:spacing w:line="480" w:lineRule="auto"/>
        <w:rPr>
          <w:bCs/>
          <w:szCs w:val="24"/>
        </w:rPr>
      </w:pPr>
      <w:r w:rsidRPr="00701998">
        <w:rPr>
          <w:b/>
          <w:szCs w:val="24"/>
        </w:rPr>
        <w:t xml:space="preserve">Supplementary Material </w:t>
      </w:r>
      <w:r>
        <w:rPr>
          <w:b/>
          <w:szCs w:val="24"/>
        </w:rPr>
        <w:t>2</w:t>
      </w:r>
      <w:r w:rsidRPr="00701998">
        <w:rPr>
          <w:b/>
          <w:szCs w:val="24"/>
        </w:rPr>
        <w:t xml:space="preserve">: </w:t>
      </w:r>
      <w:r w:rsidRPr="0026652C">
        <w:rPr>
          <w:bCs/>
          <w:szCs w:val="24"/>
        </w:rPr>
        <w:t>Caribou harvest calculations</w:t>
      </w:r>
    </w:p>
    <w:p w14:paraId="4AE9A124" w14:textId="77777777" w:rsidR="00B11E46" w:rsidRDefault="00B11E46" w:rsidP="00B11E46">
      <w:pPr>
        <w:widowControl w:val="0"/>
        <w:spacing w:line="480" w:lineRule="auto"/>
        <w:rPr>
          <w:bCs/>
          <w:szCs w:val="24"/>
        </w:rPr>
      </w:pPr>
      <w:r>
        <w:rPr>
          <w:bCs/>
          <w:szCs w:val="24"/>
        </w:rPr>
        <w:t xml:space="preserve">We approximated the number of caribou that could be sustainably harvested each year from the </w:t>
      </w:r>
      <w:r>
        <w:rPr>
          <w:bCs/>
          <w:szCs w:val="24"/>
        </w:rPr>
        <w:lastRenderedPageBreak/>
        <w:t xml:space="preserve">2021 </w:t>
      </w:r>
      <w:proofErr w:type="spellStart"/>
      <w:r>
        <w:rPr>
          <w:bCs/>
          <w:szCs w:val="24"/>
        </w:rPr>
        <w:t>Klinse</w:t>
      </w:r>
      <w:proofErr w:type="spellEnd"/>
      <w:r>
        <w:rPr>
          <w:bCs/>
          <w:szCs w:val="24"/>
        </w:rPr>
        <w:t xml:space="preserve">-Za subpopulation and future potential population sizes. These calculations are meant to contextualize the link between population size, annual harvest, and food </w:t>
      </w:r>
      <w:proofErr w:type="spellStart"/>
      <w:r>
        <w:rPr>
          <w:bCs/>
          <w:szCs w:val="24"/>
        </w:rPr>
        <w:t>soveriegnty</w:t>
      </w:r>
      <w:proofErr w:type="spellEnd"/>
      <w:r>
        <w:rPr>
          <w:bCs/>
          <w:szCs w:val="24"/>
        </w:rPr>
        <w:t xml:space="preserve">. These calculations were done through a Western lens and do not necessarily reflect the harvest views or plans of West Moberly First Nations or </w:t>
      </w:r>
      <w:proofErr w:type="spellStart"/>
      <w:r>
        <w:rPr>
          <w:bCs/>
          <w:szCs w:val="24"/>
        </w:rPr>
        <w:t>Saulteau</w:t>
      </w:r>
      <w:proofErr w:type="spellEnd"/>
      <w:r>
        <w:rPr>
          <w:bCs/>
          <w:szCs w:val="24"/>
        </w:rPr>
        <w:t xml:space="preserve"> First Nations.</w:t>
      </w:r>
    </w:p>
    <w:p w14:paraId="7FD7C7D4" w14:textId="77777777" w:rsidR="00B11E46" w:rsidRDefault="00B11E46" w:rsidP="00B11E46">
      <w:pPr>
        <w:widowControl w:val="0"/>
        <w:spacing w:line="480" w:lineRule="auto"/>
        <w:ind w:firstLine="720"/>
        <w:rPr>
          <w:bCs/>
          <w:szCs w:val="24"/>
        </w:rPr>
      </w:pPr>
      <w:r>
        <w:rPr>
          <w:bCs/>
          <w:szCs w:val="24"/>
        </w:rPr>
        <w:t xml:space="preserve">There were 114 caribou in the </w:t>
      </w:r>
      <w:proofErr w:type="spellStart"/>
      <w:r>
        <w:rPr>
          <w:bCs/>
          <w:szCs w:val="24"/>
        </w:rPr>
        <w:t>Klinse</w:t>
      </w:r>
      <w:proofErr w:type="spellEnd"/>
      <w:r>
        <w:rPr>
          <w:bCs/>
          <w:szCs w:val="24"/>
        </w:rPr>
        <w:t xml:space="preserve">-Za subpopulation in 2021. The subpopulation has been increasing at ~12-14% per year since 2013 </w:t>
      </w:r>
      <w:r>
        <w:rPr>
          <w:bCs/>
          <w:szCs w:val="24"/>
        </w:rPr>
        <w:fldChar w:fldCharType="begin"/>
      </w:r>
      <w:r>
        <w:rPr>
          <w:bCs/>
          <w:szCs w:val="24"/>
        </w:rPr>
        <w:instrText xml:space="preserve"> ADDIN ZOTERO_ITEM CSL_CITATION {"citationID":"7zfm8yKr","properties":{"formattedCitation":"({\\i{}7})","plainCitation":"(7)","noteIndex":0},"citationItems":[{"id":36,"uris":["http://zotero.org/users/6749014/items/DFJSF878"],"itemData":{"id":36,"type":"article-journal","container-title":"Ecological Applications","license":"Creative Commons Attribution-NonCommercial-ShareAlike 4.0 International License (CC-BY-NC-SA)","title":"Demographic responses of nearly extirpated endangered mountain caribou to recovery actions in central British Columbia","author":[{"family":"McNay","given":"R. Scott"},{"family":"Lamb","given":"Clayton T."},{"family":"Giguere","given":"Line"},{"family":"Williams","given":"Sara"},{"family":"Martin","given":"Hans"},{"family":"Sutherland","given":"Glenn"},{"family":"Hebblewhite","given":"Mark"}],"issued":{"date-parts":[["2022"]]}}}],"schema":"https://github.com/citation-style-language/schema/raw/master/csl-citation.json"} </w:instrText>
      </w:r>
      <w:r>
        <w:rPr>
          <w:bCs/>
          <w:szCs w:val="24"/>
        </w:rPr>
        <w:fldChar w:fldCharType="separate"/>
      </w:r>
      <w:r w:rsidRPr="007361F6">
        <w:t>(</w:t>
      </w:r>
      <w:r w:rsidRPr="007361F6">
        <w:rPr>
          <w:i/>
          <w:iCs/>
        </w:rPr>
        <w:t>7</w:t>
      </w:r>
      <w:r w:rsidRPr="007361F6">
        <w:t>)</w:t>
      </w:r>
      <w:r>
        <w:rPr>
          <w:bCs/>
          <w:szCs w:val="24"/>
        </w:rPr>
        <w:fldChar w:fldCharType="end"/>
      </w:r>
      <w:r>
        <w:rPr>
          <w:bCs/>
          <w:szCs w:val="24"/>
        </w:rPr>
        <w:t xml:space="preserve">. An annual harvest rate of 3-4% was deemed sustainable (bull only) for increasing caribou subpopulations in British Columbia </w:t>
      </w:r>
      <w:r>
        <w:rPr>
          <w:bCs/>
          <w:szCs w:val="24"/>
        </w:rPr>
        <w:fldChar w:fldCharType="begin"/>
      </w:r>
      <w:r>
        <w:rPr>
          <w:bCs/>
          <w:szCs w:val="24"/>
        </w:rPr>
        <w:instrText xml:space="preserve"> ADDIN ZOTERO_ITEM CSL_CITATION {"citationID":"HOYG4V2t","properties":{"formattedCitation":"({\\i{}8})","plainCitation":"(8)","noteIndex":0},"citationItems":[{"id":5270,"uris":["http://zotero.org/users/6749014/items/HQWS4ZKK"],"itemData":{"id":5270,"type":"report","page":"36","publisher":"B.C. Ministry of Forests, Lands, Natural Resource Operations and Rural Development","title":"A Review of Northern Caribou Harvest Management and Science","author":[{"family":"Hatter","given":"Ian W."}],"issued":{"date-parts":[["2019"]]}}}],"schema":"https://github.com/citation-style-language/schema/raw/master/csl-citation.json"} </w:instrText>
      </w:r>
      <w:r>
        <w:rPr>
          <w:bCs/>
          <w:szCs w:val="24"/>
        </w:rPr>
        <w:fldChar w:fldCharType="separate"/>
      </w:r>
      <w:r w:rsidRPr="007361F6">
        <w:t>(</w:t>
      </w:r>
      <w:r w:rsidRPr="007361F6">
        <w:rPr>
          <w:i/>
          <w:iCs/>
        </w:rPr>
        <w:t>8</w:t>
      </w:r>
      <w:r w:rsidRPr="007361F6">
        <w:t>)</w:t>
      </w:r>
      <w:r>
        <w:rPr>
          <w:bCs/>
          <w:szCs w:val="24"/>
        </w:rPr>
        <w:fldChar w:fldCharType="end"/>
      </w:r>
      <w:r>
        <w:rPr>
          <w:bCs/>
          <w:szCs w:val="24"/>
        </w:rPr>
        <w:t>. Using the conservative end of the harvest spectrum (3%), we estimated that 3 bull caribou could be sustainably harvested each year.</w:t>
      </w:r>
    </w:p>
    <w:p w14:paraId="141A037C" w14:textId="77777777" w:rsidR="00B11E46" w:rsidRDefault="00B11E46" w:rsidP="00B11E46">
      <w:pPr>
        <w:widowControl w:val="0"/>
        <w:spacing w:line="480" w:lineRule="auto"/>
        <w:ind w:firstLine="720"/>
        <w:rPr>
          <w:bCs/>
          <w:szCs w:val="24"/>
        </w:rPr>
      </w:pPr>
      <w:r>
        <w:rPr>
          <w:bCs/>
          <w:szCs w:val="24"/>
        </w:rPr>
        <w:t xml:space="preserve">We then estimated the number of meals that these caribou could provide. A bull caribou provides about 100 </w:t>
      </w:r>
      <w:proofErr w:type="spellStart"/>
      <w:r>
        <w:rPr>
          <w:bCs/>
          <w:szCs w:val="24"/>
        </w:rPr>
        <w:t>lbs</w:t>
      </w:r>
      <w:proofErr w:type="spellEnd"/>
      <w:r>
        <w:rPr>
          <w:bCs/>
          <w:szCs w:val="24"/>
        </w:rPr>
        <w:t xml:space="preserve"> of meat </w:t>
      </w:r>
      <w:r>
        <w:rPr>
          <w:bCs/>
          <w:szCs w:val="24"/>
        </w:rPr>
        <w:fldChar w:fldCharType="begin"/>
      </w:r>
      <w:r>
        <w:rPr>
          <w:bCs/>
          <w:szCs w:val="24"/>
        </w:rPr>
        <w:instrText xml:space="preserve"> ADDIN ZOTERO_ITEM CSL_CITATION {"citationID":"JOmDO0Cn","properties":{"formattedCitation":"({\\i{}9})","plainCitation":"(9)","noteIndex":0},"citationItems":[{"id":5271,"uris":["http://zotero.org/users/6749014/items/BBNTK86P"],"itemData":{"id":5271,"type":"webpage","title":"Caribou Hunting Information, Alaska Department of Fish and Game","URL":"https://www.adfg.alaska.gov/index.cfm%3Fadfg=caribouhunting.main","accessed":{"date-parts":[["2023",4,8]]}}}],"schema":"https://github.com/citation-style-language/schema/raw/master/csl-citation.json"} </w:instrText>
      </w:r>
      <w:r>
        <w:rPr>
          <w:bCs/>
          <w:szCs w:val="24"/>
        </w:rPr>
        <w:fldChar w:fldCharType="separate"/>
      </w:r>
      <w:r w:rsidRPr="001E12DD">
        <w:t>(</w:t>
      </w:r>
      <w:r w:rsidRPr="001E12DD">
        <w:rPr>
          <w:i/>
          <w:iCs/>
        </w:rPr>
        <w:t>9</w:t>
      </w:r>
      <w:r w:rsidRPr="001E12DD">
        <w:t>)</w:t>
      </w:r>
      <w:r>
        <w:rPr>
          <w:bCs/>
          <w:szCs w:val="24"/>
        </w:rPr>
        <w:fldChar w:fldCharType="end"/>
      </w:r>
      <w:r>
        <w:rPr>
          <w:bCs/>
          <w:szCs w:val="24"/>
        </w:rPr>
        <w:t xml:space="preserve">. Assuming a standard meat portion size of 6oz (0.38 </w:t>
      </w:r>
      <w:proofErr w:type="spellStart"/>
      <w:r>
        <w:rPr>
          <w:bCs/>
          <w:szCs w:val="24"/>
        </w:rPr>
        <w:t>lbs</w:t>
      </w:r>
      <w:proofErr w:type="spellEnd"/>
      <w:r>
        <w:rPr>
          <w:bCs/>
          <w:szCs w:val="24"/>
        </w:rPr>
        <w:t xml:space="preserve">), and accounting for the 1,270 people that compose </w:t>
      </w:r>
      <w:proofErr w:type="spellStart"/>
      <w:r>
        <w:rPr>
          <w:bCs/>
          <w:szCs w:val="24"/>
        </w:rPr>
        <w:t>Saulteau</w:t>
      </w:r>
      <w:proofErr w:type="spellEnd"/>
      <w:r>
        <w:rPr>
          <w:bCs/>
          <w:szCs w:val="24"/>
        </w:rPr>
        <w:t xml:space="preserve"> First Nations and 366 that compose West Moberly First Nations, one meal for everyone would require 621 </w:t>
      </w:r>
      <w:proofErr w:type="spellStart"/>
      <w:r>
        <w:rPr>
          <w:bCs/>
          <w:szCs w:val="24"/>
        </w:rPr>
        <w:t>lbs</w:t>
      </w:r>
      <w:proofErr w:type="spellEnd"/>
      <w:r>
        <w:rPr>
          <w:bCs/>
          <w:szCs w:val="24"/>
        </w:rPr>
        <w:t xml:space="preserve"> of meat. Thus, approximately six bull caribou would need to be harvested to provide a single meal for each community member.</w:t>
      </w:r>
    </w:p>
    <w:p w14:paraId="45045C13" w14:textId="77777777" w:rsidR="00B11E46" w:rsidRPr="00654C0F" w:rsidRDefault="00B11E46" w:rsidP="00B11E46">
      <w:pPr>
        <w:widowControl w:val="0"/>
        <w:spacing w:line="480" w:lineRule="auto"/>
        <w:ind w:firstLine="720"/>
        <w:rPr>
          <w:bCs/>
          <w:szCs w:val="24"/>
        </w:rPr>
      </w:pPr>
      <w:r>
        <w:rPr>
          <w:bCs/>
          <w:szCs w:val="24"/>
        </w:rPr>
        <w:t xml:space="preserve">A single meal of caribou for all community members would likely be a strongly symbolic and </w:t>
      </w:r>
      <w:proofErr w:type="gramStart"/>
      <w:r>
        <w:rPr>
          <w:bCs/>
          <w:szCs w:val="24"/>
        </w:rPr>
        <w:t>joyous celebration</w:t>
      </w:r>
      <w:proofErr w:type="gramEnd"/>
      <w:r>
        <w:rPr>
          <w:bCs/>
          <w:szCs w:val="24"/>
        </w:rPr>
        <w:t xml:space="preserve">. But a single meal would not provide a meaningful contribution to food security nor reconnection to harvesting practices by the community due to only 3 animals available for harvest each year. We are not able to prescribe, at this time, what an optimal harvest to satisfy all cultural needs would be, but we can approximate the meals, hunting opportunity and caribou needed to facilitate more. The “sea of caribou” that were once present in </w:t>
      </w:r>
      <w:proofErr w:type="spellStart"/>
      <w:r>
        <w:rPr>
          <w:bCs/>
          <w:szCs w:val="24"/>
        </w:rPr>
        <w:t>Klinse</w:t>
      </w:r>
      <w:proofErr w:type="spellEnd"/>
      <w:r>
        <w:rPr>
          <w:bCs/>
          <w:szCs w:val="24"/>
        </w:rPr>
        <w:t xml:space="preserve">-Za cannot be directly translated into a number to satisfy most western ways of thought, but we can translate this number into a minimum number of caribou that might garner such a description. A </w:t>
      </w:r>
      <w:r>
        <w:rPr>
          <w:bCs/>
          <w:szCs w:val="24"/>
        </w:rPr>
        <w:lastRenderedPageBreak/>
        <w:t>few thousand caribou across the ~6,500 km</w:t>
      </w:r>
      <w:r>
        <w:rPr>
          <w:bCs/>
          <w:szCs w:val="24"/>
          <w:vertAlign w:val="superscript"/>
        </w:rPr>
        <w:t>2</w:t>
      </w:r>
      <w:r>
        <w:rPr>
          <w:bCs/>
          <w:szCs w:val="24"/>
        </w:rPr>
        <w:t xml:space="preserve"> herd area, that moved in congregated herds, would likely begin to appear like a “sea of caribou”, and would be consistent with historical records for mountain caribou in British Columbia </w:t>
      </w:r>
      <w:r>
        <w:rPr>
          <w:bCs/>
          <w:szCs w:val="24"/>
        </w:rPr>
        <w:fldChar w:fldCharType="begin"/>
      </w:r>
      <w:r>
        <w:rPr>
          <w:bCs/>
          <w:szCs w:val="24"/>
        </w:rPr>
        <w:instrText xml:space="preserve"> ADDIN ZOTERO_ITEM CSL_CITATION {"citationID":"pSErzCws","properties":{"formattedCitation":"({\\i{}10})","plainCitation":"(10)","noteIndex":0},"citationItems":[{"id":168,"uris":["http://zotero.org/users/6749014/items/VN7YLAR9"],"itemData":{"id":168,"type":"report","language":"en","page":"22","publisher":"Ministry of Forests","source":"Zotero","title":"An Historic Perspective of Mountain Caribou Distribution and Abundance","author":[{"family":"Mclellan","given":"Bruce"}],"issued":{"date-parts":[["2013"]]}}}],"schema":"https://github.com/citation-style-language/schema/raw/master/csl-citation.json"} </w:instrText>
      </w:r>
      <w:r>
        <w:rPr>
          <w:bCs/>
          <w:szCs w:val="24"/>
        </w:rPr>
        <w:fldChar w:fldCharType="separate"/>
      </w:r>
      <w:r w:rsidRPr="00654C0F">
        <w:t>(</w:t>
      </w:r>
      <w:r w:rsidRPr="00654C0F">
        <w:rPr>
          <w:i/>
          <w:iCs/>
        </w:rPr>
        <w:t>10</w:t>
      </w:r>
      <w:r w:rsidRPr="00654C0F">
        <w:t>)</w:t>
      </w:r>
      <w:r>
        <w:rPr>
          <w:bCs/>
          <w:szCs w:val="24"/>
        </w:rPr>
        <w:fldChar w:fldCharType="end"/>
      </w:r>
      <w:r>
        <w:rPr>
          <w:bCs/>
          <w:szCs w:val="24"/>
        </w:rPr>
        <w:t xml:space="preserve">. We redid the harvest calculations above to estimate the hunting, cultural, and sustenance opportunities provided by this larger caribou abundance. Using ~3,000 caribou as the projected abundance, we estimate that ~90 caribou could be harvested annually, providing hunting opportunities for many more Indigenous community members (i.e., creating and sustaining cultural knowledge) and ~9,000 </w:t>
      </w:r>
      <w:proofErr w:type="spellStart"/>
      <w:r>
        <w:rPr>
          <w:bCs/>
          <w:szCs w:val="24"/>
        </w:rPr>
        <w:t>lbs</w:t>
      </w:r>
      <w:proofErr w:type="spellEnd"/>
      <w:r>
        <w:rPr>
          <w:bCs/>
          <w:szCs w:val="24"/>
        </w:rPr>
        <w:t xml:space="preserve"> of meat. This meat would provide ~24,000 meals or ~15 meals for each community member annually. This is not necessarily the prescriptive target from the community perspective, but the increased abundance of caribou provides increased hunting opportunity, more meat, and more meals. Collectively, increases in </w:t>
      </w:r>
      <w:proofErr w:type="gramStart"/>
      <w:r>
        <w:rPr>
          <w:bCs/>
          <w:szCs w:val="24"/>
        </w:rPr>
        <w:t>culturally-important</w:t>
      </w:r>
      <w:proofErr w:type="gramEnd"/>
      <w:r>
        <w:rPr>
          <w:bCs/>
          <w:szCs w:val="24"/>
        </w:rPr>
        <w:t xml:space="preserve"> species can support more community gathering, connectedness, and rekindling of important cultural practices such as caribou hunting.</w:t>
      </w:r>
    </w:p>
    <w:p w14:paraId="534D2F4D" w14:textId="77777777" w:rsidR="00B11E46" w:rsidRPr="00701998" w:rsidRDefault="00B11E46" w:rsidP="00B11E46">
      <w:pPr>
        <w:widowControl w:val="0"/>
        <w:spacing w:line="480" w:lineRule="auto"/>
        <w:rPr>
          <w:szCs w:val="24"/>
        </w:rPr>
      </w:pPr>
    </w:p>
    <w:p w14:paraId="531C741D" w14:textId="77777777" w:rsidR="00B11E46" w:rsidRDefault="00B11E46" w:rsidP="00B11E46">
      <w:pPr>
        <w:widowControl w:val="0"/>
        <w:spacing w:line="480" w:lineRule="auto"/>
        <w:rPr>
          <w:szCs w:val="24"/>
        </w:rPr>
      </w:pPr>
      <w:r w:rsidRPr="00701998">
        <w:rPr>
          <w:b/>
          <w:szCs w:val="24"/>
        </w:rPr>
        <w:t xml:space="preserve">Supplementary Material </w:t>
      </w:r>
      <w:r>
        <w:rPr>
          <w:b/>
          <w:szCs w:val="24"/>
        </w:rPr>
        <w:t>3</w:t>
      </w:r>
      <w:r w:rsidRPr="00701998">
        <w:rPr>
          <w:b/>
          <w:szCs w:val="24"/>
        </w:rPr>
        <w:t xml:space="preserve">: </w:t>
      </w:r>
      <w:r w:rsidRPr="00701998">
        <w:rPr>
          <w:szCs w:val="24"/>
        </w:rPr>
        <w:t>Data and citations for Fig 2.</w:t>
      </w:r>
    </w:p>
    <w:p w14:paraId="167F2FC5" w14:textId="77777777" w:rsidR="0007783A" w:rsidRDefault="0007783A" w:rsidP="00B11E46">
      <w:pPr>
        <w:widowControl w:val="0"/>
        <w:spacing w:line="480" w:lineRule="auto"/>
        <w:rPr>
          <w:szCs w:val="24"/>
        </w:rPr>
      </w:pPr>
    </w:p>
    <w:p w14:paraId="654FB443" w14:textId="62AF6FE0" w:rsidR="0007783A" w:rsidRDefault="0007783A" w:rsidP="0007783A">
      <w:pPr>
        <w:widowControl w:val="0"/>
        <w:spacing w:line="480" w:lineRule="auto"/>
        <w:rPr>
          <w:szCs w:val="24"/>
        </w:rPr>
      </w:pPr>
      <w:r w:rsidRPr="006D51B1">
        <w:rPr>
          <w:b/>
          <w:bCs/>
          <w:szCs w:val="24"/>
        </w:rPr>
        <w:t>Table S</w:t>
      </w:r>
      <w:r>
        <w:rPr>
          <w:b/>
          <w:bCs/>
          <w:szCs w:val="24"/>
        </w:rPr>
        <w:t>1</w:t>
      </w:r>
      <w:r w:rsidRPr="00701998">
        <w:rPr>
          <w:szCs w:val="24"/>
        </w:rPr>
        <w:t xml:space="preserve">. </w:t>
      </w:r>
      <w:r w:rsidR="00022B1E">
        <w:rPr>
          <w:szCs w:val="24"/>
        </w:rPr>
        <w:t>Data sources for s</w:t>
      </w:r>
      <w:r w:rsidRPr="00701998">
        <w:rPr>
          <w:szCs w:val="24"/>
        </w:rPr>
        <w:t xml:space="preserve">pecies </w:t>
      </w:r>
      <w:r>
        <w:rPr>
          <w:szCs w:val="24"/>
        </w:rPr>
        <w:t>range boundar</w:t>
      </w:r>
      <w:r w:rsidR="00022B1E">
        <w:rPr>
          <w:szCs w:val="24"/>
        </w:rPr>
        <w:t>ies</w:t>
      </w:r>
      <w:r>
        <w:rPr>
          <w:szCs w:val="24"/>
        </w:rPr>
        <w:t>.</w:t>
      </w:r>
    </w:p>
    <w:tbl>
      <w:tblPr>
        <w:tblStyle w:val="PlainTable3"/>
        <w:tblW w:w="8647" w:type="dxa"/>
        <w:tblLayout w:type="fixed"/>
        <w:tblLook w:val="04A0" w:firstRow="1" w:lastRow="0" w:firstColumn="1" w:lastColumn="0" w:noHBand="0" w:noVBand="1"/>
      </w:tblPr>
      <w:tblGrid>
        <w:gridCol w:w="2019"/>
        <w:gridCol w:w="2127"/>
        <w:gridCol w:w="2233"/>
        <w:gridCol w:w="2268"/>
      </w:tblGrid>
      <w:tr w:rsidR="00A11115" w:rsidRPr="00E26029" w14:paraId="06E4144F" w14:textId="77777777" w:rsidTr="00FA47C0">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2019" w:type="dxa"/>
          </w:tcPr>
          <w:p w14:paraId="1B0B2F6F" w14:textId="77777777" w:rsidR="0007783A" w:rsidRPr="00E26029" w:rsidRDefault="0007783A" w:rsidP="00741B12">
            <w:pPr>
              <w:spacing w:line="480" w:lineRule="auto"/>
              <w:rPr>
                <w:sz w:val="18"/>
                <w:szCs w:val="18"/>
              </w:rPr>
            </w:pPr>
            <w:r w:rsidRPr="00E26029">
              <w:rPr>
                <w:sz w:val="18"/>
                <w:szCs w:val="18"/>
              </w:rPr>
              <w:t>Species</w:t>
            </w:r>
          </w:p>
        </w:tc>
        <w:tc>
          <w:tcPr>
            <w:tcW w:w="2127" w:type="dxa"/>
          </w:tcPr>
          <w:p w14:paraId="17277757" w14:textId="08146234" w:rsidR="0007783A" w:rsidRPr="00E26029" w:rsidRDefault="0007783A" w:rsidP="00741B12">
            <w:pPr>
              <w:spacing w:line="48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Type</w:t>
            </w:r>
          </w:p>
        </w:tc>
        <w:tc>
          <w:tcPr>
            <w:tcW w:w="2233" w:type="dxa"/>
          </w:tcPr>
          <w:p w14:paraId="63A33AA3" w14:textId="77777777" w:rsidR="0007783A" w:rsidRPr="00E26029" w:rsidRDefault="0007783A" w:rsidP="00A11115">
            <w:pPr>
              <w:spacing w:line="48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E26029">
              <w:rPr>
                <w:sz w:val="18"/>
                <w:szCs w:val="18"/>
              </w:rPr>
              <w:t>citation</w:t>
            </w:r>
          </w:p>
        </w:tc>
        <w:tc>
          <w:tcPr>
            <w:tcW w:w="2268" w:type="dxa"/>
          </w:tcPr>
          <w:p w14:paraId="080D723C" w14:textId="77777777" w:rsidR="0007783A" w:rsidRPr="00E26029" w:rsidRDefault="0007783A" w:rsidP="00741B12">
            <w:pPr>
              <w:spacing w:line="48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E26029">
              <w:rPr>
                <w:sz w:val="18"/>
                <w:szCs w:val="18"/>
              </w:rPr>
              <w:t>comment</w:t>
            </w:r>
          </w:p>
        </w:tc>
      </w:tr>
      <w:tr w:rsidR="00A11115" w:rsidRPr="00E26029" w14:paraId="2B5CCD84" w14:textId="77777777" w:rsidTr="00FA47C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19" w:type="dxa"/>
          </w:tcPr>
          <w:p w14:paraId="76EBCA20" w14:textId="77777777" w:rsidR="0007783A" w:rsidRPr="00E26029" w:rsidRDefault="0007783A" w:rsidP="00741B12">
            <w:pPr>
              <w:spacing w:line="480" w:lineRule="auto"/>
              <w:rPr>
                <w:sz w:val="18"/>
                <w:szCs w:val="18"/>
              </w:rPr>
            </w:pPr>
            <w:r w:rsidRPr="00E26029">
              <w:rPr>
                <w:sz w:val="18"/>
                <w:szCs w:val="18"/>
              </w:rPr>
              <w:t>American bison</w:t>
            </w:r>
          </w:p>
        </w:tc>
        <w:tc>
          <w:tcPr>
            <w:tcW w:w="2127" w:type="dxa"/>
          </w:tcPr>
          <w:p w14:paraId="4EB62D01" w14:textId="436BC874" w:rsidR="0007783A" w:rsidRPr="00E26029" w:rsidRDefault="0007783A"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Historic</w:t>
            </w:r>
          </w:p>
        </w:tc>
        <w:tc>
          <w:tcPr>
            <w:tcW w:w="2233" w:type="dxa"/>
          </w:tcPr>
          <w:p w14:paraId="635F324C" w14:textId="2DFC1A75" w:rsidR="0007783A" w:rsidRPr="00E26029" w:rsidRDefault="00A11115" w:rsidP="00A11115">
            <w:pPr>
              <w:spacing w:line="480" w:lineRule="auto"/>
              <w:jc w:val="center"/>
              <w:cnfStyle w:val="000000100000" w:firstRow="0" w:lastRow="0" w:firstColumn="0" w:lastColumn="0" w:oddVBand="0" w:evenVBand="0" w:oddHBand="1" w:evenHBand="0" w:firstRowFirstColumn="0" w:firstRowLastColumn="0" w:lastRowFirstColumn="0" w:lastRowLastColumn="0"/>
              <w:rPr>
                <w:color w:val="0563C1"/>
                <w:sz w:val="18"/>
                <w:szCs w:val="18"/>
                <w:u w:val="single"/>
              </w:rPr>
            </w:pPr>
            <w:r>
              <w:rPr>
                <w:color w:val="0563C1"/>
                <w:sz w:val="18"/>
                <w:szCs w:val="18"/>
                <w:u w:val="single"/>
              </w:rPr>
              <w:fldChar w:fldCharType="begin"/>
            </w:r>
            <w:r w:rsidR="00FA47C0">
              <w:rPr>
                <w:color w:val="0563C1"/>
                <w:sz w:val="18"/>
                <w:szCs w:val="18"/>
                <w:u w:val="single"/>
              </w:rPr>
              <w:instrText xml:space="preserve"> ADDIN ZOTERO_ITEM CSL_CITATION {"citationID":"5eC4ujVA","properties":{"formattedCitation":"({\\i{}11})","plainCitation":"(11)","noteIndex":0},"citationItems":[{"id":5288,"uris":["http://zotero.org/users/6749014/items/F5ZS9ZN8"],"itemData":{"id":5288,"type":"webpage","abstract":"Established in 1964, the IUCN Red List of Threatened Species has evolved to become the world’s most comprehensive information source on the global conservation status of animal, fungi and plant species.","container-title":"American Bison-IUCN Red List of Threatened Species","title":"American Bison-IUCN Red List of Threatened Species","URL":"https://www.iucnredlist.org/species/2815/123789863","accessed":{"date-parts":[["2023",4,20]]}}}],"schema":"https://github.com/citation-style-language/schema/raw/master/csl-citation.json"} </w:instrText>
            </w:r>
            <w:r>
              <w:rPr>
                <w:color w:val="0563C1"/>
                <w:sz w:val="18"/>
                <w:szCs w:val="18"/>
                <w:u w:val="single"/>
              </w:rPr>
              <w:fldChar w:fldCharType="separate"/>
            </w:r>
            <w:r w:rsidRPr="00A11115">
              <w:rPr>
                <w:color w:val="00FFFF"/>
                <w:sz w:val="18"/>
              </w:rPr>
              <w:t>(</w:t>
            </w:r>
            <w:r w:rsidRPr="00A11115">
              <w:rPr>
                <w:i/>
                <w:iCs/>
                <w:color w:val="00FFFF"/>
                <w:sz w:val="18"/>
              </w:rPr>
              <w:t>11</w:t>
            </w:r>
            <w:r w:rsidRPr="00A11115">
              <w:rPr>
                <w:color w:val="00FFFF"/>
                <w:sz w:val="18"/>
              </w:rPr>
              <w:t>)</w:t>
            </w:r>
            <w:r>
              <w:rPr>
                <w:color w:val="0563C1"/>
                <w:sz w:val="18"/>
                <w:szCs w:val="18"/>
                <w:u w:val="single"/>
              </w:rPr>
              <w:fldChar w:fldCharType="end"/>
            </w:r>
          </w:p>
        </w:tc>
        <w:tc>
          <w:tcPr>
            <w:tcW w:w="2268" w:type="dxa"/>
          </w:tcPr>
          <w:p w14:paraId="56198053" w14:textId="28F1C5EE" w:rsidR="0007783A" w:rsidRPr="00E26029" w:rsidRDefault="007A6549" w:rsidP="00741B12">
            <w:pPr>
              <w:spacing w:line="480" w:lineRule="auto"/>
              <w:jc w:val="center"/>
              <w:cnfStyle w:val="000000100000" w:firstRow="0" w:lastRow="0" w:firstColumn="0" w:lastColumn="0" w:oddVBand="0" w:evenVBand="0" w:oddHBand="1" w:evenHBand="0" w:firstRowFirstColumn="0" w:firstRowLastColumn="0" w:lastRowFirstColumn="0" w:lastRowLastColumn="0"/>
              <w:rPr>
                <w:color w:val="0563C1"/>
                <w:sz w:val="18"/>
                <w:szCs w:val="18"/>
                <w:u w:val="single"/>
              </w:rPr>
            </w:pPr>
            <w:r>
              <w:rPr>
                <w:color w:val="0563C1"/>
                <w:sz w:val="18"/>
                <w:szCs w:val="18"/>
                <w:u w:val="single"/>
              </w:rPr>
              <w:t>IUCN</w:t>
            </w:r>
            <w:r w:rsidR="00A11115">
              <w:rPr>
                <w:color w:val="0563C1"/>
                <w:sz w:val="18"/>
                <w:szCs w:val="18"/>
                <w:u w:val="single"/>
              </w:rPr>
              <w:t xml:space="preserve"> red list</w:t>
            </w:r>
          </w:p>
        </w:tc>
      </w:tr>
      <w:tr w:rsidR="00A11115" w:rsidRPr="00E26029" w14:paraId="42205032" w14:textId="77777777" w:rsidTr="00FA47C0">
        <w:trPr>
          <w:trHeight w:val="818"/>
        </w:trPr>
        <w:tc>
          <w:tcPr>
            <w:cnfStyle w:val="001000000000" w:firstRow="0" w:lastRow="0" w:firstColumn="1" w:lastColumn="0" w:oddVBand="0" w:evenVBand="0" w:oddHBand="0" w:evenHBand="0" w:firstRowFirstColumn="0" w:firstRowLastColumn="0" w:lastRowFirstColumn="0" w:lastRowLastColumn="0"/>
            <w:tcW w:w="2019" w:type="dxa"/>
          </w:tcPr>
          <w:p w14:paraId="224500DE" w14:textId="77777777" w:rsidR="0007783A" w:rsidRPr="00E26029" w:rsidRDefault="0007783A" w:rsidP="00741B12">
            <w:pPr>
              <w:spacing w:line="480" w:lineRule="auto"/>
              <w:rPr>
                <w:sz w:val="18"/>
                <w:szCs w:val="18"/>
              </w:rPr>
            </w:pPr>
            <w:r w:rsidRPr="00E26029">
              <w:rPr>
                <w:sz w:val="18"/>
                <w:szCs w:val="18"/>
              </w:rPr>
              <w:t>American bison</w:t>
            </w:r>
          </w:p>
        </w:tc>
        <w:tc>
          <w:tcPr>
            <w:tcW w:w="2127" w:type="dxa"/>
          </w:tcPr>
          <w:p w14:paraId="4C3F1C2A" w14:textId="35A87EBC" w:rsidR="0007783A" w:rsidRPr="00E26029" w:rsidRDefault="0007783A"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Current</w:t>
            </w:r>
          </w:p>
        </w:tc>
        <w:tc>
          <w:tcPr>
            <w:tcW w:w="2233" w:type="dxa"/>
          </w:tcPr>
          <w:p w14:paraId="7FC2E0A0" w14:textId="5E0F74FC" w:rsidR="0007783A" w:rsidRPr="00E26029" w:rsidRDefault="00A11115" w:rsidP="00A11115">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color w:val="0563C1"/>
                <w:sz w:val="18"/>
                <w:szCs w:val="18"/>
                <w:u w:val="single"/>
              </w:rPr>
              <w:fldChar w:fldCharType="begin"/>
            </w:r>
            <w:r w:rsidR="00FA47C0">
              <w:rPr>
                <w:color w:val="0563C1"/>
                <w:sz w:val="18"/>
                <w:szCs w:val="18"/>
                <w:u w:val="single"/>
              </w:rPr>
              <w:instrText xml:space="preserve"> ADDIN ZOTERO_ITEM CSL_CITATION {"citationID":"pJYbMIYO","properties":{"formattedCitation":"({\\i{}11})","plainCitation":"(11)","noteIndex":0},"citationItems":[{"id":5288,"uris":["http://zotero.org/users/6749014/items/F5ZS9ZN8"],"itemData":{"id":5288,"type":"webpage","abstract":"Established in 1964, the IUCN Red List of Threatened Species has evolved to become the world’s most comprehensive information source on the global conservation status of animal, fungi and plant species.","container-title":"American Bison-IUCN Red List of Threatened Species","title":"American Bison-IUCN Red List of Threatened Species","URL":"https://www.iucnredlist.org/species/2815/123789863","accessed":{"date-parts":[["2023",4,20]]}}}],"schema":"https://github.com/citation-style-language/schema/raw/master/csl-citation.json"} </w:instrText>
            </w:r>
            <w:r>
              <w:rPr>
                <w:color w:val="0563C1"/>
                <w:sz w:val="18"/>
                <w:szCs w:val="18"/>
                <w:u w:val="single"/>
              </w:rPr>
              <w:fldChar w:fldCharType="separate"/>
            </w:r>
            <w:r w:rsidRPr="00A11115">
              <w:rPr>
                <w:color w:val="00FFFF"/>
                <w:sz w:val="18"/>
              </w:rPr>
              <w:t>(</w:t>
            </w:r>
            <w:r w:rsidRPr="00A11115">
              <w:rPr>
                <w:i/>
                <w:iCs/>
                <w:color w:val="00FFFF"/>
                <w:sz w:val="18"/>
              </w:rPr>
              <w:t>11</w:t>
            </w:r>
            <w:r w:rsidRPr="00A11115">
              <w:rPr>
                <w:color w:val="00FFFF"/>
                <w:sz w:val="18"/>
              </w:rPr>
              <w:t>)</w:t>
            </w:r>
            <w:r>
              <w:rPr>
                <w:color w:val="0563C1"/>
                <w:sz w:val="18"/>
                <w:szCs w:val="18"/>
                <w:u w:val="single"/>
              </w:rPr>
              <w:fldChar w:fldCharType="end"/>
            </w:r>
          </w:p>
        </w:tc>
        <w:tc>
          <w:tcPr>
            <w:tcW w:w="2268" w:type="dxa"/>
          </w:tcPr>
          <w:p w14:paraId="72304DA9" w14:textId="04462AEB" w:rsidR="0007783A" w:rsidRPr="00E26029" w:rsidRDefault="00A11115"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color w:val="0563C1"/>
                <w:sz w:val="18"/>
                <w:szCs w:val="18"/>
                <w:u w:val="single"/>
              </w:rPr>
              <w:t>IUCN green list</w:t>
            </w:r>
          </w:p>
        </w:tc>
      </w:tr>
      <w:tr w:rsidR="00A11115" w:rsidRPr="00E26029" w14:paraId="3B71302E" w14:textId="77777777" w:rsidTr="00FA47C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19" w:type="dxa"/>
          </w:tcPr>
          <w:p w14:paraId="6CB1551E" w14:textId="16616164" w:rsidR="0007783A" w:rsidRPr="00E26029" w:rsidRDefault="0007783A" w:rsidP="0007783A">
            <w:pPr>
              <w:spacing w:line="480" w:lineRule="auto"/>
              <w:rPr>
                <w:sz w:val="18"/>
                <w:szCs w:val="18"/>
              </w:rPr>
            </w:pPr>
            <w:r w:rsidRPr="00E26029">
              <w:rPr>
                <w:sz w:val="18"/>
                <w:szCs w:val="18"/>
              </w:rPr>
              <w:t>Caribou</w:t>
            </w:r>
          </w:p>
        </w:tc>
        <w:tc>
          <w:tcPr>
            <w:tcW w:w="2127" w:type="dxa"/>
          </w:tcPr>
          <w:p w14:paraId="6A1B609F" w14:textId="18840FB8" w:rsidR="0007783A" w:rsidRPr="00E26029" w:rsidRDefault="0007783A" w:rsidP="0007783A">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Historic</w:t>
            </w:r>
          </w:p>
        </w:tc>
        <w:tc>
          <w:tcPr>
            <w:tcW w:w="2233" w:type="dxa"/>
          </w:tcPr>
          <w:p w14:paraId="1D831ADA" w14:textId="1421D637" w:rsidR="0007783A" w:rsidRDefault="00FA47C0" w:rsidP="00A11115">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r>
            <w:r>
              <w:rPr>
                <w:sz w:val="18"/>
                <w:szCs w:val="18"/>
              </w:rPr>
              <w:instrText xml:space="preserve"> ADDIN ZOTERO_ITEM CSL_CITATION {"citationID":"2nGMBWGA","properties":{"formattedCitation":"({\\i{}12})","plainCitation":"(12)","noteIndex":0},"citationItems":[{"id":5290,"uris":["http://zotero.org/users/6749014/items/7EA6C8PV"],"itemData":{"id":5290,"type":"webpage","abstract":"Established in 1964, the IUCN Red List of Threatened Species has evolved to become the world’s most comprehensive information source on the global conservation status of animal, fungi and plant species.","container-title":"Reindeer-IUCN Red List of Threatened Species","title":"Reindeer-The IUCN Red List of Threatened Species","URL":"https://www.iucnredlist.org/species/29742/22167140","accessed":{"date-parts":[["2023",4,20]]}}}],"schema":"https://github.com/citation-style-language/schema/raw/master/csl-citation.json"} </w:instrText>
            </w:r>
            <w:r>
              <w:rPr>
                <w:sz w:val="18"/>
                <w:szCs w:val="18"/>
              </w:rPr>
              <w:fldChar w:fldCharType="separate"/>
            </w:r>
            <w:r w:rsidRPr="00FA47C0">
              <w:rPr>
                <w:sz w:val="18"/>
              </w:rPr>
              <w:t>(</w:t>
            </w:r>
            <w:r w:rsidRPr="00FA47C0">
              <w:rPr>
                <w:i/>
                <w:iCs/>
                <w:sz w:val="18"/>
              </w:rPr>
              <w:t>12</w:t>
            </w:r>
            <w:r w:rsidRPr="00FA47C0">
              <w:rPr>
                <w:sz w:val="18"/>
              </w:rPr>
              <w:t>)</w:t>
            </w:r>
            <w:r>
              <w:rPr>
                <w:sz w:val="18"/>
                <w:szCs w:val="18"/>
              </w:rPr>
              <w:fldChar w:fldCharType="end"/>
            </w:r>
          </w:p>
          <w:p w14:paraId="27008829" w14:textId="625CCF21" w:rsidR="0007783A" w:rsidRPr="00E26029" w:rsidRDefault="0007783A" w:rsidP="00A11115">
            <w:pPr>
              <w:spacing w:line="480" w:lineRule="auto"/>
              <w:jc w:val="center"/>
              <w:cnfStyle w:val="000000100000" w:firstRow="0" w:lastRow="0" w:firstColumn="0" w:lastColumn="0" w:oddVBand="0" w:evenVBand="0" w:oddHBand="1" w:evenHBand="0" w:firstRowFirstColumn="0" w:firstRowLastColumn="0" w:lastRowFirstColumn="0" w:lastRowLastColumn="0"/>
              <w:rPr>
                <w:color w:val="0563C1"/>
                <w:sz w:val="18"/>
                <w:szCs w:val="18"/>
                <w:u w:val="single"/>
              </w:rPr>
            </w:pPr>
          </w:p>
        </w:tc>
        <w:tc>
          <w:tcPr>
            <w:tcW w:w="2268" w:type="dxa"/>
          </w:tcPr>
          <w:p w14:paraId="5A7451C1" w14:textId="6F363FBA" w:rsidR="0007783A" w:rsidRPr="00E26029" w:rsidRDefault="00FA47C0" w:rsidP="0007783A">
            <w:pPr>
              <w:spacing w:line="480" w:lineRule="auto"/>
              <w:jc w:val="center"/>
              <w:cnfStyle w:val="000000100000" w:firstRow="0" w:lastRow="0" w:firstColumn="0" w:lastColumn="0" w:oddVBand="0" w:evenVBand="0" w:oddHBand="1" w:evenHBand="0" w:firstRowFirstColumn="0" w:firstRowLastColumn="0" w:lastRowFirstColumn="0" w:lastRowLastColumn="0"/>
              <w:rPr>
                <w:color w:val="0563C1"/>
                <w:sz w:val="18"/>
                <w:szCs w:val="18"/>
                <w:u w:val="single"/>
              </w:rPr>
            </w:pPr>
            <w:r>
              <w:rPr>
                <w:color w:val="0563C1"/>
                <w:sz w:val="18"/>
                <w:szCs w:val="18"/>
                <w:u w:val="single"/>
              </w:rPr>
              <w:t>IUCN red list</w:t>
            </w:r>
          </w:p>
        </w:tc>
      </w:tr>
      <w:tr w:rsidR="00FA47C0" w:rsidRPr="00E26029" w14:paraId="0BC97C3D" w14:textId="77777777" w:rsidTr="00FA47C0">
        <w:trPr>
          <w:trHeight w:val="320"/>
        </w:trPr>
        <w:tc>
          <w:tcPr>
            <w:cnfStyle w:val="001000000000" w:firstRow="0" w:lastRow="0" w:firstColumn="1" w:lastColumn="0" w:oddVBand="0" w:evenVBand="0" w:oddHBand="0" w:evenHBand="0" w:firstRowFirstColumn="0" w:firstRowLastColumn="0" w:lastRowFirstColumn="0" w:lastRowLastColumn="0"/>
            <w:tcW w:w="2019" w:type="dxa"/>
          </w:tcPr>
          <w:p w14:paraId="0052311A" w14:textId="30E208C1" w:rsidR="00FA47C0" w:rsidRPr="00E26029" w:rsidRDefault="00FA47C0" w:rsidP="00FA47C0">
            <w:pPr>
              <w:spacing w:line="480" w:lineRule="auto"/>
              <w:rPr>
                <w:sz w:val="18"/>
                <w:szCs w:val="18"/>
              </w:rPr>
            </w:pPr>
            <w:r w:rsidRPr="00E26029">
              <w:rPr>
                <w:sz w:val="18"/>
                <w:szCs w:val="18"/>
              </w:rPr>
              <w:t>Caribou</w:t>
            </w:r>
          </w:p>
        </w:tc>
        <w:tc>
          <w:tcPr>
            <w:tcW w:w="2127" w:type="dxa"/>
          </w:tcPr>
          <w:p w14:paraId="6C32647F" w14:textId="6431ACD4" w:rsidR="00FA47C0" w:rsidRPr="00E26029" w:rsidRDefault="00FA47C0" w:rsidP="00FA47C0">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Current</w:t>
            </w:r>
          </w:p>
        </w:tc>
        <w:tc>
          <w:tcPr>
            <w:tcW w:w="2233" w:type="dxa"/>
          </w:tcPr>
          <w:p w14:paraId="2466D41F" w14:textId="2F3E02F7" w:rsidR="00FA47C0" w:rsidRDefault="00FA47C0" w:rsidP="00FA47C0">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r>
            <w:r>
              <w:rPr>
                <w:sz w:val="18"/>
                <w:szCs w:val="18"/>
              </w:rPr>
              <w:instrText xml:space="preserve"> ADDIN ZOTERO_ITEM CSL_CITATION {"citationID":"DsF93fWR","properties":{"formattedCitation":"({\\i{}12})","plainCitation":"(12)","noteIndex":0},"citationItems":[{"id":5290,"uris":["http://zotero.org/users/6749014/items/7EA6C8PV"],"itemData":{"id":5290,"type":"webpage","abstract":"Established in 1964, the IUCN Red List of Threatened Species has evolved to become the world’s most comprehensive information source on the global conservation status of animal, fungi and plant species.","container-title":"Reindeer-IUCN Red List of Threatened Species","title":"Reindeer-The IUCN Red List of Threatened Species","URL":"https://www.iucnredlist.org/species/29742/22167140","accessed":{"date-parts":[["2023",4,20]]}}}],"schema":"https://github.com/citation-style-language/schema/raw/master/csl-citation.json"} </w:instrText>
            </w:r>
            <w:r>
              <w:rPr>
                <w:sz w:val="18"/>
                <w:szCs w:val="18"/>
              </w:rPr>
              <w:fldChar w:fldCharType="separate"/>
            </w:r>
            <w:r w:rsidRPr="00FA47C0">
              <w:rPr>
                <w:sz w:val="18"/>
              </w:rPr>
              <w:t>(</w:t>
            </w:r>
            <w:r w:rsidRPr="00FA47C0">
              <w:rPr>
                <w:i/>
                <w:iCs/>
                <w:sz w:val="18"/>
              </w:rPr>
              <w:t>12</w:t>
            </w:r>
            <w:r w:rsidRPr="00FA47C0">
              <w:rPr>
                <w:sz w:val="18"/>
              </w:rPr>
              <w:t>)</w:t>
            </w:r>
            <w:r>
              <w:rPr>
                <w:sz w:val="18"/>
                <w:szCs w:val="18"/>
              </w:rPr>
              <w:fldChar w:fldCharType="end"/>
            </w:r>
          </w:p>
          <w:p w14:paraId="6C6FAB5A" w14:textId="28D15EA1" w:rsidR="00FA47C0" w:rsidRPr="00E26029" w:rsidRDefault="00FA47C0" w:rsidP="00FA47C0">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tcPr>
          <w:p w14:paraId="130D9994" w14:textId="65F09D70" w:rsidR="00FA47C0" w:rsidRPr="00E26029" w:rsidRDefault="00FA47C0" w:rsidP="00FA47C0">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color w:val="0563C1"/>
                <w:sz w:val="18"/>
                <w:szCs w:val="18"/>
                <w:u w:val="single"/>
              </w:rPr>
              <w:t>IUCN red list</w:t>
            </w:r>
          </w:p>
        </w:tc>
      </w:tr>
      <w:tr w:rsidR="00A11115" w:rsidRPr="00E26029" w14:paraId="41D230DF" w14:textId="77777777" w:rsidTr="00FA47C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019" w:type="dxa"/>
          </w:tcPr>
          <w:p w14:paraId="4BAFEFD9" w14:textId="76383239" w:rsidR="0007783A" w:rsidRPr="00E26029" w:rsidRDefault="0007783A" w:rsidP="0007783A">
            <w:pPr>
              <w:spacing w:line="480" w:lineRule="auto"/>
              <w:rPr>
                <w:sz w:val="18"/>
                <w:szCs w:val="18"/>
              </w:rPr>
            </w:pPr>
            <w:r w:rsidRPr="00E26029">
              <w:rPr>
                <w:sz w:val="18"/>
                <w:szCs w:val="18"/>
              </w:rPr>
              <w:lastRenderedPageBreak/>
              <w:t xml:space="preserve">Pacific salmon </w:t>
            </w:r>
          </w:p>
        </w:tc>
        <w:tc>
          <w:tcPr>
            <w:tcW w:w="2127" w:type="dxa"/>
          </w:tcPr>
          <w:p w14:paraId="379140CF" w14:textId="73718328" w:rsidR="0007783A" w:rsidRPr="00E26029" w:rsidRDefault="0007783A" w:rsidP="0007783A">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Historic</w:t>
            </w:r>
          </w:p>
        </w:tc>
        <w:tc>
          <w:tcPr>
            <w:tcW w:w="2233" w:type="dxa"/>
          </w:tcPr>
          <w:p w14:paraId="7EDA0C69" w14:textId="27F7E156" w:rsidR="0007783A" w:rsidRPr="00E26029" w:rsidRDefault="00FA47C0" w:rsidP="00A11115">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r>
            <w:r w:rsidR="00022B1E">
              <w:rPr>
                <w:sz w:val="18"/>
                <w:szCs w:val="18"/>
              </w:rPr>
              <w:instrText xml:space="preserve"> ADDIN ZOTERO_ITEM CSL_CITATION {"citationID":"YCHLwMqN","properties":{"formattedCitation":"({\\i{}13})","plainCitation":"(13)","noteIndex":0},"citationItems":[{"id":5292,"uris":["http://zotero.org/users/6749014/items/PNYLCZUQ"],"itemData":{"id":5292,"type":"post-weblog","abstract":"Genus Oncorhynchus Oncorhynchus is a genus of fish in the family Salmonidae; it contains the six species of Pacific salmon (Chinook, coho, sockeye, pink, chum, masu) as well as steelhead, …","container-title":"Wild Salmon Center","language":"en-US","title":"Pacific Salmon Atlas","URL":"https://wildsalmoncenter.org/salmon-species/","author":[{"family":"Creasman","given":"Jody"}],"accessed":{"date-parts":[["2023",4,20]]}}}],"schema":"https://github.com/citation-style-language/schema/raw/master/csl-citation.json"} </w:instrText>
            </w:r>
            <w:r>
              <w:rPr>
                <w:sz w:val="18"/>
                <w:szCs w:val="18"/>
              </w:rPr>
              <w:fldChar w:fldCharType="separate"/>
            </w:r>
            <w:r w:rsidRPr="00FA47C0">
              <w:rPr>
                <w:sz w:val="18"/>
              </w:rPr>
              <w:t>(</w:t>
            </w:r>
            <w:r w:rsidRPr="00FA47C0">
              <w:rPr>
                <w:i/>
                <w:iCs/>
                <w:sz w:val="18"/>
              </w:rPr>
              <w:t>13</w:t>
            </w:r>
            <w:r w:rsidRPr="00FA47C0">
              <w:rPr>
                <w:sz w:val="18"/>
              </w:rPr>
              <w:t>)</w:t>
            </w:r>
            <w:r>
              <w:rPr>
                <w:sz w:val="18"/>
                <w:szCs w:val="18"/>
              </w:rPr>
              <w:fldChar w:fldCharType="end"/>
            </w:r>
          </w:p>
        </w:tc>
        <w:tc>
          <w:tcPr>
            <w:tcW w:w="2268" w:type="dxa"/>
          </w:tcPr>
          <w:p w14:paraId="0E1B211E" w14:textId="5B18E5B4" w:rsidR="0007783A" w:rsidRPr="00E26029" w:rsidRDefault="007A6549" w:rsidP="0007783A">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Atlas of Wild Salmon</w:t>
            </w:r>
            <w:r w:rsidR="00022B1E">
              <w:rPr>
                <w:sz w:val="18"/>
                <w:szCs w:val="18"/>
              </w:rPr>
              <w:t>, multiple species compiled into composite map based on visible landmarks</w:t>
            </w:r>
          </w:p>
        </w:tc>
      </w:tr>
      <w:tr w:rsidR="00A11115" w:rsidRPr="00E26029" w14:paraId="5C2C700F" w14:textId="77777777" w:rsidTr="00FA47C0">
        <w:trPr>
          <w:trHeight w:val="320"/>
        </w:trPr>
        <w:tc>
          <w:tcPr>
            <w:cnfStyle w:val="001000000000" w:firstRow="0" w:lastRow="0" w:firstColumn="1" w:lastColumn="0" w:oddVBand="0" w:evenVBand="0" w:oddHBand="0" w:evenHBand="0" w:firstRowFirstColumn="0" w:firstRowLastColumn="0" w:lastRowFirstColumn="0" w:lastRowLastColumn="0"/>
            <w:tcW w:w="2019" w:type="dxa"/>
          </w:tcPr>
          <w:p w14:paraId="37A9C4F6" w14:textId="38AD94F4" w:rsidR="0007783A" w:rsidRPr="00E26029" w:rsidRDefault="0007783A" w:rsidP="0007783A">
            <w:pPr>
              <w:spacing w:line="480" w:lineRule="auto"/>
              <w:rPr>
                <w:sz w:val="18"/>
                <w:szCs w:val="18"/>
              </w:rPr>
            </w:pPr>
            <w:r w:rsidRPr="00E26029">
              <w:rPr>
                <w:sz w:val="18"/>
                <w:szCs w:val="18"/>
              </w:rPr>
              <w:t xml:space="preserve">Pacific salmon </w:t>
            </w:r>
          </w:p>
        </w:tc>
        <w:tc>
          <w:tcPr>
            <w:tcW w:w="2127" w:type="dxa"/>
          </w:tcPr>
          <w:p w14:paraId="06F5E511" w14:textId="71945F4D" w:rsidR="0007783A" w:rsidRPr="00E26029" w:rsidRDefault="0007783A" w:rsidP="0007783A">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Current</w:t>
            </w:r>
          </w:p>
        </w:tc>
        <w:tc>
          <w:tcPr>
            <w:tcW w:w="2233" w:type="dxa"/>
          </w:tcPr>
          <w:p w14:paraId="0A0632BF" w14:textId="3943A61F" w:rsidR="0007783A" w:rsidRPr="00E26029" w:rsidRDefault="00FA47C0" w:rsidP="00A11115">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r>
            <w:r w:rsidR="00022B1E">
              <w:rPr>
                <w:sz w:val="18"/>
                <w:szCs w:val="18"/>
              </w:rPr>
              <w:instrText xml:space="preserve"> ADDIN ZOTERO_ITEM CSL_CITATION {"citationID":"7tCGTdGi","properties":{"formattedCitation":"({\\i{}13})","plainCitation":"(13)","noteIndex":0},"citationItems":[{"id":5292,"uris":["http://zotero.org/users/6749014/items/PNYLCZUQ"],"itemData":{"id":5292,"type":"post-weblog","abstract":"Genus Oncorhynchus Oncorhynchus is a genus of fish in the family Salmonidae; it contains the six species of Pacific salmon (Chinook, coho, sockeye, pink, chum, masu) as well as steelhead, …","container-title":"Wild Salmon Center","language":"en-US","title":"Pacific Salmon Atlas","URL":"https://wildsalmoncenter.org/salmon-species/","author":[{"family":"Creasman","given":"Jody"}],"accessed":{"date-parts":[["2023",4,20]]}}}],"schema":"https://github.com/citation-style-language/schema/raw/master/csl-citation.json"} </w:instrText>
            </w:r>
            <w:r>
              <w:rPr>
                <w:sz w:val="18"/>
                <w:szCs w:val="18"/>
              </w:rPr>
              <w:fldChar w:fldCharType="separate"/>
            </w:r>
            <w:r w:rsidRPr="00FA47C0">
              <w:rPr>
                <w:sz w:val="18"/>
              </w:rPr>
              <w:t>(</w:t>
            </w:r>
            <w:r w:rsidRPr="00FA47C0">
              <w:rPr>
                <w:i/>
                <w:iCs/>
                <w:sz w:val="18"/>
              </w:rPr>
              <w:t>13</w:t>
            </w:r>
            <w:r w:rsidRPr="00FA47C0">
              <w:rPr>
                <w:sz w:val="18"/>
              </w:rPr>
              <w:t>)</w:t>
            </w:r>
            <w:r>
              <w:rPr>
                <w:sz w:val="18"/>
                <w:szCs w:val="18"/>
              </w:rPr>
              <w:fldChar w:fldCharType="end"/>
            </w:r>
          </w:p>
        </w:tc>
        <w:tc>
          <w:tcPr>
            <w:tcW w:w="2268" w:type="dxa"/>
          </w:tcPr>
          <w:p w14:paraId="2AD583C2" w14:textId="2D8E9497" w:rsidR="0007783A" w:rsidRPr="00E26029" w:rsidRDefault="00FA47C0" w:rsidP="0007783A">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Atlas of Wild Salmon</w:t>
            </w:r>
            <w:r w:rsidR="00022B1E">
              <w:rPr>
                <w:sz w:val="18"/>
                <w:szCs w:val="18"/>
              </w:rPr>
              <w:t>, multiple species compiled into composite map based on visible landmarks</w:t>
            </w:r>
          </w:p>
        </w:tc>
      </w:tr>
    </w:tbl>
    <w:p w14:paraId="5BA66F5D" w14:textId="77777777" w:rsidR="0007783A" w:rsidRPr="00701998" w:rsidRDefault="0007783A" w:rsidP="0007783A">
      <w:pPr>
        <w:widowControl w:val="0"/>
        <w:spacing w:line="480" w:lineRule="auto"/>
        <w:rPr>
          <w:szCs w:val="24"/>
        </w:rPr>
      </w:pPr>
    </w:p>
    <w:p w14:paraId="5FAC052F" w14:textId="77777777" w:rsidR="0007783A" w:rsidRPr="00701998" w:rsidRDefault="0007783A" w:rsidP="00B11E46">
      <w:pPr>
        <w:widowControl w:val="0"/>
        <w:spacing w:line="480" w:lineRule="auto"/>
        <w:rPr>
          <w:szCs w:val="24"/>
        </w:rPr>
      </w:pPr>
    </w:p>
    <w:p w14:paraId="4E2E821F" w14:textId="716392CC" w:rsidR="00B11E46" w:rsidRPr="00701998" w:rsidRDefault="00B11E46" w:rsidP="00B11E46">
      <w:pPr>
        <w:widowControl w:val="0"/>
        <w:spacing w:line="480" w:lineRule="auto"/>
        <w:rPr>
          <w:szCs w:val="24"/>
        </w:rPr>
      </w:pPr>
      <w:r w:rsidRPr="006D51B1">
        <w:rPr>
          <w:b/>
          <w:bCs/>
          <w:szCs w:val="24"/>
        </w:rPr>
        <w:t>Table S</w:t>
      </w:r>
      <w:r w:rsidR="0007783A">
        <w:rPr>
          <w:b/>
          <w:bCs/>
          <w:szCs w:val="24"/>
        </w:rPr>
        <w:t>2</w:t>
      </w:r>
      <w:r w:rsidRPr="00701998">
        <w:rPr>
          <w:szCs w:val="24"/>
        </w:rPr>
        <w:t>. Species abundance estimates, ranges, and citations for Figure 2. In cases where no error was given for the population estimate, we used +/-</w:t>
      </w:r>
      <w:r w:rsidR="00D222A1">
        <w:rPr>
          <w:szCs w:val="24"/>
        </w:rPr>
        <w:t>25</w:t>
      </w:r>
      <w:r w:rsidRPr="00701998">
        <w:rPr>
          <w:szCs w:val="24"/>
        </w:rPr>
        <w:t>% for the plot in Figure 2</w:t>
      </w:r>
      <w:r w:rsidR="00D222A1">
        <w:rPr>
          <w:szCs w:val="24"/>
        </w:rPr>
        <w:t xml:space="preserve">, which we derived from the average error of 90% credible intervals around estimates in </w:t>
      </w:r>
      <w:r w:rsidR="00D222A1">
        <w:rPr>
          <w:szCs w:val="24"/>
        </w:rPr>
        <w:fldChar w:fldCharType="begin"/>
      </w:r>
      <w:r w:rsidR="00D222A1">
        <w:rPr>
          <w:szCs w:val="24"/>
        </w:rPr>
        <w:instrText xml:space="preserve"> ADDIN ZOTERO_ITEM CSL_CITATION {"citationID":"5FkhsHyE","properties":{"formattedCitation":"({\\i{}7})","plainCitation":"(7)","noteIndex":0},"citationItems":[{"id":36,"uris":["http://zotero.org/users/6749014/items/DFJSF878"],"itemData":{"id":36,"type":"article-journal","container-title":"Ecological Applications","license":"Creative Commons Attribution-NonCommercial-ShareAlike 4.0 International License (CC-BY-NC-SA)","title":"Demographic responses of nearly extirpated endangered mountain caribou to recovery actions in central British Columbia","author":[{"family":"McNay","given":"R. Scott"},{"family":"Lamb","given":"Clayton T."},{"family":"Giguere","given":"Line"},{"family":"Williams","given":"Sara"},{"family":"Martin","given":"Hans"},{"family":"Sutherland","given":"Glenn"},{"family":"Hebblewhite","given":"Mark"}],"issued":{"date-parts":[["2022"]]}}}],"schema":"https://github.com/citation-style-language/schema/raw/master/csl-citation.json"} </w:instrText>
      </w:r>
      <w:r w:rsidR="00D222A1">
        <w:rPr>
          <w:szCs w:val="24"/>
        </w:rPr>
        <w:fldChar w:fldCharType="separate"/>
      </w:r>
      <w:r w:rsidR="00D222A1" w:rsidRPr="00D222A1">
        <w:t>(</w:t>
      </w:r>
      <w:r w:rsidR="00D222A1" w:rsidRPr="00D222A1">
        <w:rPr>
          <w:i/>
          <w:iCs/>
        </w:rPr>
        <w:t>7</w:t>
      </w:r>
      <w:r w:rsidR="00D222A1" w:rsidRPr="00D222A1">
        <w:t>)</w:t>
      </w:r>
      <w:r w:rsidR="00D222A1">
        <w:rPr>
          <w:szCs w:val="24"/>
        </w:rPr>
        <w:fldChar w:fldCharType="end"/>
      </w:r>
      <w:r w:rsidRPr="00701998">
        <w:rPr>
          <w:szCs w:val="24"/>
        </w:rPr>
        <w:t>.</w:t>
      </w:r>
      <w:r w:rsidR="00D222A1">
        <w:rPr>
          <w:szCs w:val="24"/>
        </w:rPr>
        <w:t xml:space="preserve"> </w:t>
      </w:r>
    </w:p>
    <w:p w14:paraId="6942C65C" w14:textId="77777777" w:rsidR="00B11E46" w:rsidRPr="00701998" w:rsidRDefault="00B11E46" w:rsidP="00B11E46">
      <w:pPr>
        <w:spacing w:line="480" w:lineRule="auto"/>
        <w:rPr>
          <w:b/>
          <w:szCs w:val="24"/>
        </w:rPr>
      </w:pPr>
    </w:p>
    <w:tbl>
      <w:tblPr>
        <w:tblStyle w:val="PlainTable3"/>
        <w:tblW w:w="11624" w:type="dxa"/>
        <w:tblInd w:w="-1134" w:type="dxa"/>
        <w:tblLayout w:type="fixed"/>
        <w:tblLook w:val="04A0" w:firstRow="1" w:lastRow="0" w:firstColumn="1" w:lastColumn="0" w:noHBand="0" w:noVBand="1"/>
      </w:tblPr>
      <w:tblGrid>
        <w:gridCol w:w="2019"/>
        <w:gridCol w:w="2127"/>
        <w:gridCol w:w="816"/>
        <w:gridCol w:w="994"/>
        <w:gridCol w:w="1196"/>
        <w:gridCol w:w="1275"/>
        <w:gridCol w:w="993"/>
        <w:gridCol w:w="2204"/>
      </w:tblGrid>
      <w:tr w:rsidR="00B11E46" w:rsidRPr="00E26029" w14:paraId="0E308686" w14:textId="77777777" w:rsidTr="00B11E46">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2019" w:type="dxa"/>
          </w:tcPr>
          <w:p w14:paraId="41C0B53A" w14:textId="77777777" w:rsidR="00B11E46" w:rsidRPr="00E26029" w:rsidRDefault="00B11E46" w:rsidP="00741B12">
            <w:pPr>
              <w:spacing w:line="480" w:lineRule="auto"/>
              <w:rPr>
                <w:sz w:val="18"/>
                <w:szCs w:val="18"/>
              </w:rPr>
            </w:pPr>
            <w:r w:rsidRPr="00E26029">
              <w:rPr>
                <w:sz w:val="18"/>
                <w:szCs w:val="18"/>
              </w:rPr>
              <w:t>Species</w:t>
            </w:r>
          </w:p>
        </w:tc>
        <w:tc>
          <w:tcPr>
            <w:tcW w:w="2127" w:type="dxa"/>
          </w:tcPr>
          <w:p w14:paraId="18F54AF0" w14:textId="77777777" w:rsidR="00B11E46" w:rsidRPr="00E26029" w:rsidRDefault="00B11E46" w:rsidP="00741B12">
            <w:pPr>
              <w:spacing w:line="48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E26029">
              <w:rPr>
                <w:sz w:val="18"/>
                <w:szCs w:val="18"/>
              </w:rPr>
              <w:t>Region</w:t>
            </w:r>
          </w:p>
        </w:tc>
        <w:tc>
          <w:tcPr>
            <w:tcW w:w="816" w:type="dxa"/>
          </w:tcPr>
          <w:p w14:paraId="15489D00" w14:textId="77777777" w:rsidR="00B11E46" w:rsidRPr="00E26029" w:rsidRDefault="00B11E46" w:rsidP="00741B12">
            <w:pPr>
              <w:spacing w:line="48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E26029">
              <w:rPr>
                <w:sz w:val="18"/>
                <w:szCs w:val="18"/>
              </w:rPr>
              <w:t>Year</w:t>
            </w:r>
          </w:p>
        </w:tc>
        <w:tc>
          <w:tcPr>
            <w:tcW w:w="994" w:type="dxa"/>
          </w:tcPr>
          <w:p w14:paraId="1DBBCB3D" w14:textId="77777777" w:rsidR="00B11E46" w:rsidRPr="00E26029" w:rsidRDefault="00B11E46" w:rsidP="00741B12">
            <w:pPr>
              <w:spacing w:line="48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E26029">
              <w:rPr>
                <w:sz w:val="18"/>
                <w:szCs w:val="18"/>
              </w:rPr>
              <w:t>N</w:t>
            </w:r>
          </w:p>
        </w:tc>
        <w:tc>
          <w:tcPr>
            <w:tcW w:w="1196" w:type="dxa"/>
          </w:tcPr>
          <w:p w14:paraId="4870AC84" w14:textId="77777777" w:rsidR="00B11E46" w:rsidRPr="00E26029" w:rsidRDefault="00B11E46" w:rsidP="00741B12">
            <w:pPr>
              <w:spacing w:line="48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E26029">
              <w:rPr>
                <w:sz w:val="18"/>
                <w:szCs w:val="18"/>
              </w:rPr>
              <w:t>lower</w:t>
            </w:r>
          </w:p>
        </w:tc>
        <w:tc>
          <w:tcPr>
            <w:tcW w:w="1275" w:type="dxa"/>
          </w:tcPr>
          <w:p w14:paraId="25971720" w14:textId="77777777" w:rsidR="00B11E46" w:rsidRPr="00E26029" w:rsidRDefault="00B11E46" w:rsidP="00741B12">
            <w:pPr>
              <w:spacing w:line="48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E26029">
              <w:rPr>
                <w:sz w:val="18"/>
                <w:szCs w:val="18"/>
              </w:rPr>
              <w:t>upper</w:t>
            </w:r>
          </w:p>
        </w:tc>
        <w:tc>
          <w:tcPr>
            <w:tcW w:w="993" w:type="dxa"/>
          </w:tcPr>
          <w:p w14:paraId="305EF1EE" w14:textId="77777777" w:rsidR="00B11E46" w:rsidRPr="00E26029" w:rsidRDefault="00B11E46" w:rsidP="00741B12">
            <w:pPr>
              <w:spacing w:line="48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E26029">
              <w:rPr>
                <w:sz w:val="18"/>
                <w:szCs w:val="18"/>
              </w:rPr>
              <w:t>citation</w:t>
            </w:r>
          </w:p>
        </w:tc>
        <w:tc>
          <w:tcPr>
            <w:tcW w:w="2204" w:type="dxa"/>
          </w:tcPr>
          <w:p w14:paraId="4573FFFE" w14:textId="77777777" w:rsidR="00B11E46" w:rsidRPr="00E26029" w:rsidRDefault="00B11E46" w:rsidP="00741B12">
            <w:pPr>
              <w:spacing w:line="48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E26029">
              <w:rPr>
                <w:sz w:val="18"/>
                <w:szCs w:val="18"/>
              </w:rPr>
              <w:t>comment</w:t>
            </w:r>
          </w:p>
        </w:tc>
      </w:tr>
      <w:tr w:rsidR="00B11E46" w:rsidRPr="00E26029" w14:paraId="4EAEBE16" w14:textId="77777777" w:rsidTr="00B11E4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19" w:type="dxa"/>
          </w:tcPr>
          <w:p w14:paraId="76A56E96" w14:textId="77777777" w:rsidR="00B11E46" w:rsidRPr="00E26029" w:rsidRDefault="00B11E46" w:rsidP="00741B12">
            <w:pPr>
              <w:spacing w:line="480" w:lineRule="auto"/>
              <w:rPr>
                <w:sz w:val="18"/>
                <w:szCs w:val="18"/>
              </w:rPr>
            </w:pPr>
            <w:r w:rsidRPr="00E26029">
              <w:rPr>
                <w:sz w:val="18"/>
                <w:szCs w:val="18"/>
              </w:rPr>
              <w:t>American bison</w:t>
            </w:r>
          </w:p>
        </w:tc>
        <w:tc>
          <w:tcPr>
            <w:tcW w:w="2127" w:type="dxa"/>
          </w:tcPr>
          <w:p w14:paraId="43905B44"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Range-wide (North America)</w:t>
            </w:r>
          </w:p>
        </w:tc>
        <w:tc>
          <w:tcPr>
            <w:tcW w:w="816" w:type="dxa"/>
          </w:tcPr>
          <w:p w14:paraId="140A1367"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1700</w:t>
            </w:r>
          </w:p>
        </w:tc>
        <w:tc>
          <w:tcPr>
            <w:tcW w:w="994" w:type="dxa"/>
          </w:tcPr>
          <w:p w14:paraId="619705C5"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45000000</w:t>
            </w:r>
          </w:p>
        </w:tc>
        <w:tc>
          <w:tcPr>
            <w:tcW w:w="1196" w:type="dxa"/>
          </w:tcPr>
          <w:p w14:paraId="79C54EF9"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30000000</w:t>
            </w:r>
          </w:p>
        </w:tc>
        <w:tc>
          <w:tcPr>
            <w:tcW w:w="1275" w:type="dxa"/>
          </w:tcPr>
          <w:p w14:paraId="2173A2B1"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60000000</w:t>
            </w:r>
          </w:p>
        </w:tc>
        <w:tc>
          <w:tcPr>
            <w:tcW w:w="993" w:type="dxa"/>
          </w:tcPr>
          <w:p w14:paraId="6C351A11" w14:textId="761956B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color w:val="0563C1"/>
                <w:sz w:val="18"/>
                <w:szCs w:val="18"/>
                <w:u w:val="single"/>
              </w:rPr>
            </w:pPr>
            <w:r>
              <w:rPr>
                <w:color w:val="0563C1"/>
                <w:sz w:val="18"/>
                <w:szCs w:val="18"/>
                <w:u w:val="single"/>
              </w:rPr>
              <w:fldChar w:fldCharType="begin"/>
            </w:r>
            <w:r w:rsidR="00FA47C0">
              <w:rPr>
                <w:color w:val="0563C1"/>
                <w:sz w:val="18"/>
                <w:szCs w:val="18"/>
                <w:u w:val="single"/>
              </w:rPr>
              <w:instrText xml:space="preserve"> ADDIN ZOTERO_ITEM CSL_CITATION {"citationID":"9CCG5ogt","properties":{"formattedCitation":"({\\i{}14})","plainCitation":"(14)","noteIndex":0},"citationItems":[{"id":1,"uris":["http://zotero.org/users/6749014/items/5JDAA4Z9"],"itemData":{"id":1,"type":"article-journal","container-title":"The Journal of American History","DOI":"10.2307/2079530","ISSN":"00218723","issue":"2","journalAbbreviation":"The Journal of American History","language":"en","page":"465","source":"DOI.org (Crossref)","title":"Bison Ecology and Bison Diplomacy: The Southern Plains from 1800 to 1850","title-short":"Bison Ecology and Bison Diplomacy","volume":"78","author":[{"family":"Flores","given":"Dan"}],"issued":{"date-parts":[["1991",9]]}}}],"schema":"https://github.com/citation-style-language/schema/raw/master/csl-citation.json"} </w:instrText>
            </w:r>
            <w:r>
              <w:rPr>
                <w:color w:val="0563C1"/>
                <w:sz w:val="18"/>
                <w:szCs w:val="18"/>
                <w:u w:val="single"/>
              </w:rPr>
              <w:fldChar w:fldCharType="separate"/>
            </w:r>
            <w:r w:rsidR="00FA47C0" w:rsidRPr="00FA47C0">
              <w:rPr>
                <w:color w:val="00FFFF"/>
                <w:sz w:val="18"/>
              </w:rPr>
              <w:t>(</w:t>
            </w:r>
            <w:r w:rsidR="00FA47C0" w:rsidRPr="00FA47C0">
              <w:rPr>
                <w:i/>
                <w:iCs/>
                <w:color w:val="00FFFF"/>
                <w:sz w:val="18"/>
              </w:rPr>
              <w:t>14</w:t>
            </w:r>
            <w:r w:rsidR="00FA47C0" w:rsidRPr="00FA47C0">
              <w:rPr>
                <w:color w:val="00FFFF"/>
                <w:sz w:val="18"/>
              </w:rPr>
              <w:t>)</w:t>
            </w:r>
            <w:r>
              <w:rPr>
                <w:color w:val="0563C1"/>
                <w:sz w:val="18"/>
                <w:szCs w:val="18"/>
                <w:u w:val="single"/>
              </w:rPr>
              <w:fldChar w:fldCharType="end"/>
            </w:r>
          </w:p>
        </w:tc>
        <w:tc>
          <w:tcPr>
            <w:tcW w:w="2204" w:type="dxa"/>
          </w:tcPr>
          <w:p w14:paraId="4C36001A" w14:textId="415E9267" w:rsidR="00B11E46" w:rsidRPr="006E6870" w:rsidRDefault="006E6870" w:rsidP="006E687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E6870">
              <w:rPr>
                <w:sz w:val="18"/>
                <w:szCs w:val="18"/>
              </w:rPr>
              <w:t>Min/max range based on available habitat</w:t>
            </w:r>
          </w:p>
        </w:tc>
      </w:tr>
      <w:tr w:rsidR="00B11E46" w:rsidRPr="00E26029" w14:paraId="0D2B4BB8" w14:textId="77777777" w:rsidTr="00B11E46">
        <w:trPr>
          <w:trHeight w:val="818"/>
        </w:trPr>
        <w:tc>
          <w:tcPr>
            <w:cnfStyle w:val="001000000000" w:firstRow="0" w:lastRow="0" w:firstColumn="1" w:lastColumn="0" w:oddVBand="0" w:evenVBand="0" w:oddHBand="0" w:evenHBand="0" w:firstRowFirstColumn="0" w:firstRowLastColumn="0" w:lastRowFirstColumn="0" w:lastRowLastColumn="0"/>
            <w:tcW w:w="2019" w:type="dxa"/>
          </w:tcPr>
          <w:p w14:paraId="20BF2743" w14:textId="77777777" w:rsidR="00B11E46" w:rsidRPr="00E26029" w:rsidRDefault="00B11E46" w:rsidP="00741B12">
            <w:pPr>
              <w:spacing w:line="480" w:lineRule="auto"/>
              <w:rPr>
                <w:sz w:val="18"/>
                <w:szCs w:val="18"/>
              </w:rPr>
            </w:pPr>
            <w:r w:rsidRPr="00E26029">
              <w:rPr>
                <w:sz w:val="18"/>
                <w:szCs w:val="18"/>
              </w:rPr>
              <w:t>American bison</w:t>
            </w:r>
          </w:p>
        </w:tc>
        <w:tc>
          <w:tcPr>
            <w:tcW w:w="2127" w:type="dxa"/>
          </w:tcPr>
          <w:p w14:paraId="605203F0"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E26029">
              <w:rPr>
                <w:sz w:val="18"/>
                <w:szCs w:val="18"/>
              </w:rPr>
              <w:t>Range-wide (North America)</w:t>
            </w:r>
          </w:p>
        </w:tc>
        <w:tc>
          <w:tcPr>
            <w:tcW w:w="816" w:type="dxa"/>
          </w:tcPr>
          <w:p w14:paraId="456DFCC8"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E26029">
              <w:rPr>
                <w:sz w:val="18"/>
                <w:szCs w:val="18"/>
              </w:rPr>
              <w:t>1890</w:t>
            </w:r>
          </w:p>
        </w:tc>
        <w:tc>
          <w:tcPr>
            <w:tcW w:w="994" w:type="dxa"/>
          </w:tcPr>
          <w:p w14:paraId="27876265"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E26029">
              <w:rPr>
                <w:sz w:val="18"/>
                <w:szCs w:val="18"/>
              </w:rPr>
              <w:t>200</w:t>
            </w:r>
          </w:p>
        </w:tc>
        <w:tc>
          <w:tcPr>
            <w:tcW w:w="1196" w:type="dxa"/>
          </w:tcPr>
          <w:p w14:paraId="0FD67916" w14:textId="5E3FF294" w:rsidR="00B11E46" w:rsidRPr="00E26029" w:rsidRDefault="00D222A1"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150</w:t>
            </w:r>
          </w:p>
        </w:tc>
        <w:tc>
          <w:tcPr>
            <w:tcW w:w="1275" w:type="dxa"/>
          </w:tcPr>
          <w:p w14:paraId="31F003E8" w14:textId="103CD4F1" w:rsidR="00B11E46" w:rsidRPr="00E26029" w:rsidRDefault="00D222A1"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250</w:t>
            </w:r>
          </w:p>
        </w:tc>
        <w:tc>
          <w:tcPr>
            <w:tcW w:w="993" w:type="dxa"/>
          </w:tcPr>
          <w:p w14:paraId="5FD2969F" w14:textId="6411ACC6"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r>
            <w:r w:rsidR="00FA47C0">
              <w:rPr>
                <w:sz w:val="18"/>
                <w:szCs w:val="18"/>
              </w:rPr>
              <w:instrText xml:space="preserve"> ADDIN ZOTERO_ITEM CSL_CITATION {"citationID":"erRbIsge","properties":{"formattedCitation":"({\\i{}15})","plainCitation":"(15)","noteIndex":0},"citationItems":[{"id":5042,"uris":["http://zotero.org/users/6749014/items/FVFSUH7V"],"itemData":{"id":5042,"type":"webpage","title":"Bison | The Canadian Encyclopedia","URL":"https://www.thecanadianencyclopedia.ca/en/article/bison","accessed":{"date-parts":[["2023",2,2]]}}}],"schema":"https://github.com/citation-style-language/schema/raw/master/csl-citation.json"} </w:instrText>
            </w:r>
            <w:r>
              <w:rPr>
                <w:sz w:val="18"/>
                <w:szCs w:val="18"/>
              </w:rPr>
              <w:fldChar w:fldCharType="separate"/>
            </w:r>
            <w:r w:rsidR="00FA47C0" w:rsidRPr="00FA47C0">
              <w:rPr>
                <w:sz w:val="18"/>
              </w:rPr>
              <w:t>(</w:t>
            </w:r>
            <w:r w:rsidR="00FA47C0" w:rsidRPr="00FA47C0">
              <w:rPr>
                <w:i/>
                <w:iCs/>
                <w:sz w:val="18"/>
              </w:rPr>
              <w:t>15</w:t>
            </w:r>
            <w:r w:rsidR="00FA47C0" w:rsidRPr="00FA47C0">
              <w:rPr>
                <w:sz w:val="18"/>
              </w:rPr>
              <w:t>)</w:t>
            </w:r>
            <w:r>
              <w:rPr>
                <w:sz w:val="18"/>
                <w:szCs w:val="18"/>
              </w:rPr>
              <w:fldChar w:fldCharType="end"/>
            </w:r>
          </w:p>
        </w:tc>
        <w:tc>
          <w:tcPr>
            <w:tcW w:w="2204" w:type="dxa"/>
          </w:tcPr>
          <w:p w14:paraId="2CE94C92" w14:textId="1A98D220" w:rsidR="00B11E46" w:rsidRPr="00E26029" w:rsidRDefault="00D222A1"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 error</w:t>
            </w:r>
          </w:p>
        </w:tc>
      </w:tr>
      <w:tr w:rsidR="00B11E46" w:rsidRPr="00E26029" w14:paraId="765D3592" w14:textId="77777777" w:rsidTr="00B11E4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19" w:type="dxa"/>
          </w:tcPr>
          <w:p w14:paraId="51047AAE" w14:textId="77777777" w:rsidR="00B11E46" w:rsidRPr="00E26029" w:rsidRDefault="00B11E46" w:rsidP="00741B12">
            <w:pPr>
              <w:spacing w:line="480" w:lineRule="auto"/>
              <w:rPr>
                <w:sz w:val="18"/>
                <w:szCs w:val="18"/>
              </w:rPr>
            </w:pPr>
            <w:r w:rsidRPr="00E26029">
              <w:rPr>
                <w:sz w:val="18"/>
                <w:szCs w:val="18"/>
              </w:rPr>
              <w:t>American bison</w:t>
            </w:r>
          </w:p>
        </w:tc>
        <w:tc>
          <w:tcPr>
            <w:tcW w:w="2127" w:type="dxa"/>
          </w:tcPr>
          <w:p w14:paraId="33E33ED4"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Range-wide (North America)</w:t>
            </w:r>
          </w:p>
        </w:tc>
        <w:tc>
          <w:tcPr>
            <w:tcW w:w="816" w:type="dxa"/>
          </w:tcPr>
          <w:p w14:paraId="2FEE07C9"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2022</w:t>
            </w:r>
          </w:p>
        </w:tc>
        <w:tc>
          <w:tcPr>
            <w:tcW w:w="994" w:type="dxa"/>
          </w:tcPr>
          <w:p w14:paraId="59AD6968"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30000</w:t>
            </w:r>
          </w:p>
        </w:tc>
        <w:tc>
          <w:tcPr>
            <w:tcW w:w="1196" w:type="dxa"/>
          </w:tcPr>
          <w:p w14:paraId="6CB1AE3E" w14:textId="4DD16C20" w:rsidR="00B11E46" w:rsidRPr="00E26029" w:rsidRDefault="00D222A1"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22500</w:t>
            </w:r>
          </w:p>
        </w:tc>
        <w:tc>
          <w:tcPr>
            <w:tcW w:w="1275" w:type="dxa"/>
          </w:tcPr>
          <w:p w14:paraId="77767D33" w14:textId="23308311" w:rsidR="00B11E46" w:rsidRPr="00E26029" w:rsidRDefault="00D222A1"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37500</w:t>
            </w:r>
          </w:p>
        </w:tc>
        <w:tc>
          <w:tcPr>
            <w:tcW w:w="993" w:type="dxa"/>
          </w:tcPr>
          <w:p w14:paraId="17AE1753" w14:textId="1F14BFE4"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color w:val="0563C1"/>
                <w:sz w:val="18"/>
                <w:szCs w:val="18"/>
                <w:u w:val="single"/>
              </w:rPr>
            </w:pPr>
            <w:r>
              <w:rPr>
                <w:sz w:val="18"/>
                <w:szCs w:val="18"/>
              </w:rPr>
              <w:fldChar w:fldCharType="begin"/>
            </w:r>
            <w:r w:rsidR="00FA47C0">
              <w:rPr>
                <w:sz w:val="18"/>
                <w:szCs w:val="18"/>
              </w:rPr>
              <w:instrText xml:space="preserve"> ADDIN ZOTERO_ITEM CSL_CITATION {"citationID":"FbxSGVH4","properties":{"formattedCitation":"({\\i{}15})","plainCitation":"(15)","noteIndex":0},"citationItems":[{"id":5042,"uris":["http://zotero.org/users/6749014/items/FVFSUH7V"],"itemData":{"id":5042,"type":"webpage","title":"Bison | The Canadian Encyclopedia","URL":"https://www.thecanadianencyclopedia.ca/en/article/bison","accessed":{"date-parts":[["2023",2,2]]}}}],"schema":"https://github.com/citation-style-language/schema/raw/master/csl-citation.json"} </w:instrText>
            </w:r>
            <w:r>
              <w:rPr>
                <w:sz w:val="18"/>
                <w:szCs w:val="18"/>
              </w:rPr>
              <w:fldChar w:fldCharType="separate"/>
            </w:r>
            <w:r w:rsidR="00FA47C0" w:rsidRPr="00FA47C0">
              <w:rPr>
                <w:sz w:val="18"/>
              </w:rPr>
              <w:t>(</w:t>
            </w:r>
            <w:r w:rsidR="00FA47C0" w:rsidRPr="00FA47C0">
              <w:rPr>
                <w:i/>
                <w:iCs/>
                <w:sz w:val="18"/>
              </w:rPr>
              <w:t>15</w:t>
            </w:r>
            <w:r w:rsidR="00FA47C0" w:rsidRPr="00FA47C0">
              <w:rPr>
                <w:sz w:val="18"/>
              </w:rPr>
              <w:t>)</w:t>
            </w:r>
            <w:r>
              <w:rPr>
                <w:sz w:val="18"/>
                <w:szCs w:val="18"/>
              </w:rPr>
              <w:fldChar w:fldCharType="end"/>
            </w:r>
          </w:p>
        </w:tc>
        <w:tc>
          <w:tcPr>
            <w:tcW w:w="2204" w:type="dxa"/>
          </w:tcPr>
          <w:p w14:paraId="0CC18021" w14:textId="1DA0DFB2" w:rsidR="00B11E46" w:rsidRPr="00E26029" w:rsidRDefault="00D222A1" w:rsidP="00741B12">
            <w:pPr>
              <w:spacing w:line="480" w:lineRule="auto"/>
              <w:jc w:val="center"/>
              <w:cnfStyle w:val="000000100000" w:firstRow="0" w:lastRow="0" w:firstColumn="0" w:lastColumn="0" w:oddVBand="0" w:evenVBand="0" w:oddHBand="1" w:evenHBand="0" w:firstRowFirstColumn="0" w:firstRowLastColumn="0" w:lastRowFirstColumn="0" w:lastRowLastColumn="0"/>
              <w:rPr>
                <w:color w:val="0563C1"/>
                <w:sz w:val="18"/>
                <w:szCs w:val="18"/>
                <w:u w:val="single"/>
              </w:rPr>
            </w:pPr>
            <w:r>
              <w:rPr>
                <w:sz w:val="18"/>
                <w:szCs w:val="18"/>
              </w:rPr>
              <w:t>25% error</w:t>
            </w:r>
          </w:p>
        </w:tc>
      </w:tr>
      <w:tr w:rsidR="00B11E46" w:rsidRPr="00E26029" w14:paraId="6DB390B6" w14:textId="77777777" w:rsidTr="00B11E46">
        <w:trPr>
          <w:trHeight w:val="320"/>
        </w:trPr>
        <w:tc>
          <w:tcPr>
            <w:cnfStyle w:val="001000000000" w:firstRow="0" w:lastRow="0" w:firstColumn="1" w:lastColumn="0" w:oddVBand="0" w:evenVBand="0" w:oddHBand="0" w:evenHBand="0" w:firstRowFirstColumn="0" w:firstRowLastColumn="0" w:lastRowFirstColumn="0" w:lastRowLastColumn="0"/>
            <w:tcW w:w="2019" w:type="dxa"/>
          </w:tcPr>
          <w:p w14:paraId="70DD1C18" w14:textId="77777777" w:rsidR="00B11E46" w:rsidRPr="00E26029" w:rsidRDefault="00B11E46" w:rsidP="00741B12">
            <w:pPr>
              <w:spacing w:line="480" w:lineRule="auto"/>
              <w:rPr>
                <w:sz w:val="18"/>
                <w:szCs w:val="18"/>
              </w:rPr>
            </w:pPr>
            <w:r w:rsidRPr="00E26029">
              <w:rPr>
                <w:sz w:val="18"/>
                <w:szCs w:val="18"/>
              </w:rPr>
              <w:t>Caribou (Klinse-Za)</w:t>
            </w:r>
          </w:p>
        </w:tc>
        <w:tc>
          <w:tcPr>
            <w:tcW w:w="2127" w:type="dxa"/>
          </w:tcPr>
          <w:p w14:paraId="6D8BC0DF"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E26029">
              <w:rPr>
                <w:sz w:val="18"/>
                <w:szCs w:val="18"/>
              </w:rPr>
              <w:t>Klinse</w:t>
            </w:r>
            <w:proofErr w:type="spellEnd"/>
            <w:r w:rsidRPr="00E26029">
              <w:rPr>
                <w:sz w:val="18"/>
                <w:szCs w:val="18"/>
              </w:rPr>
              <w:t>-Za</w:t>
            </w:r>
          </w:p>
        </w:tc>
        <w:tc>
          <w:tcPr>
            <w:tcW w:w="816" w:type="dxa"/>
          </w:tcPr>
          <w:p w14:paraId="25732A77"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E26029">
              <w:rPr>
                <w:sz w:val="18"/>
                <w:szCs w:val="18"/>
              </w:rPr>
              <w:t>1700</w:t>
            </w:r>
          </w:p>
        </w:tc>
        <w:tc>
          <w:tcPr>
            <w:tcW w:w="994" w:type="dxa"/>
          </w:tcPr>
          <w:p w14:paraId="4E30F005"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E26029">
              <w:rPr>
                <w:sz w:val="18"/>
                <w:szCs w:val="18"/>
              </w:rPr>
              <w:t>3500</w:t>
            </w:r>
          </w:p>
        </w:tc>
        <w:tc>
          <w:tcPr>
            <w:tcW w:w="1196" w:type="dxa"/>
          </w:tcPr>
          <w:p w14:paraId="4674D305"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E26029">
              <w:rPr>
                <w:sz w:val="18"/>
                <w:szCs w:val="18"/>
              </w:rPr>
              <w:t>1000</w:t>
            </w:r>
          </w:p>
        </w:tc>
        <w:tc>
          <w:tcPr>
            <w:tcW w:w="1275" w:type="dxa"/>
          </w:tcPr>
          <w:p w14:paraId="0AD0538A"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E26029">
              <w:rPr>
                <w:sz w:val="18"/>
                <w:szCs w:val="18"/>
              </w:rPr>
              <w:t>6000</w:t>
            </w:r>
          </w:p>
        </w:tc>
        <w:tc>
          <w:tcPr>
            <w:tcW w:w="993" w:type="dxa"/>
          </w:tcPr>
          <w:p w14:paraId="75219E1C" w14:textId="6B445F1B" w:rsidR="00B11E46"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r>
            <w:r w:rsidR="00FA47C0">
              <w:rPr>
                <w:sz w:val="18"/>
                <w:szCs w:val="18"/>
              </w:rPr>
              <w:instrText xml:space="preserve"> ADDIN ZOTERO_ITEM CSL_CITATION {"citationID":"yi18MIa1","properties":{"formattedCitation":"({\\i{}16})","plainCitation":"(16)","noteIndex":0},"citationItems":[{"id":4801,"uris":["http://zotero.org/users/6749014/items/PM82IIPH"],"itemData":{"id":4801,"type":"report","event-place":"Moberly Lake, BC","page":"32","publisher-place":"Moberly Lake, BC","title":"Population and Distribution Objectives and Identification of Critical Habitat for Seven Herds of Woodland Caribou in the South Peace Area of British Columbia","author":[{"literal":"West Moberly First Nations"}],"issued":{"date-parts":[["2014"]]}}}],"schema":"https://github.com/citation-style-language/schema/raw/master/csl-citation.json"} </w:instrText>
            </w:r>
            <w:r>
              <w:rPr>
                <w:sz w:val="18"/>
                <w:szCs w:val="18"/>
              </w:rPr>
              <w:fldChar w:fldCharType="separate"/>
            </w:r>
            <w:r w:rsidR="00FA47C0" w:rsidRPr="00FA47C0">
              <w:rPr>
                <w:sz w:val="18"/>
              </w:rPr>
              <w:t>(</w:t>
            </w:r>
            <w:r w:rsidR="00FA47C0" w:rsidRPr="00FA47C0">
              <w:rPr>
                <w:i/>
                <w:iCs/>
                <w:sz w:val="18"/>
              </w:rPr>
              <w:t>16</w:t>
            </w:r>
            <w:r w:rsidR="00FA47C0" w:rsidRPr="00FA47C0">
              <w:rPr>
                <w:sz w:val="18"/>
              </w:rPr>
              <w:t>)</w:t>
            </w:r>
            <w:r>
              <w:rPr>
                <w:sz w:val="18"/>
                <w:szCs w:val="18"/>
              </w:rPr>
              <w:fldChar w:fldCharType="end"/>
            </w:r>
          </w:p>
          <w:p w14:paraId="25BB953B"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2204" w:type="dxa"/>
          </w:tcPr>
          <w:p w14:paraId="2858B20E" w14:textId="01F9A392"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E26029">
              <w:rPr>
                <w:sz w:val="18"/>
                <w:szCs w:val="18"/>
              </w:rPr>
              <w:t xml:space="preserve">translated "sea of caribou" into a number (thousands) with </w:t>
            </w:r>
            <w:r w:rsidR="00D222A1">
              <w:rPr>
                <w:sz w:val="18"/>
                <w:szCs w:val="18"/>
              </w:rPr>
              <w:t xml:space="preserve">approximate </w:t>
            </w:r>
            <w:r w:rsidRPr="00E26029">
              <w:rPr>
                <w:sz w:val="18"/>
                <w:szCs w:val="18"/>
              </w:rPr>
              <w:t>uncertainty</w:t>
            </w:r>
          </w:p>
        </w:tc>
      </w:tr>
      <w:tr w:rsidR="00B11E46" w:rsidRPr="00E26029" w14:paraId="0F0A27D5" w14:textId="77777777" w:rsidTr="00B11E4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019" w:type="dxa"/>
          </w:tcPr>
          <w:p w14:paraId="1CC376DA" w14:textId="77777777" w:rsidR="00B11E46" w:rsidRPr="00E26029" w:rsidRDefault="00B11E46" w:rsidP="00741B12">
            <w:pPr>
              <w:spacing w:line="480" w:lineRule="auto"/>
              <w:rPr>
                <w:sz w:val="18"/>
                <w:szCs w:val="18"/>
              </w:rPr>
            </w:pPr>
            <w:r w:rsidRPr="00E26029">
              <w:rPr>
                <w:sz w:val="18"/>
                <w:szCs w:val="18"/>
              </w:rPr>
              <w:t>Caribou (Klinse-Za)</w:t>
            </w:r>
          </w:p>
        </w:tc>
        <w:tc>
          <w:tcPr>
            <w:tcW w:w="2127" w:type="dxa"/>
          </w:tcPr>
          <w:p w14:paraId="11B34FDB"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E26029">
              <w:rPr>
                <w:sz w:val="18"/>
                <w:szCs w:val="18"/>
              </w:rPr>
              <w:t>Klinse</w:t>
            </w:r>
            <w:proofErr w:type="spellEnd"/>
            <w:r w:rsidRPr="00E26029">
              <w:rPr>
                <w:sz w:val="18"/>
                <w:szCs w:val="18"/>
              </w:rPr>
              <w:t>-Za</w:t>
            </w:r>
          </w:p>
        </w:tc>
        <w:tc>
          <w:tcPr>
            <w:tcW w:w="816" w:type="dxa"/>
          </w:tcPr>
          <w:p w14:paraId="270B430D"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2013</w:t>
            </w:r>
          </w:p>
        </w:tc>
        <w:tc>
          <w:tcPr>
            <w:tcW w:w="994" w:type="dxa"/>
          </w:tcPr>
          <w:p w14:paraId="76180FED"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38</w:t>
            </w:r>
          </w:p>
        </w:tc>
        <w:tc>
          <w:tcPr>
            <w:tcW w:w="1196" w:type="dxa"/>
          </w:tcPr>
          <w:p w14:paraId="1427FEDF" w14:textId="789D546D" w:rsidR="00B11E46" w:rsidRPr="00E26029" w:rsidRDefault="008749C8"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w:t>
            </w:r>
          </w:p>
        </w:tc>
        <w:tc>
          <w:tcPr>
            <w:tcW w:w="1275" w:type="dxa"/>
          </w:tcPr>
          <w:p w14:paraId="5D696995" w14:textId="55C5C19A" w:rsidR="00B11E46" w:rsidRPr="00E26029" w:rsidRDefault="008749C8"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41</w:t>
            </w:r>
          </w:p>
        </w:tc>
        <w:tc>
          <w:tcPr>
            <w:tcW w:w="993" w:type="dxa"/>
          </w:tcPr>
          <w:p w14:paraId="3004584A"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r>
            <w:r>
              <w:rPr>
                <w:sz w:val="18"/>
                <w:szCs w:val="18"/>
              </w:rPr>
              <w:instrText xml:space="preserve"> ADDIN ZOTERO_ITEM CSL_CITATION {"citationID":"zqgoT45t","properties":{"formattedCitation":"({\\i{}7})","plainCitation":"(7)","noteIndex":0},"citationItems":[{"id":36,"uris":["http://zotero.org/users/6749014/items/DFJSF878"],"itemData":{"id":36,"type":"article-journal","container-title":"Ecological Applications","license":"Creative Commons Attribution-NonCommercial-ShareAlike 4.0 International License (CC-BY-NC-SA)","title":"Demographic responses of nearly extirpated endangered mountain caribou to recovery actions in central British Columbia","author":[{"family":"McNay","given":"R. Scott"},{"family":"Lamb","given":"Clayton T."},{"family":"Giguere","given":"Line"},{"family":"Williams","given":"Sara"},{"family":"Martin","given":"Hans"},{"family":"Sutherland","given":"Glenn"},{"family":"Hebblewhite","given":"Mark"}],"issued":{"date-parts":[["2022"]]}}}],"schema":"https://github.com/citation-style-language/schema/raw/master/csl-citation.json"} </w:instrText>
            </w:r>
            <w:r>
              <w:rPr>
                <w:sz w:val="18"/>
                <w:szCs w:val="18"/>
              </w:rPr>
              <w:fldChar w:fldCharType="separate"/>
            </w:r>
            <w:r w:rsidRPr="007361F6">
              <w:rPr>
                <w:sz w:val="18"/>
              </w:rPr>
              <w:t>(</w:t>
            </w:r>
            <w:r w:rsidRPr="007361F6">
              <w:rPr>
                <w:i/>
                <w:iCs/>
                <w:sz w:val="18"/>
              </w:rPr>
              <w:t>7</w:t>
            </w:r>
            <w:r w:rsidRPr="007361F6">
              <w:rPr>
                <w:sz w:val="18"/>
              </w:rPr>
              <w:t>)</w:t>
            </w:r>
            <w:r>
              <w:rPr>
                <w:sz w:val="18"/>
                <w:szCs w:val="18"/>
              </w:rPr>
              <w:fldChar w:fldCharType="end"/>
            </w:r>
          </w:p>
        </w:tc>
        <w:tc>
          <w:tcPr>
            <w:tcW w:w="2204" w:type="dxa"/>
          </w:tcPr>
          <w:p w14:paraId="31BBDC96" w14:textId="5EF2F4EA" w:rsidR="00B11E46" w:rsidRPr="00E26029" w:rsidRDefault="006E6870"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Estimate and uncertainty from Integrated population model</w:t>
            </w:r>
          </w:p>
        </w:tc>
      </w:tr>
      <w:tr w:rsidR="00B11E46" w:rsidRPr="00E26029" w14:paraId="387D043E" w14:textId="77777777" w:rsidTr="00B11E46">
        <w:trPr>
          <w:trHeight w:val="320"/>
        </w:trPr>
        <w:tc>
          <w:tcPr>
            <w:cnfStyle w:val="001000000000" w:firstRow="0" w:lastRow="0" w:firstColumn="1" w:lastColumn="0" w:oddVBand="0" w:evenVBand="0" w:oddHBand="0" w:evenHBand="0" w:firstRowFirstColumn="0" w:firstRowLastColumn="0" w:lastRowFirstColumn="0" w:lastRowLastColumn="0"/>
            <w:tcW w:w="2019" w:type="dxa"/>
          </w:tcPr>
          <w:p w14:paraId="13A6D8D8" w14:textId="77777777" w:rsidR="00B11E46" w:rsidRPr="00E26029" w:rsidRDefault="00B11E46" w:rsidP="00741B12">
            <w:pPr>
              <w:spacing w:line="480" w:lineRule="auto"/>
              <w:rPr>
                <w:sz w:val="18"/>
                <w:szCs w:val="18"/>
              </w:rPr>
            </w:pPr>
            <w:r w:rsidRPr="00E26029">
              <w:rPr>
                <w:sz w:val="18"/>
                <w:szCs w:val="18"/>
              </w:rPr>
              <w:lastRenderedPageBreak/>
              <w:t>Caribou (Klinse-Za)</w:t>
            </w:r>
          </w:p>
        </w:tc>
        <w:tc>
          <w:tcPr>
            <w:tcW w:w="2127" w:type="dxa"/>
          </w:tcPr>
          <w:p w14:paraId="02D98E5F"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E26029">
              <w:rPr>
                <w:sz w:val="18"/>
                <w:szCs w:val="18"/>
              </w:rPr>
              <w:t>Klinse</w:t>
            </w:r>
            <w:proofErr w:type="spellEnd"/>
            <w:r w:rsidRPr="00E26029">
              <w:rPr>
                <w:sz w:val="18"/>
                <w:szCs w:val="18"/>
              </w:rPr>
              <w:t>-Za</w:t>
            </w:r>
          </w:p>
        </w:tc>
        <w:tc>
          <w:tcPr>
            <w:tcW w:w="816" w:type="dxa"/>
          </w:tcPr>
          <w:p w14:paraId="6F3772F4"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E26029">
              <w:rPr>
                <w:sz w:val="18"/>
                <w:szCs w:val="18"/>
              </w:rPr>
              <w:t>2022</w:t>
            </w:r>
          </w:p>
        </w:tc>
        <w:tc>
          <w:tcPr>
            <w:tcW w:w="994" w:type="dxa"/>
          </w:tcPr>
          <w:p w14:paraId="3D41ED6F"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E26029">
              <w:rPr>
                <w:sz w:val="18"/>
                <w:szCs w:val="18"/>
              </w:rPr>
              <w:t>114</w:t>
            </w:r>
          </w:p>
        </w:tc>
        <w:tc>
          <w:tcPr>
            <w:tcW w:w="1196" w:type="dxa"/>
          </w:tcPr>
          <w:p w14:paraId="253E905F" w14:textId="6332D748" w:rsidR="00B11E46" w:rsidRPr="00E26029" w:rsidRDefault="00D222A1"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114</w:t>
            </w:r>
          </w:p>
        </w:tc>
        <w:tc>
          <w:tcPr>
            <w:tcW w:w="1275" w:type="dxa"/>
          </w:tcPr>
          <w:p w14:paraId="6C354634" w14:textId="22FADF18" w:rsidR="00B11E46" w:rsidRPr="00E26029" w:rsidRDefault="00D222A1"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114</w:t>
            </w:r>
          </w:p>
        </w:tc>
        <w:tc>
          <w:tcPr>
            <w:tcW w:w="993" w:type="dxa"/>
          </w:tcPr>
          <w:p w14:paraId="52D333D9"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r>
            <w:r>
              <w:rPr>
                <w:sz w:val="18"/>
                <w:szCs w:val="18"/>
              </w:rPr>
              <w:instrText xml:space="preserve"> ADDIN ZOTERO_ITEM CSL_CITATION {"citationID":"4NA6ZwhJ","properties":{"formattedCitation":"({\\i{}7})","plainCitation":"(7)","noteIndex":0},"citationItems":[{"id":36,"uris":["http://zotero.org/users/6749014/items/DFJSF878"],"itemData":{"id":36,"type":"article-journal","container-title":"Ecological Applications","license":"Creative Commons Attribution-NonCommercial-ShareAlike 4.0 International License (CC-BY-NC-SA)","title":"Demographic responses of nearly extirpated endangered mountain caribou to recovery actions in central British Columbia","author":[{"family":"McNay","given":"R. Scott"},{"family":"Lamb","given":"Clayton T."},{"family":"Giguere","given":"Line"},{"family":"Williams","given":"Sara"},{"family":"Martin","given":"Hans"},{"family":"Sutherland","given":"Glenn"},{"family":"Hebblewhite","given":"Mark"}],"issued":{"date-parts":[["2022"]]}}}],"schema":"https://github.com/citation-style-language/schema/raw/master/csl-citation.json"} </w:instrText>
            </w:r>
            <w:r>
              <w:rPr>
                <w:sz w:val="18"/>
                <w:szCs w:val="18"/>
              </w:rPr>
              <w:fldChar w:fldCharType="separate"/>
            </w:r>
            <w:r w:rsidRPr="007361F6">
              <w:rPr>
                <w:sz w:val="18"/>
              </w:rPr>
              <w:t>(</w:t>
            </w:r>
            <w:r w:rsidRPr="007361F6">
              <w:rPr>
                <w:i/>
                <w:iCs/>
                <w:sz w:val="18"/>
              </w:rPr>
              <w:t>7</w:t>
            </w:r>
            <w:r w:rsidRPr="007361F6">
              <w:rPr>
                <w:sz w:val="18"/>
              </w:rPr>
              <w:t>)</w:t>
            </w:r>
            <w:r>
              <w:rPr>
                <w:sz w:val="18"/>
                <w:szCs w:val="18"/>
              </w:rPr>
              <w:fldChar w:fldCharType="end"/>
            </w:r>
          </w:p>
        </w:tc>
        <w:tc>
          <w:tcPr>
            <w:tcW w:w="2204" w:type="dxa"/>
          </w:tcPr>
          <w:p w14:paraId="0B78E886" w14:textId="40C8B068" w:rsidR="00B11E46" w:rsidRPr="00E26029" w:rsidRDefault="00D222A1"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Census, all animals counted</w:t>
            </w:r>
          </w:p>
        </w:tc>
      </w:tr>
      <w:tr w:rsidR="00B11E46" w:rsidRPr="00E26029" w14:paraId="76FAF89D" w14:textId="77777777" w:rsidTr="00B11E4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19" w:type="dxa"/>
          </w:tcPr>
          <w:p w14:paraId="2F1894C4" w14:textId="77777777" w:rsidR="00B11E46" w:rsidRPr="00E26029" w:rsidRDefault="00B11E46" w:rsidP="00741B12">
            <w:pPr>
              <w:spacing w:line="480" w:lineRule="auto"/>
              <w:rPr>
                <w:sz w:val="18"/>
                <w:szCs w:val="18"/>
              </w:rPr>
            </w:pPr>
            <w:r w:rsidRPr="00E26029">
              <w:rPr>
                <w:sz w:val="18"/>
                <w:szCs w:val="18"/>
              </w:rPr>
              <w:t>Pacific salmon (Columbia River)</w:t>
            </w:r>
          </w:p>
        </w:tc>
        <w:tc>
          <w:tcPr>
            <w:tcW w:w="2127" w:type="dxa"/>
          </w:tcPr>
          <w:p w14:paraId="5D0FFFAA"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Columbia River</w:t>
            </w:r>
          </w:p>
        </w:tc>
        <w:tc>
          <w:tcPr>
            <w:tcW w:w="816" w:type="dxa"/>
          </w:tcPr>
          <w:p w14:paraId="49CFFC24"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1700</w:t>
            </w:r>
          </w:p>
        </w:tc>
        <w:tc>
          <w:tcPr>
            <w:tcW w:w="994" w:type="dxa"/>
          </w:tcPr>
          <w:p w14:paraId="4B08D3AF"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12000000</w:t>
            </w:r>
          </w:p>
        </w:tc>
        <w:tc>
          <w:tcPr>
            <w:tcW w:w="1196" w:type="dxa"/>
          </w:tcPr>
          <w:p w14:paraId="2CADBBEA"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7500000</w:t>
            </w:r>
          </w:p>
        </w:tc>
        <w:tc>
          <w:tcPr>
            <w:tcW w:w="1275" w:type="dxa"/>
          </w:tcPr>
          <w:p w14:paraId="200EC398"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16000000</w:t>
            </w:r>
          </w:p>
        </w:tc>
        <w:tc>
          <w:tcPr>
            <w:tcW w:w="993" w:type="dxa"/>
          </w:tcPr>
          <w:p w14:paraId="717271E9" w14:textId="64B868F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color w:val="0563C1"/>
                <w:sz w:val="18"/>
                <w:szCs w:val="18"/>
                <w:u w:val="single"/>
              </w:rPr>
            </w:pPr>
            <w:r>
              <w:rPr>
                <w:color w:val="0563C1"/>
                <w:sz w:val="18"/>
                <w:szCs w:val="18"/>
                <w:u w:val="single"/>
              </w:rPr>
              <w:fldChar w:fldCharType="begin"/>
            </w:r>
            <w:r w:rsidR="00FA47C0">
              <w:rPr>
                <w:color w:val="0563C1"/>
                <w:sz w:val="18"/>
                <w:szCs w:val="18"/>
                <w:u w:val="single"/>
              </w:rPr>
              <w:instrText xml:space="preserve"> ADDIN ZOTERO_ITEM CSL_CITATION {"citationID":"3I2IR0pe","properties":{"formattedCitation":"({\\i{}17})","plainCitation":"(17)","noteIndex":0},"citationItems":[{"id":4614,"uris":["http://zotero.org/users/6749014/items/J5PLZCMT"],"itemData":{"id":4614,"type":"report","event-place":"Oregon, USA","number":"M/A-21","page":"16","publisher":"Oregon State University","publisher-place":"Oregon, USA","title":"Salmon Abundance and Diversity in Oregon Are We Making Progress?","author":[{"family":"Smith","given":"Courtland L."}],"issued":{"date-parts":[["2014"]]}}}],"schema":"https://github.com/citation-style-language/schema/raw/master/csl-citation.json"} </w:instrText>
            </w:r>
            <w:r>
              <w:rPr>
                <w:color w:val="0563C1"/>
                <w:sz w:val="18"/>
                <w:szCs w:val="18"/>
                <w:u w:val="single"/>
              </w:rPr>
              <w:fldChar w:fldCharType="separate"/>
            </w:r>
            <w:r w:rsidR="00FA47C0" w:rsidRPr="00FA47C0">
              <w:rPr>
                <w:color w:val="00FFFF"/>
                <w:sz w:val="18"/>
              </w:rPr>
              <w:t>(</w:t>
            </w:r>
            <w:r w:rsidR="00FA47C0" w:rsidRPr="00FA47C0">
              <w:rPr>
                <w:i/>
                <w:iCs/>
                <w:color w:val="00FFFF"/>
                <w:sz w:val="18"/>
              </w:rPr>
              <w:t>17</w:t>
            </w:r>
            <w:r w:rsidR="00FA47C0" w:rsidRPr="00FA47C0">
              <w:rPr>
                <w:color w:val="00FFFF"/>
                <w:sz w:val="18"/>
              </w:rPr>
              <w:t>)</w:t>
            </w:r>
            <w:r>
              <w:rPr>
                <w:color w:val="0563C1"/>
                <w:sz w:val="18"/>
                <w:szCs w:val="18"/>
                <w:u w:val="single"/>
              </w:rPr>
              <w:fldChar w:fldCharType="end"/>
            </w:r>
          </w:p>
        </w:tc>
        <w:tc>
          <w:tcPr>
            <w:tcW w:w="2204" w:type="dxa"/>
          </w:tcPr>
          <w:p w14:paraId="4E88F3BA" w14:textId="6FE6B8A6" w:rsidR="00B11E46" w:rsidRPr="007130A6" w:rsidRDefault="007130A6" w:rsidP="007130A6">
            <w:pPr>
              <w:jc w:val="center"/>
              <w:cnfStyle w:val="000000100000" w:firstRow="0" w:lastRow="0" w:firstColumn="0" w:lastColumn="0" w:oddVBand="0" w:evenVBand="0" w:oddHBand="1" w:evenHBand="0" w:firstRowFirstColumn="0" w:firstRowLastColumn="0" w:lastRowFirstColumn="0" w:lastRowLastColumn="0"/>
              <w:rPr>
                <w:sz w:val="18"/>
                <w:szCs w:val="18"/>
              </w:rPr>
            </w:pPr>
            <w:r w:rsidRPr="007130A6">
              <w:rPr>
                <w:sz w:val="18"/>
                <w:szCs w:val="18"/>
              </w:rPr>
              <w:t>Approximate historic abundance from Figure 2b</w:t>
            </w:r>
          </w:p>
        </w:tc>
      </w:tr>
      <w:tr w:rsidR="00B11E46" w:rsidRPr="00E26029" w14:paraId="0803285A" w14:textId="77777777" w:rsidTr="00B11E46">
        <w:trPr>
          <w:trHeight w:val="320"/>
        </w:trPr>
        <w:tc>
          <w:tcPr>
            <w:cnfStyle w:val="001000000000" w:firstRow="0" w:lastRow="0" w:firstColumn="1" w:lastColumn="0" w:oddVBand="0" w:evenVBand="0" w:oddHBand="0" w:evenHBand="0" w:firstRowFirstColumn="0" w:firstRowLastColumn="0" w:lastRowFirstColumn="0" w:lastRowLastColumn="0"/>
            <w:tcW w:w="2019" w:type="dxa"/>
          </w:tcPr>
          <w:p w14:paraId="15209B45" w14:textId="77777777" w:rsidR="00B11E46" w:rsidRPr="00E26029" w:rsidRDefault="00B11E46" w:rsidP="00741B12">
            <w:pPr>
              <w:spacing w:line="480" w:lineRule="auto"/>
              <w:rPr>
                <w:sz w:val="18"/>
                <w:szCs w:val="18"/>
              </w:rPr>
            </w:pPr>
            <w:r w:rsidRPr="00E26029">
              <w:rPr>
                <w:sz w:val="18"/>
                <w:szCs w:val="18"/>
              </w:rPr>
              <w:t>Pacific salmon (Columbia River)</w:t>
            </w:r>
          </w:p>
        </w:tc>
        <w:tc>
          <w:tcPr>
            <w:tcW w:w="2127" w:type="dxa"/>
          </w:tcPr>
          <w:p w14:paraId="1EF15FD7"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E26029">
              <w:rPr>
                <w:sz w:val="18"/>
                <w:szCs w:val="18"/>
              </w:rPr>
              <w:t>Columbia River</w:t>
            </w:r>
          </w:p>
        </w:tc>
        <w:tc>
          <w:tcPr>
            <w:tcW w:w="816" w:type="dxa"/>
          </w:tcPr>
          <w:p w14:paraId="2CF6704E"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E26029">
              <w:rPr>
                <w:sz w:val="18"/>
                <w:szCs w:val="18"/>
              </w:rPr>
              <w:t>1938</w:t>
            </w:r>
          </w:p>
        </w:tc>
        <w:tc>
          <w:tcPr>
            <w:tcW w:w="994" w:type="dxa"/>
          </w:tcPr>
          <w:p w14:paraId="053F38D5"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E26029">
              <w:rPr>
                <w:sz w:val="18"/>
                <w:szCs w:val="18"/>
              </w:rPr>
              <w:t>1500000</w:t>
            </w:r>
          </w:p>
        </w:tc>
        <w:tc>
          <w:tcPr>
            <w:tcW w:w="1196" w:type="dxa"/>
          </w:tcPr>
          <w:p w14:paraId="6573E458" w14:textId="1C40A262" w:rsidR="00B11E46" w:rsidRPr="00E26029" w:rsidRDefault="006E6870"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1125000</w:t>
            </w:r>
          </w:p>
        </w:tc>
        <w:tc>
          <w:tcPr>
            <w:tcW w:w="1275" w:type="dxa"/>
          </w:tcPr>
          <w:p w14:paraId="2A0C012D" w14:textId="0FA26855" w:rsidR="00B11E46" w:rsidRPr="00E26029" w:rsidRDefault="006E6870"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1875000</w:t>
            </w:r>
          </w:p>
        </w:tc>
        <w:tc>
          <w:tcPr>
            <w:tcW w:w="993" w:type="dxa"/>
          </w:tcPr>
          <w:p w14:paraId="2995E2D5" w14:textId="4A4E1776"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color w:val="0563C1"/>
                <w:sz w:val="18"/>
                <w:szCs w:val="18"/>
                <w:u w:val="single"/>
              </w:rPr>
              <w:fldChar w:fldCharType="begin"/>
            </w:r>
            <w:r w:rsidR="00FA47C0">
              <w:rPr>
                <w:color w:val="0563C1"/>
                <w:sz w:val="18"/>
                <w:szCs w:val="18"/>
                <w:u w:val="single"/>
              </w:rPr>
              <w:instrText xml:space="preserve"> ADDIN ZOTERO_ITEM CSL_CITATION {"citationID":"aHaBiZTO","properties":{"formattedCitation":"({\\i{}17})","plainCitation":"(17)","noteIndex":0},"citationItems":[{"id":4614,"uris":["http://zotero.org/users/6749014/items/J5PLZCMT"],"itemData":{"id":4614,"type":"report","event-place":"Oregon, USA","number":"M/A-21","page":"16","publisher":"Oregon State University","publisher-place":"Oregon, USA","title":"Salmon Abundance and Diversity in Oregon Are We Making Progress?","author":[{"family":"Smith","given":"Courtland L."}],"issued":{"date-parts":[["2014"]]}}}],"schema":"https://github.com/citation-style-language/schema/raw/master/csl-citation.json"} </w:instrText>
            </w:r>
            <w:r>
              <w:rPr>
                <w:color w:val="0563C1"/>
                <w:sz w:val="18"/>
                <w:szCs w:val="18"/>
                <w:u w:val="single"/>
              </w:rPr>
              <w:fldChar w:fldCharType="separate"/>
            </w:r>
            <w:r w:rsidR="00FA47C0" w:rsidRPr="00FA47C0">
              <w:rPr>
                <w:color w:val="00FFFF"/>
                <w:sz w:val="18"/>
              </w:rPr>
              <w:t>(</w:t>
            </w:r>
            <w:r w:rsidR="00FA47C0" w:rsidRPr="00FA47C0">
              <w:rPr>
                <w:i/>
                <w:iCs/>
                <w:color w:val="00FFFF"/>
                <w:sz w:val="18"/>
              </w:rPr>
              <w:t>17</w:t>
            </w:r>
            <w:r w:rsidR="00FA47C0" w:rsidRPr="00FA47C0">
              <w:rPr>
                <w:color w:val="00FFFF"/>
                <w:sz w:val="18"/>
              </w:rPr>
              <w:t>)</w:t>
            </w:r>
            <w:r>
              <w:rPr>
                <w:color w:val="0563C1"/>
                <w:sz w:val="18"/>
                <w:szCs w:val="18"/>
                <w:u w:val="single"/>
              </w:rPr>
              <w:fldChar w:fldCharType="end"/>
            </w:r>
          </w:p>
        </w:tc>
        <w:tc>
          <w:tcPr>
            <w:tcW w:w="2204" w:type="dxa"/>
          </w:tcPr>
          <w:p w14:paraId="762BC3CB" w14:textId="3C4F8E32" w:rsidR="00B11E46" w:rsidRPr="00E26029" w:rsidRDefault="00D222A1"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 error</w:t>
            </w:r>
          </w:p>
        </w:tc>
      </w:tr>
      <w:tr w:rsidR="00B11E46" w:rsidRPr="00E26029" w14:paraId="758440DD" w14:textId="77777777" w:rsidTr="00B11E4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19" w:type="dxa"/>
          </w:tcPr>
          <w:p w14:paraId="7C2FC3DB" w14:textId="77777777" w:rsidR="00B11E46" w:rsidRPr="00E26029" w:rsidRDefault="00B11E46" w:rsidP="00741B12">
            <w:pPr>
              <w:spacing w:line="480" w:lineRule="auto"/>
              <w:rPr>
                <w:sz w:val="18"/>
                <w:szCs w:val="18"/>
              </w:rPr>
            </w:pPr>
            <w:r w:rsidRPr="00E26029">
              <w:rPr>
                <w:sz w:val="18"/>
                <w:szCs w:val="18"/>
              </w:rPr>
              <w:t>Pacific salmon (Columbia River)</w:t>
            </w:r>
          </w:p>
        </w:tc>
        <w:tc>
          <w:tcPr>
            <w:tcW w:w="2127" w:type="dxa"/>
          </w:tcPr>
          <w:p w14:paraId="4F79AD7B"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Columbia River</w:t>
            </w:r>
          </w:p>
        </w:tc>
        <w:tc>
          <w:tcPr>
            <w:tcW w:w="816" w:type="dxa"/>
          </w:tcPr>
          <w:p w14:paraId="0A012A85"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2022</w:t>
            </w:r>
          </w:p>
        </w:tc>
        <w:tc>
          <w:tcPr>
            <w:tcW w:w="994" w:type="dxa"/>
          </w:tcPr>
          <w:p w14:paraId="69C8D3D5"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2300000</w:t>
            </w:r>
          </w:p>
        </w:tc>
        <w:tc>
          <w:tcPr>
            <w:tcW w:w="1196" w:type="dxa"/>
          </w:tcPr>
          <w:p w14:paraId="58736FF7" w14:textId="2D442082" w:rsidR="00B11E46" w:rsidRPr="00E26029" w:rsidRDefault="006E6870"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1725000</w:t>
            </w:r>
          </w:p>
        </w:tc>
        <w:tc>
          <w:tcPr>
            <w:tcW w:w="1275" w:type="dxa"/>
          </w:tcPr>
          <w:p w14:paraId="5F9B2B8C" w14:textId="4653C6C4" w:rsidR="00B11E46" w:rsidRPr="00E26029" w:rsidRDefault="006E6870"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2875000</w:t>
            </w:r>
          </w:p>
        </w:tc>
        <w:tc>
          <w:tcPr>
            <w:tcW w:w="993" w:type="dxa"/>
          </w:tcPr>
          <w:p w14:paraId="5EE28B60" w14:textId="1826204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color w:val="0563C1"/>
                <w:sz w:val="18"/>
                <w:szCs w:val="18"/>
                <w:u w:val="single"/>
              </w:rPr>
              <w:fldChar w:fldCharType="begin"/>
            </w:r>
            <w:r w:rsidR="00FA47C0">
              <w:rPr>
                <w:color w:val="0563C1"/>
                <w:sz w:val="18"/>
                <w:szCs w:val="18"/>
                <w:u w:val="single"/>
              </w:rPr>
              <w:instrText xml:space="preserve"> ADDIN ZOTERO_ITEM CSL_CITATION {"citationID":"VOMzUc0O","properties":{"formattedCitation":"({\\i{}17})","plainCitation":"(17)","noteIndex":0},"citationItems":[{"id":4614,"uris":["http://zotero.org/users/6749014/items/J5PLZCMT"],"itemData":{"id":4614,"type":"report","event-place":"Oregon, USA","number":"M/A-21","page":"16","publisher":"Oregon State University","publisher-place":"Oregon, USA","title":"Salmon Abundance and Diversity in Oregon Are We Making Progress?","author":[{"family":"Smith","given":"Courtland L."}],"issued":{"date-parts":[["2014"]]}}}],"schema":"https://github.com/citation-style-language/schema/raw/master/csl-citation.json"} </w:instrText>
            </w:r>
            <w:r>
              <w:rPr>
                <w:color w:val="0563C1"/>
                <w:sz w:val="18"/>
                <w:szCs w:val="18"/>
                <w:u w:val="single"/>
              </w:rPr>
              <w:fldChar w:fldCharType="separate"/>
            </w:r>
            <w:r w:rsidR="00FA47C0" w:rsidRPr="00FA47C0">
              <w:rPr>
                <w:color w:val="00FFFF"/>
                <w:sz w:val="18"/>
              </w:rPr>
              <w:t>(</w:t>
            </w:r>
            <w:r w:rsidR="00FA47C0" w:rsidRPr="00FA47C0">
              <w:rPr>
                <w:i/>
                <w:iCs/>
                <w:color w:val="00FFFF"/>
                <w:sz w:val="18"/>
              </w:rPr>
              <w:t>17</w:t>
            </w:r>
            <w:r w:rsidR="00FA47C0" w:rsidRPr="00FA47C0">
              <w:rPr>
                <w:color w:val="00FFFF"/>
                <w:sz w:val="18"/>
              </w:rPr>
              <w:t>)</w:t>
            </w:r>
            <w:r>
              <w:rPr>
                <w:color w:val="0563C1"/>
                <w:sz w:val="18"/>
                <w:szCs w:val="18"/>
                <w:u w:val="single"/>
              </w:rPr>
              <w:fldChar w:fldCharType="end"/>
            </w:r>
          </w:p>
        </w:tc>
        <w:tc>
          <w:tcPr>
            <w:tcW w:w="2204" w:type="dxa"/>
          </w:tcPr>
          <w:p w14:paraId="3409C2D5" w14:textId="530EE576" w:rsidR="00B11E46" w:rsidRPr="00E26029" w:rsidRDefault="00D222A1"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 error</w:t>
            </w:r>
          </w:p>
        </w:tc>
      </w:tr>
    </w:tbl>
    <w:p w14:paraId="6DB9562B" w14:textId="77777777" w:rsidR="00B11E46" w:rsidRPr="00701998" w:rsidRDefault="00B11E46" w:rsidP="00B11E46">
      <w:pPr>
        <w:widowControl w:val="0"/>
        <w:spacing w:line="480" w:lineRule="auto"/>
        <w:rPr>
          <w:szCs w:val="24"/>
        </w:rPr>
      </w:pPr>
    </w:p>
    <w:p w14:paraId="7A2BA16F" w14:textId="77777777" w:rsidR="00B11E46" w:rsidRPr="00701998" w:rsidRDefault="00B11E46" w:rsidP="00B11E46">
      <w:pPr>
        <w:widowControl w:val="0"/>
        <w:spacing w:line="480" w:lineRule="auto"/>
        <w:rPr>
          <w:szCs w:val="24"/>
        </w:rPr>
      </w:pPr>
    </w:p>
    <w:p w14:paraId="76DD1C3A" w14:textId="77777777" w:rsidR="00B11E46" w:rsidRPr="00701998" w:rsidRDefault="00B11E46" w:rsidP="00B11E46">
      <w:pPr>
        <w:spacing w:line="480" w:lineRule="auto"/>
        <w:rPr>
          <w:szCs w:val="24"/>
        </w:rPr>
      </w:pPr>
    </w:p>
    <w:p w14:paraId="1B90D57C" w14:textId="77777777" w:rsidR="00B11E46" w:rsidRPr="00701998" w:rsidRDefault="00B11E46" w:rsidP="00B11E46">
      <w:pPr>
        <w:spacing w:line="480" w:lineRule="auto"/>
        <w:rPr>
          <w:szCs w:val="24"/>
        </w:rPr>
      </w:pPr>
    </w:p>
    <w:p w14:paraId="1E5AA5A1" w14:textId="77777777" w:rsidR="00B11E46" w:rsidRPr="00701998" w:rsidRDefault="00B11E46" w:rsidP="00B11E46">
      <w:pPr>
        <w:spacing w:line="480" w:lineRule="auto"/>
        <w:rPr>
          <w:b/>
          <w:szCs w:val="24"/>
        </w:rPr>
      </w:pPr>
      <w:r w:rsidRPr="00701998">
        <w:rPr>
          <w:b/>
          <w:szCs w:val="24"/>
        </w:rPr>
        <w:t>References</w:t>
      </w:r>
    </w:p>
    <w:p w14:paraId="2D3A1AED" w14:textId="77777777" w:rsidR="00D222A1" w:rsidRPr="00D222A1" w:rsidRDefault="006D51B1" w:rsidP="00D222A1">
      <w:pPr>
        <w:pStyle w:val="Bibliography"/>
      </w:pPr>
      <w:r>
        <w:fldChar w:fldCharType="begin"/>
      </w:r>
      <w:r w:rsidR="00022B1E">
        <w:instrText xml:space="preserve"> ADDIN ZOTERO_BIBL {"uncited":[],"omitted":[],"custom":[]} CSL_BIBLIOGRAPHY </w:instrText>
      </w:r>
      <w:r>
        <w:fldChar w:fldCharType="separate"/>
      </w:r>
      <w:r w:rsidR="00D222A1" w:rsidRPr="00D222A1">
        <w:t xml:space="preserve">1. </w:t>
      </w:r>
      <w:r w:rsidR="00D222A1" w:rsidRPr="00D222A1">
        <w:tab/>
        <w:t xml:space="preserve">Government of Canada, </w:t>
      </w:r>
      <w:r w:rsidR="00D222A1" w:rsidRPr="00D222A1">
        <w:rPr>
          <w:i/>
          <w:iCs/>
        </w:rPr>
        <w:t>Species at Risk Act</w:t>
      </w:r>
      <w:r w:rsidR="00D222A1" w:rsidRPr="00D222A1">
        <w:t xml:space="preserve"> (2002).</w:t>
      </w:r>
    </w:p>
    <w:p w14:paraId="2927C1B4" w14:textId="77777777" w:rsidR="00D222A1" w:rsidRPr="00D222A1" w:rsidRDefault="00D222A1" w:rsidP="00D222A1">
      <w:pPr>
        <w:pStyle w:val="Bibliography"/>
      </w:pPr>
      <w:r w:rsidRPr="00D222A1">
        <w:t xml:space="preserve">2. </w:t>
      </w:r>
      <w:r w:rsidRPr="00D222A1">
        <w:tab/>
        <w:t>ECCC, “Species at Risk Act Policies: Policy on Recovery and Survival” (Canada, 2020), p. 9.</w:t>
      </w:r>
    </w:p>
    <w:p w14:paraId="753ED46E" w14:textId="77777777" w:rsidR="00D222A1" w:rsidRPr="00D222A1" w:rsidRDefault="00D222A1" w:rsidP="00D222A1">
      <w:pPr>
        <w:pStyle w:val="Bibliography"/>
      </w:pPr>
      <w:r w:rsidRPr="00D222A1">
        <w:t xml:space="preserve">3. </w:t>
      </w:r>
      <w:r w:rsidRPr="00D222A1">
        <w:tab/>
        <w:t xml:space="preserve">K. A. </w:t>
      </w:r>
      <w:proofErr w:type="spellStart"/>
      <w:r w:rsidRPr="00D222A1">
        <w:t>Pawluk</w:t>
      </w:r>
      <w:proofErr w:type="spellEnd"/>
      <w:r w:rsidRPr="00D222A1">
        <w:t xml:space="preserve">, C. H. Fox, C. N. Service, E. H. </w:t>
      </w:r>
      <w:proofErr w:type="spellStart"/>
      <w:r w:rsidRPr="00D222A1">
        <w:t>Stredulinsky</w:t>
      </w:r>
      <w:proofErr w:type="spellEnd"/>
      <w:r w:rsidRPr="00D222A1">
        <w:t xml:space="preserve">, H. M. Bryan, </w:t>
      </w:r>
      <w:proofErr w:type="spellStart"/>
      <w:r w:rsidRPr="00D222A1">
        <w:rPr>
          <w:i/>
          <w:iCs/>
        </w:rPr>
        <w:t>PLoS</w:t>
      </w:r>
      <w:proofErr w:type="spellEnd"/>
      <w:r w:rsidRPr="00D222A1">
        <w:rPr>
          <w:i/>
          <w:iCs/>
        </w:rPr>
        <w:t xml:space="preserve"> ONE</w:t>
      </w:r>
      <w:r w:rsidRPr="00D222A1">
        <w:t xml:space="preserve">. </w:t>
      </w:r>
      <w:r w:rsidRPr="00D222A1">
        <w:rPr>
          <w:b/>
          <w:bCs/>
        </w:rPr>
        <w:t>14</w:t>
      </w:r>
      <w:r w:rsidRPr="00D222A1">
        <w:t>, e0224021 (2019).</w:t>
      </w:r>
    </w:p>
    <w:p w14:paraId="06686917" w14:textId="77777777" w:rsidR="00D222A1" w:rsidRPr="00D222A1" w:rsidRDefault="00D222A1" w:rsidP="00D222A1">
      <w:pPr>
        <w:pStyle w:val="Bibliography"/>
      </w:pPr>
      <w:r w:rsidRPr="00D222A1">
        <w:t xml:space="preserve">4. </w:t>
      </w:r>
      <w:r w:rsidRPr="00D222A1">
        <w:tab/>
        <w:t xml:space="preserve">A. Turcotte </w:t>
      </w:r>
      <w:r w:rsidRPr="00D222A1">
        <w:rPr>
          <w:i/>
          <w:iCs/>
        </w:rPr>
        <w:t>et al.</w:t>
      </w:r>
      <w:r w:rsidRPr="00D222A1">
        <w:t xml:space="preserve">, </w:t>
      </w:r>
      <w:r w:rsidRPr="00D222A1">
        <w:rPr>
          <w:i/>
          <w:iCs/>
        </w:rPr>
        <w:t>FACETS</w:t>
      </w:r>
      <w:r w:rsidRPr="00D222A1">
        <w:t xml:space="preserve">. </w:t>
      </w:r>
      <w:r w:rsidRPr="00D222A1">
        <w:rPr>
          <w:b/>
          <w:bCs/>
        </w:rPr>
        <w:t>6</w:t>
      </w:r>
      <w:r w:rsidRPr="00D222A1">
        <w:t>, 1474–1494 (2021).</w:t>
      </w:r>
    </w:p>
    <w:p w14:paraId="6E9444D6" w14:textId="77777777" w:rsidR="00D222A1" w:rsidRPr="00D222A1" w:rsidRDefault="00D222A1" w:rsidP="00D222A1">
      <w:pPr>
        <w:pStyle w:val="Bibliography"/>
      </w:pPr>
      <w:r w:rsidRPr="00D222A1">
        <w:t xml:space="preserve">5. </w:t>
      </w:r>
      <w:r w:rsidRPr="00D222A1">
        <w:tab/>
        <w:t xml:space="preserve">United States, </w:t>
      </w:r>
      <w:r w:rsidRPr="00D222A1">
        <w:rPr>
          <w:i/>
          <w:iCs/>
        </w:rPr>
        <w:t>The Endangered Species Act as amended by Public Law 97-304 (the Endangered Species Act amendments of 1982)</w:t>
      </w:r>
      <w:r w:rsidRPr="00D222A1">
        <w:t xml:space="preserve"> (</w:t>
      </w:r>
      <w:proofErr w:type="gramStart"/>
      <w:r w:rsidRPr="00D222A1">
        <w:t>Washington :</w:t>
      </w:r>
      <w:proofErr w:type="gramEnd"/>
      <w:r w:rsidRPr="00D222A1">
        <w:t xml:space="preserve"> U.S. G.P.O., 1983., 1983; https://search.library.wisc.edu/catalog/999606103702121).</w:t>
      </w:r>
    </w:p>
    <w:p w14:paraId="4921A966" w14:textId="77777777" w:rsidR="00D222A1" w:rsidRPr="00D222A1" w:rsidRDefault="00D222A1" w:rsidP="00D222A1">
      <w:pPr>
        <w:pStyle w:val="Bibliography"/>
      </w:pPr>
      <w:r w:rsidRPr="00D222A1">
        <w:t xml:space="preserve">6. </w:t>
      </w:r>
      <w:r w:rsidRPr="00D222A1">
        <w:tab/>
        <w:t>IUCN SSC, “IUCN Red List Categories and Criteria” (Version 3.1 Second Edition, Switzerland, 2000).</w:t>
      </w:r>
    </w:p>
    <w:p w14:paraId="2B6C7803" w14:textId="77777777" w:rsidR="00D222A1" w:rsidRPr="00D222A1" w:rsidRDefault="00D222A1" w:rsidP="00D222A1">
      <w:pPr>
        <w:pStyle w:val="Bibliography"/>
      </w:pPr>
      <w:r w:rsidRPr="00D222A1">
        <w:t xml:space="preserve">7. </w:t>
      </w:r>
      <w:r w:rsidRPr="00D222A1">
        <w:tab/>
        <w:t xml:space="preserve">R. S. </w:t>
      </w:r>
      <w:proofErr w:type="spellStart"/>
      <w:r w:rsidRPr="00D222A1">
        <w:t>McNay</w:t>
      </w:r>
      <w:proofErr w:type="spellEnd"/>
      <w:r w:rsidRPr="00D222A1">
        <w:t xml:space="preserve"> </w:t>
      </w:r>
      <w:r w:rsidRPr="00D222A1">
        <w:rPr>
          <w:i/>
          <w:iCs/>
        </w:rPr>
        <w:t>et al.</w:t>
      </w:r>
      <w:r w:rsidRPr="00D222A1">
        <w:t xml:space="preserve">, </w:t>
      </w:r>
      <w:r w:rsidRPr="00D222A1">
        <w:rPr>
          <w:i/>
          <w:iCs/>
        </w:rPr>
        <w:t>Ecological Applications</w:t>
      </w:r>
      <w:r w:rsidRPr="00D222A1">
        <w:t xml:space="preserve"> (2022).</w:t>
      </w:r>
    </w:p>
    <w:p w14:paraId="7B44C947" w14:textId="77777777" w:rsidR="00D222A1" w:rsidRPr="00D222A1" w:rsidRDefault="00D222A1" w:rsidP="00D222A1">
      <w:pPr>
        <w:pStyle w:val="Bibliography"/>
      </w:pPr>
      <w:r w:rsidRPr="00D222A1">
        <w:t xml:space="preserve">8. </w:t>
      </w:r>
      <w:r w:rsidRPr="00D222A1">
        <w:tab/>
        <w:t>I. W. Hatter, “A Review of Northern Caribou Harvest Management and Science” (B.C. Ministry of Forests, Lands, Natural Resource Operations and Rural Development, 2019), p. 36.</w:t>
      </w:r>
    </w:p>
    <w:p w14:paraId="18EA9FDB" w14:textId="77777777" w:rsidR="00D222A1" w:rsidRPr="00D222A1" w:rsidRDefault="00D222A1" w:rsidP="00D222A1">
      <w:pPr>
        <w:pStyle w:val="Bibliography"/>
      </w:pPr>
      <w:r w:rsidRPr="00D222A1">
        <w:t xml:space="preserve">9. </w:t>
      </w:r>
      <w:r w:rsidRPr="00D222A1">
        <w:tab/>
        <w:t>Caribou Hunting Information, Alaska Department of Fish and Game, (available at https://www.adfg.alaska.gov/index.cfm%3Fadfg=caribouhunting.main).</w:t>
      </w:r>
    </w:p>
    <w:p w14:paraId="7C036028" w14:textId="77777777" w:rsidR="00D222A1" w:rsidRPr="00D222A1" w:rsidRDefault="00D222A1" w:rsidP="00D222A1">
      <w:pPr>
        <w:pStyle w:val="Bibliography"/>
      </w:pPr>
      <w:r w:rsidRPr="00D222A1">
        <w:lastRenderedPageBreak/>
        <w:t xml:space="preserve">10. </w:t>
      </w:r>
      <w:r w:rsidRPr="00D222A1">
        <w:tab/>
        <w:t xml:space="preserve">B. </w:t>
      </w:r>
      <w:proofErr w:type="spellStart"/>
      <w:r w:rsidRPr="00D222A1">
        <w:t>Mclellan</w:t>
      </w:r>
      <w:proofErr w:type="spellEnd"/>
      <w:r w:rsidRPr="00D222A1">
        <w:t>, “An Historic Perspective of Mountain Caribou Distribution and Abundance” (Ministry of Forests, 2013), p. 22.</w:t>
      </w:r>
    </w:p>
    <w:p w14:paraId="288CE94D" w14:textId="77777777" w:rsidR="00D222A1" w:rsidRPr="00D222A1" w:rsidRDefault="00D222A1" w:rsidP="00D222A1">
      <w:pPr>
        <w:pStyle w:val="Bibliography"/>
      </w:pPr>
      <w:r w:rsidRPr="00D222A1">
        <w:t xml:space="preserve">11. </w:t>
      </w:r>
      <w:r w:rsidRPr="00D222A1">
        <w:tab/>
        <w:t xml:space="preserve">American Bison-IUCN Red List of Threatened Species. </w:t>
      </w:r>
      <w:r w:rsidRPr="00D222A1">
        <w:rPr>
          <w:i/>
          <w:iCs/>
        </w:rPr>
        <w:t>American Bison-IUCN Red List of Threatened Species</w:t>
      </w:r>
      <w:r w:rsidRPr="00D222A1">
        <w:t>, (available at https://www.iucnredlist.org/species/2815/123789863).</w:t>
      </w:r>
    </w:p>
    <w:p w14:paraId="40DEF1BC" w14:textId="77777777" w:rsidR="00D222A1" w:rsidRPr="00D222A1" w:rsidRDefault="00D222A1" w:rsidP="00D222A1">
      <w:pPr>
        <w:pStyle w:val="Bibliography"/>
      </w:pPr>
      <w:r w:rsidRPr="00D222A1">
        <w:t xml:space="preserve">12. </w:t>
      </w:r>
      <w:r w:rsidRPr="00D222A1">
        <w:tab/>
        <w:t xml:space="preserve">Reindeer-The IUCN Red List of Threatened Species. </w:t>
      </w:r>
      <w:r w:rsidRPr="00D222A1">
        <w:rPr>
          <w:i/>
          <w:iCs/>
        </w:rPr>
        <w:t>Reindeer-IUCN Red List of Threatened Species</w:t>
      </w:r>
      <w:r w:rsidRPr="00D222A1">
        <w:t>, (available at https://www.iucnredlist.org/species/29742/22167140).</w:t>
      </w:r>
    </w:p>
    <w:p w14:paraId="43EC8D11" w14:textId="77777777" w:rsidR="00D222A1" w:rsidRPr="00D222A1" w:rsidRDefault="00D222A1" w:rsidP="00D222A1">
      <w:pPr>
        <w:pStyle w:val="Bibliography"/>
      </w:pPr>
      <w:r w:rsidRPr="00D222A1">
        <w:t xml:space="preserve">13. </w:t>
      </w:r>
      <w:r w:rsidRPr="00D222A1">
        <w:tab/>
        <w:t xml:space="preserve">J. </w:t>
      </w:r>
      <w:proofErr w:type="spellStart"/>
      <w:r w:rsidRPr="00D222A1">
        <w:t>Creasman</w:t>
      </w:r>
      <w:proofErr w:type="spellEnd"/>
      <w:r w:rsidRPr="00D222A1">
        <w:t xml:space="preserve">, Pacific Salmon Atlas. </w:t>
      </w:r>
      <w:r w:rsidRPr="00D222A1">
        <w:rPr>
          <w:i/>
          <w:iCs/>
        </w:rPr>
        <w:t>Wild Salmon Center</w:t>
      </w:r>
      <w:r w:rsidRPr="00D222A1">
        <w:t>, (available at https://wildsalmoncenter.org/salmon-species/).</w:t>
      </w:r>
    </w:p>
    <w:p w14:paraId="64ECA1DC" w14:textId="77777777" w:rsidR="00D222A1" w:rsidRPr="00D222A1" w:rsidRDefault="00D222A1" w:rsidP="00D222A1">
      <w:pPr>
        <w:pStyle w:val="Bibliography"/>
      </w:pPr>
      <w:r w:rsidRPr="00D222A1">
        <w:t xml:space="preserve">14. </w:t>
      </w:r>
      <w:r w:rsidRPr="00D222A1">
        <w:tab/>
        <w:t xml:space="preserve">D. Flores, </w:t>
      </w:r>
      <w:r w:rsidRPr="00D222A1">
        <w:rPr>
          <w:i/>
          <w:iCs/>
        </w:rPr>
        <w:t>The Journal of American History</w:t>
      </w:r>
      <w:r w:rsidRPr="00D222A1">
        <w:t xml:space="preserve">. </w:t>
      </w:r>
      <w:r w:rsidRPr="00D222A1">
        <w:rPr>
          <w:b/>
          <w:bCs/>
        </w:rPr>
        <w:t>78</w:t>
      </w:r>
      <w:r w:rsidRPr="00D222A1">
        <w:t>, 465 (1991).</w:t>
      </w:r>
    </w:p>
    <w:p w14:paraId="650A6935" w14:textId="77777777" w:rsidR="00D222A1" w:rsidRPr="00D222A1" w:rsidRDefault="00D222A1" w:rsidP="00D222A1">
      <w:pPr>
        <w:pStyle w:val="Bibliography"/>
      </w:pPr>
      <w:r w:rsidRPr="00D222A1">
        <w:t xml:space="preserve">15. </w:t>
      </w:r>
      <w:r w:rsidRPr="00D222A1">
        <w:tab/>
        <w:t>Bison | The Canadian Encyclopedia, (available at https://www.thecanadianencyclopedia.ca/en/article/bison).</w:t>
      </w:r>
    </w:p>
    <w:p w14:paraId="5B7312DC" w14:textId="77777777" w:rsidR="00D222A1" w:rsidRPr="00D222A1" w:rsidRDefault="00D222A1" w:rsidP="00D222A1">
      <w:pPr>
        <w:pStyle w:val="Bibliography"/>
      </w:pPr>
      <w:r w:rsidRPr="00D222A1">
        <w:t xml:space="preserve">16. </w:t>
      </w:r>
      <w:r w:rsidRPr="00D222A1">
        <w:tab/>
        <w:t>West Moberly First Nations, “Population and Distribution Objectives and Identification of Critical Habitat for Seven Herds of Woodland Caribou in the South Peace Area of British Columbia” (Moberly Lake, BC, 2014), p. 32.</w:t>
      </w:r>
    </w:p>
    <w:p w14:paraId="68A75E62" w14:textId="77777777" w:rsidR="00D222A1" w:rsidRPr="00D222A1" w:rsidRDefault="00D222A1" w:rsidP="00D222A1">
      <w:pPr>
        <w:pStyle w:val="Bibliography"/>
      </w:pPr>
      <w:r w:rsidRPr="00D222A1">
        <w:t xml:space="preserve">17. </w:t>
      </w:r>
      <w:r w:rsidRPr="00D222A1">
        <w:tab/>
        <w:t>C. L. Smith, “Salmon Abundance and Diversity in Oregon Are We Making Progress?” (M/A-21, Oregon State University, Oregon, USA, 2014), p. 16.</w:t>
      </w:r>
    </w:p>
    <w:p w14:paraId="10BF7DE9" w14:textId="70BF1FCF" w:rsidR="00B9440A" w:rsidRPr="00015F74" w:rsidRDefault="006D51B1" w:rsidP="00B9440A">
      <w:pPr>
        <w:pStyle w:val="SMcaption"/>
      </w:pPr>
      <w:r>
        <w:fldChar w:fldCharType="end"/>
      </w:r>
    </w:p>
    <w:sectPr w:rsidR="00B9440A" w:rsidRPr="00015F74" w:rsidSect="00E853D5">
      <w:headerReference w:type="default" r:id="rId1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AE577" w14:textId="77777777" w:rsidR="00551F6E" w:rsidRDefault="00551F6E">
      <w:r>
        <w:separator/>
      </w:r>
    </w:p>
  </w:endnote>
  <w:endnote w:type="continuationSeparator" w:id="0">
    <w:p w14:paraId="160AE33C" w14:textId="77777777" w:rsidR="00551F6E" w:rsidRDefault="00551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8EA3E" w14:textId="32DFF1A6" w:rsidR="00F125EE" w:rsidRDefault="00114193">
    <w:pPr>
      <w:pStyle w:val="Footer"/>
      <w:jc w:val="right"/>
    </w:pPr>
    <w:r>
      <w:fldChar w:fldCharType="begin"/>
    </w:r>
    <w:r>
      <w:instrText xml:space="preserve"> PAGE   \* MERGEFORMAT </w:instrText>
    </w:r>
    <w:r>
      <w:fldChar w:fldCharType="separate"/>
    </w:r>
    <w:r w:rsidR="00C92B22">
      <w:rPr>
        <w:noProof/>
      </w:rPr>
      <w:t>3</w:t>
    </w:r>
    <w:r>
      <w:fldChar w:fldCharType="end"/>
    </w:r>
  </w:p>
  <w:p w14:paraId="211F3547" w14:textId="77777777" w:rsidR="00F125EE" w:rsidRDefault="00F12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57784" w14:textId="77777777" w:rsidR="00551F6E" w:rsidRDefault="00551F6E">
      <w:r>
        <w:separator/>
      </w:r>
    </w:p>
  </w:footnote>
  <w:footnote w:type="continuationSeparator" w:id="0">
    <w:p w14:paraId="7A2DC0DD" w14:textId="77777777" w:rsidR="00551F6E" w:rsidRDefault="00551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01F95" w14:textId="77777777" w:rsidR="003A2FD8" w:rsidRPr="005001AC" w:rsidRDefault="003A2FD8" w:rsidP="005001AC">
    <w:pPr>
      <w:jc w:val="right"/>
      <w:rPr>
        <w:sz w:val="20"/>
      </w:rPr>
    </w:pPr>
  </w:p>
  <w:p w14:paraId="3CD866EE" w14:textId="77777777" w:rsidR="003A2FD8" w:rsidRDefault="003A2F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num w:numId="1" w16cid:durableId="1102146226">
    <w:abstractNumId w:val="9"/>
  </w:num>
  <w:num w:numId="2" w16cid:durableId="858274454">
    <w:abstractNumId w:val="7"/>
  </w:num>
  <w:num w:numId="3" w16cid:durableId="316998152">
    <w:abstractNumId w:val="6"/>
  </w:num>
  <w:num w:numId="4" w16cid:durableId="1583678722">
    <w:abstractNumId w:val="5"/>
  </w:num>
  <w:num w:numId="5" w16cid:durableId="90586293">
    <w:abstractNumId w:val="4"/>
  </w:num>
  <w:num w:numId="6" w16cid:durableId="748698220">
    <w:abstractNumId w:val="8"/>
  </w:num>
  <w:num w:numId="7" w16cid:durableId="1280257348">
    <w:abstractNumId w:val="3"/>
  </w:num>
  <w:num w:numId="8" w16cid:durableId="525026667">
    <w:abstractNumId w:val="2"/>
  </w:num>
  <w:num w:numId="9" w16cid:durableId="1472944917">
    <w:abstractNumId w:val="1"/>
  </w:num>
  <w:num w:numId="10" w16cid:durableId="1216891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15F74"/>
    <w:rsid w:val="00022B1E"/>
    <w:rsid w:val="00065EBD"/>
    <w:rsid w:val="0007783A"/>
    <w:rsid w:val="00083B44"/>
    <w:rsid w:val="000850DC"/>
    <w:rsid w:val="000C2771"/>
    <w:rsid w:val="000D46F4"/>
    <w:rsid w:val="000F0DCE"/>
    <w:rsid w:val="000F6BE3"/>
    <w:rsid w:val="00112C5B"/>
    <w:rsid w:val="00114193"/>
    <w:rsid w:val="00115A38"/>
    <w:rsid w:val="0011687B"/>
    <w:rsid w:val="00124F82"/>
    <w:rsid w:val="0016337A"/>
    <w:rsid w:val="00164269"/>
    <w:rsid w:val="001A1BDE"/>
    <w:rsid w:val="001F0876"/>
    <w:rsid w:val="001F167C"/>
    <w:rsid w:val="001F5E91"/>
    <w:rsid w:val="002077B9"/>
    <w:rsid w:val="00262D72"/>
    <w:rsid w:val="00294FBB"/>
    <w:rsid w:val="002C030F"/>
    <w:rsid w:val="00331D75"/>
    <w:rsid w:val="00355362"/>
    <w:rsid w:val="00363E44"/>
    <w:rsid w:val="00395E86"/>
    <w:rsid w:val="003A2FD8"/>
    <w:rsid w:val="003B40E6"/>
    <w:rsid w:val="003E74FB"/>
    <w:rsid w:val="003F6E14"/>
    <w:rsid w:val="00405336"/>
    <w:rsid w:val="004571D5"/>
    <w:rsid w:val="00461D81"/>
    <w:rsid w:val="0046356B"/>
    <w:rsid w:val="00477182"/>
    <w:rsid w:val="004779CB"/>
    <w:rsid w:val="004E42D8"/>
    <w:rsid w:val="004E7BA2"/>
    <w:rsid w:val="004F12E4"/>
    <w:rsid w:val="004F7EDF"/>
    <w:rsid w:val="005001AC"/>
    <w:rsid w:val="00527D71"/>
    <w:rsid w:val="00551F6E"/>
    <w:rsid w:val="005520A8"/>
    <w:rsid w:val="005607DD"/>
    <w:rsid w:val="005A558C"/>
    <w:rsid w:val="005E28F8"/>
    <w:rsid w:val="005E6513"/>
    <w:rsid w:val="00651114"/>
    <w:rsid w:val="00664560"/>
    <w:rsid w:val="00670299"/>
    <w:rsid w:val="00691985"/>
    <w:rsid w:val="006A1B64"/>
    <w:rsid w:val="006D51B1"/>
    <w:rsid w:val="006E6870"/>
    <w:rsid w:val="007108F5"/>
    <w:rsid w:val="007130A6"/>
    <w:rsid w:val="00713E5B"/>
    <w:rsid w:val="007402FC"/>
    <w:rsid w:val="007411A1"/>
    <w:rsid w:val="00793072"/>
    <w:rsid w:val="007A6549"/>
    <w:rsid w:val="00807D35"/>
    <w:rsid w:val="008218C4"/>
    <w:rsid w:val="00867A98"/>
    <w:rsid w:val="00870867"/>
    <w:rsid w:val="008749C8"/>
    <w:rsid w:val="00885C9B"/>
    <w:rsid w:val="008D3D4F"/>
    <w:rsid w:val="008D5D2A"/>
    <w:rsid w:val="00914B63"/>
    <w:rsid w:val="009354F3"/>
    <w:rsid w:val="009447DC"/>
    <w:rsid w:val="00961BA5"/>
    <w:rsid w:val="009743A9"/>
    <w:rsid w:val="009A5287"/>
    <w:rsid w:val="009B2AC5"/>
    <w:rsid w:val="009B7984"/>
    <w:rsid w:val="009F4BED"/>
    <w:rsid w:val="009F7D93"/>
    <w:rsid w:val="00A11115"/>
    <w:rsid w:val="00A3403B"/>
    <w:rsid w:val="00A51A12"/>
    <w:rsid w:val="00A627D4"/>
    <w:rsid w:val="00A74DA2"/>
    <w:rsid w:val="00AB399E"/>
    <w:rsid w:val="00AC59D0"/>
    <w:rsid w:val="00AD16B1"/>
    <w:rsid w:val="00AD499C"/>
    <w:rsid w:val="00B11E46"/>
    <w:rsid w:val="00B36869"/>
    <w:rsid w:val="00B43B31"/>
    <w:rsid w:val="00B47CFA"/>
    <w:rsid w:val="00B57F00"/>
    <w:rsid w:val="00B77B2A"/>
    <w:rsid w:val="00B82C22"/>
    <w:rsid w:val="00B93DBA"/>
    <w:rsid w:val="00B9440A"/>
    <w:rsid w:val="00BB2D2A"/>
    <w:rsid w:val="00BC3E04"/>
    <w:rsid w:val="00BD58CF"/>
    <w:rsid w:val="00BF0C92"/>
    <w:rsid w:val="00C04CC1"/>
    <w:rsid w:val="00C4096C"/>
    <w:rsid w:val="00C4550E"/>
    <w:rsid w:val="00C50C6D"/>
    <w:rsid w:val="00C600D9"/>
    <w:rsid w:val="00C92B22"/>
    <w:rsid w:val="00CC1384"/>
    <w:rsid w:val="00CD3720"/>
    <w:rsid w:val="00CF1848"/>
    <w:rsid w:val="00CF5C2F"/>
    <w:rsid w:val="00D04BCF"/>
    <w:rsid w:val="00D143D9"/>
    <w:rsid w:val="00D222A1"/>
    <w:rsid w:val="00D5511B"/>
    <w:rsid w:val="00D766F1"/>
    <w:rsid w:val="00E257C8"/>
    <w:rsid w:val="00E41512"/>
    <w:rsid w:val="00E4519A"/>
    <w:rsid w:val="00E853D5"/>
    <w:rsid w:val="00E9773B"/>
    <w:rsid w:val="00EA6F42"/>
    <w:rsid w:val="00EC13A3"/>
    <w:rsid w:val="00EC7C85"/>
    <w:rsid w:val="00F125EE"/>
    <w:rsid w:val="00F12E98"/>
    <w:rsid w:val="00F22029"/>
    <w:rsid w:val="00F515FB"/>
    <w:rsid w:val="00F630EA"/>
    <w:rsid w:val="00F7007E"/>
    <w:rsid w:val="00F73193"/>
    <w:rsid w:val="00F74F95"/>
    <w:rsid w:val="00F80705"/>
    <w:rsid w:val="00FA1481"/>
    <w:rsid w:val="00FA47C0"/>
    <w:rsid w:val="00FF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597622"/>
  <w15:docId w15:val="{EAC22EA6-1BB9-493A-BA9A-8FFD465D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30EA"/>
    <w:rPr>
      <w:sz w:val="24"/>
    </w:rPr>
  </w:style>
  <w:style w:type="paragraph" w:styleId="Heading1">
    <w:name w:val="heading 1"/>
    <w:basedOn w:val="Normal"/>
    <w:next w:val="Normal"/>
    <w:link w:val="Heading1Char"/>
    <w:semiHidden/>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link w:val="Heading1"/>
    <w:semiHidden/>
    <w:rsid w:val="00FF04E3"/>
    <w:rPr>
      <w:b/>
      <w:bCs/>
      <w:kern w:val="32"/>
      <w:sz w:val="24"/>
      <w:szCs w:val="24"/>
    </w:rPr>
  </w:style>
  <w:style w:type="character" w:customStyle="1" w:styleId="Heading2Char">
    <w:name w:val="Heading 2 Char"/>
    <w:link w:val="Heading2"/>
    <w:semiHidden/>
    <w:rsid w:val="00FF04E3"/>
    <w:rPr>
      <w:rFonts w:ascii="Cambria" w:hAnsi="Cambria"/>
      <w:b/>
      <w:bCs/>
      <w:i/>
      <w:iCs/>
      <w:sz w:val="28"/>
      <w:szCs w:val="28"/>
    </w:rPr>
  </w:style>
  <w:style w:type="character" w:customStyle="1" w:styleId="Heading5Char">
    <w:name w:val="Heading 5 Char"/>
    <w:link w:val="Heading5"/>
    <w:semiHidden/>
    <w:rsid w:val="00FF04E3"/>
    <w:rPr>
      <w:rFonts w:ascii="Calibri" w:hAnsi="Calibri"/>
      <w:b/>
      <w:bCs/>
      <w:i/>
      <w:iCs/>
      <w:sz w:val="26"/>
      <w:szCs w:val="26"/>
    </w:rPr>
  </w:style>
  <w:style w:type="character" w:customStyle="1" w:styleId="Heading6Char">
    <w:name w:val="Heading 6 Char"/>
    <w:link w:val="Heading6"/>
    <w:semiHidden/>
    <w:rsid w:val="00FF04E3"/>
    <w:rPr>
      <w:rFonts w:ascii="Calibri" w:hAnsi="Calibri"/>
      <w:b/>
      <w:bCs/>
      <w:sz w:val="22"/>
      <w:szCs w:val="22"/>
    </w:rPr>
  </w:style>
  <w:style w:type="character" w:customStyle="1" w:styleId="Heading7Char">
    <w:name w:val="Heading 7 Char"/>
    <w:link w:val="Heading7"/>
    <w:semiHidden/>
    <w:rsid w:val="00FF04E3"/>
    <w:rPr>
      <w:rFonts w:ascii="Calibri" w:hAnsi="Calibri"/>
      <w:sz w:val="24"/>
      <w:szCs w:val="24"/>
    </w:rPr>
  </w:style>
  <w:style w:type="character" w:customStyle="1" w:styleId="Heading8Char">
    <w:name w:val="Heading 8 Char"/>
    <w:link w:val="Heading8"/>
    <w:semiHidden/>
    <w:rsid w:val="00FF04E3"/>
    <w:rPr>
      <w:rFonts w:ascii="Calibri" w:hAnsi="Calibri"/>
      <w:i/>
      <w:iCs/>
      <w:sz w:val="24"/>
      <w:szCs w:val="24"/>
    </w:rPr>
  </w:style>
  <w:style w:type="character" w:customStyle="1" w:styleId="Heading9Char">
    <w:name w:val="Heading 9 Char"/>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semiHidden/>
    <w:rsid w:val="00405336"/>
    <w:rPr>
      <w:rFonts w:ascii="Tahoma" w:hAnsi="Tahoma" w:cs="Tahoma"/>
      <w:sz w:val="16"/>
      <w:szCs w:val="16"/>
    </w:rPr>
  </w:style>
  <w:style w:type="character" w:customStyle="1" w:styleId="BalloonTextChar">
    <w:name w:val="Balloon Text Char"/>
    <w:link w:val="BalloonText"/>
    <w:semiHidden/>
    <w:rsid w:val="00FF04E3"/>
    <w:rPr>
      <w:rFonts w:ascii="Tahoma" w:hAnsi="Tahoma" w:cs="Tahoma"/>
      <w:sz w:val="16"/>
      <w:szCs w:val="16"/>
    </w:rPr>
  </w:style>
  <w:style w:type="paragraph" w:styleId="Bibliography">
    <w:name w:val="Bibliography"/>
    <w:basedOn w:val="Normal"/>
    <w:next w:val="Normal"/>
    <w:uiPriority w:val="37"/>
    <w:semiHidden/>
    <w:rsid w:val="00405336"/>
    <w:pPr>
      <w:tabs>
        <w:tab w:val="left" w:pos="500"/>
      </w:tabs>
      <w:spacing w:after="240"/>
      <w:ind w:left="504" w:hanging="504"/>
    </w:pPr>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link w:val="Closing"/>
    <w:semiHidden/>
    <w:rsid w:val="00FF04E3"/>
    <w:rPr>
      <w:sz w:val="24"/>
    </w:rPr>
  </w:style>
  <w:style w:type="paragraph" w:styleId="CommentText">
    <w:name w:val="annotation text"/>
    <w:basedOn w:val="Normal"/>
    <w:link w:val="CommentTextChar"/>
    <w:semiHidden/>
    <w:rsid w:val="00405336"/>
    <w:rPr>
      <w:sz w:val="20"/>
    </w:rPr>
  </w:style>
  <w:style w:type="character" w:customStyle="1" w:styleId="CommentTextChar">
    <w:name w:val="Comment Text Char"/>
    <w:basedOn w:val="DefaultParagraphFont"/>
    <w:link w:val="CommentText"/>
    <w:semiHidden/>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uiPriority w:val="99"/>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semiHidden/>
    <w:rsid w:val="007402FC"/>
    <w:rPr>
      <w:color w:val="0000FF"/>
      <w:u w:val="single"/>
    </w:rPr>
  </w:style>
  <w:style w:type="character" w:styleId="FollowedHyperlink">
    <w:name w:val="FollowedHyperlink"/>
    <w:semiHidden/>
    <w:unhideWhenUsed/>
    <w:rsid w:val="00793072"/>
    <w:rPr>
      <w:color w:val="800080"/>
      <w:u w:val="single"/>
    </w:rPr>
  </w:style>
  <w:style w:type="character" w:styleId="CommentReference">
    <w:name w:val="annotation reference"/>
    <w:semiHidden/>
    <w:unhideWhenUsed/>
    <w:rsid w:val="00793072"/>
    <w:rPr>
      <w:sz w:val="16"/>
      <w:szCs w:val="16"/>
    </w:rPr>
  </w:style>
  <w:style w:type="character" w:styleId="UnresolvedMention">
    <w:name w:val="Unresolved Mention"/>
    <w:basedOn w:val="DefaultParagraphFont"/>
    <w:uiPriority w:val="99"/>
    <w:semiHidden/>
    <w:unhideWhenUsed/>
    <w:rsid w:val="008218C4"/>
    <w:rPr>
      <w:color w:val="808080"/>
      <w:shd w:val="clear" w:color="auto" w:fill="E6E6E6"/>
    </w:rPr>
  </w:style>
  <w:style w:type="table" w:styleId="PlainTable3">
    <w:name w:val="Plain Table 3"/>
    <w:basedOn w:val="TableNormal"/>
    <w:uiPriority w:val="43"/>
    <w:rsid w:val="00B11E4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673371">
      <w:bodyDiv w:val="1"/>
      <w:marLeft w:val="0"/>
      <w:marRight w:val="0"/>
      <w:marTop w:val="0"/>
      <w:marBottom w:val="0"/>
      <w:divBdr>
        <w:top w:val="none" w:sz="0" w:space="0" w:color="auto"/>
        <w:left w:val="none" w:sz="0" w:space="0" w:color="auto"/>
        <w:bottom w:val="none" w:sz="0" w:space="0" w:color="auto"/>
        <w:right w:val="none" w:sz="0" w:space="0" w:color="auto"/>
      </w:divBdr>
      <w:divsChild>
        <w:div w:id="1914856559">
          <w:marLeft w:val="0"/>
          <w:marRight w:val="0"/>
          <w:marTop w:val="0"/>
          <w:marBottom w:val="0"/>
          <w:divBdr>
            <w:top w:val="none" w:sz="0" w:space="0" w:color="auto"/>
            <w:left w:val="none" w:sz="0" w:space="0" w:color="auto"/>
            <w:bottom w:val="none" w:sz="0" w:space="0" w:color="auto"/>
            <w:right w:val="none" w:sz="0" w:space="0" w:color="auto"/>
          </w:divBdr>
          <w:divsChild>
            <w:div w:id="347106124">
              <w:marLeft w:val="0"/>
              <w:marRight w:val="0"/>
              <w:marTop w:val="0"/>
              <w:marBottom w:val="0"/>
              <w:divBdr>
                <w:top w:val="none" w:sz="0" w:space="0" w:color="auto"/>
                <w:left w:val="none" w:sz="0" w:space="0" w:color="auto"/>
                <w:bottom w:val="none" w:sz="0" w:space="0" w:color="auto"/>
                <w:right w:val="none" w:sz="0" w:space="0" w:color="auto"/>
              </w:divBdr>
              <w:divsChild>
                <w:div w:id="168875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44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tlamb@ualberta.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ildlife-species.canada.ca/species-risk-registry/virtual_sara/files/policies/Pg-RecoverySurvivalRetablissementSurvie-v00-2021Mar-e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5295</Words>
  <Characters>30182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35407</CharactersWithSpaces>
  <SharedDoc>false</SharedDoc>
  <HLinks>
    <vt:vector size="12" baseType="variant">
      <vt:variant>
        <vt:i4>4980850</vt:i4>
      </vt:variant>
      <vt:variant>
        <vt:i4>3</vt:i4>
      </vt:variant>
      <vt:variant>
        <vt:i4>0</vt:i4>
      </vt:variant>
      <vt:variant>
        <vt:i4>5</vt:i4>
      </vt:variant>
      <vt:variant>
        <vt:lpwstr>mailto:xxxxx@xxxx.xxx</vt:lpwstr>
      </vt:variant>
      <vt:variant>
        <vt:lpwstr/>
      </vt:variant>
      <vt:variant>
        <vt:i4>5308455</vt:i4>
      </vt:variant>
      <vt:variant>
        <vt:i4>0</vt:i4>
      </vt:variant>
      <vt:variant>
        <vt:i4>0</vt:i4>
      </vt:variant>
      <vt:variant>
        <vt:i4>5</vt:i4>
      </vt:variant>
      <vt:variant>
        <vt:lpwstr>http://www.sciencemag.org/site/feature/contribinfo/prep/prep_online.xhtml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c:creator>
  <cp:keywords/>
  <cp:lastModifiedBy>Clayton Lamb</cp:lastModifiedBy>
  <cp:revision>4</cp:revision>
  <cp:lastPrinted>2018-01-11T19:53:00Z</cp:lastPrinted>
  <dcterms:created xsi:type="dcterms:W3CDTF">2023-04-20T17:05:00Z</dcterms:created>
  <dcterms:modified xsi:type="dcterms:W3CDTF">2023-04-20T19:06:00Z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zotero-version="6.0.25"&gt;&lt;session id="K80ZTSnz"/&gt;&lt;style id="http://www.zotero.org/styles/science-without-titles" hasBibliography="1" bibliographyStyleHasBeenSet="1"/&gt;&lt;prefs&gt;&lt;pref name="fieldType" value="Field"/&gt;&lt;/prefs&gt;&lt;/data&gt;</vt:lpwstr>
  </property>
</Properties>
</file>