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DAB2" w14:textId="7E472FCE" w:rsidR="00B24FBB" w:rsidRPr="00976306" w:rsidRDefault="00B24FBB" w:rsidP="00164E62">
      <w:pPr>
        <w:rPr>
          <w:rFonts w:ascii="Times New Roman" w:hAnsi="Times New Roman"/>
          <w:color w:val="000000"/>
          <w:sz w:val="22"/>
          <w:szCs w:val="22"/>
        </w:rPr>
      </w:pPr>
      <w:bookmarkStart w:id="0" w:name="OLE_LINK1"/>
      <w:bookmarkStart w:id="1" w:name="OLE_LINK2"/>
      <w:r w:rsidRPr="00976306">
        <w:rPr>
          <w:rFonts w:ascii="Times New Roman" w:hAnsi="Times New Roman"/>
          <w:color w:val="000000"/>
          <w:sz w:val="22"/>
          <w:szCs w:val="22"/>
        </w:rPr>
        <w:t>Editorial Board</w:t>
      </w:r>
      <w:r w:rsidRPr="00976306">
        <w:rPr>
          <w:rFonts w:ascii="Times New Roman" w:hAnsi="Times New Roman"/>
          <w:color w:val="000000"/>
          <w:sz w:val="22"/>
          <w:szCs w:val="22"/>
        </w:rPr>
        <w:tab/>
      </w:r>
      <w:r w:rsidRPr="00976306">
        <w:rPr>
          <w:rFonts w:ascii="Times New Roman" w:hAnsi="Times New Roman"/>
          <w:color w:val="000000"/>
          <w:sz w:val="22"/>
          <w:szCs w:val="22"/>
        </w:rPr>
        <w:tab/>
      </w:r>
      <w:r w:rsidRPr="00976306">
        <w:rPr>
          <w:rFonts w:ascii="Times New Roman" w:hAnsi="Times New Roman"/>
          <w:color w:val="000000"/>
          <w:sz w:val="22"/>
          <w:szCs w:val="22"/>
        </w:rPr>
        <w:tab/>
      </w:r>
      <w:r w:rsidRPr="00976306">
        <w:rPr>
          <w:rFonts w:ascii="Times New Roman" w:hAnsi="Times New Roman"/>
          <w:color w:val="000000"/>
          <w:sz w:val="22"/>
          <w:szCs w:val="22"/>
        </w:rPr>
        <w:tab/>
      </w:r>
      <w:r w:rsidRPr="00976306">
        <w:rPr>
          <w:rFonts w:ascii="Times New Roman" w:hAnsi="Times New Roman"/>
          <w:color w:val="000000"/>
          <w:sz w:val="22"/>
          <w:szCs w:val="22"/>
        </w:rPr>
        <w:tab/>
      </w:r>
      <w:r w:rsidR="00492BDC" w:rsidRPr="00976306">
        <w:rPr>
          <w:rFonts w:ascii="Times New Roman" w:hAnsi="Times New Roman"/>
          <w:color w:val="000000"/>
          <w:sz w:val="22"/>
          <w:szCs w:val="22"/>
        </w:rPr>
        <w:t xml:space="preserve">                           </w:t>
      </w:r>
      <w:r w:rsidRPr="00976306">
        <w:rPr>
          <w:rFonts w:ascii="Times New Roman" w:hAnsi="Times New Roman"/>
          <w:color w:val="000000"/>
          <w:sz w:val="22"/>
          <w:szCs w:val="22"/>
        </w:rPr>
        <w:tab/>
      </w:r>
      <w:r w:rsidRPr="00976306">
        <w:rPr>
          <w:rFonts w:ascii="Times New Roman" w:hAnsi="Times New Roman"/>
          <w:color w:val="000000"/>
          <w:sz w:val="22"/>
          <w:szCs w:val="22"/>
        </w:rPr>
        <w:tab/>
      </w:r>
      <w:r w:rsidR="00976306" w:rsidRPr="00976306">
        <w:rPr>
          <w:rFonts w:ascii="Times New Roman" w:hAnsi="Times New Roman"/>
          <w:color w:val="000000"/>
          <w:sz w:val="22"/>
          <w:szCs w:val="22"/>
        </w:rPr>
        <w:t>12</w:t>
      </w:r>
      <w:r w:rsidR="00FA3B4A" w:rsidRPr="00976306">
        <w:rPr>
          <w:rFonts w:ascii="Times New Roman" w:hAnsi="Times New Roman"/>
          <w:color w:val="000000"/>
          <w:sz w:val="22"/>
          <w:szCs w:val="22"/>
        </w:rPr>
        <w:t xml:space="preserve"> </w:t>
      </w:r>
      <w:r w:rsidR="00976306" w:rsidRPr="00976306">
        <w:rPr>
          <w:rFonts w:ascii="Times New Roman" w:hAnsi="Times New Roman"/>
          <w:color w:val="000000"/>
          <w:sz w:val="22"/>
          <w:szCs w:val="22"/>
        </w:rPr>
        <w:t>March</w:t>
      </w:r>
      <w:r w:rsidRPr="00976306">
        <w:rPr>
          <w:rFonts w:ascii="Times New Roman" w:hAnsi="Times New Roman"/>
          <w:color w:val="000000"/>
          <w:sz w:val="22"/>
          <w:szCs w:val="22"/>
        </w:rPr>
        <w:t xml:space="preserve"> </w:t>
      </w:r>
      <w:r w:rsidR="00164E62" w:rsidRPr="00976306">
        <w:rPr>
          <w:rFonts w:ascii="Times New Roman" w:hAnsi="Times New Roman"/>
          <w:color w:val="000000"/>
          <w:sz w:val="22"/>
          <w:szCs w:val="22"/>
        </w:rPr>
        <w:t>202</w:t>
      </w:r>
      <w:r w:rsidR="00976306" w:rsidRPr="00976306">
        <w:rPr>
          <w:rFonts w:ascii="Times New Roman" w:hAnsi="Times New Roman"/>
          <w:color w:val="000000"/>
          <w:sz w:val="22"/>
          <w:szCs w:val="22"/>
        </w:rPr>
        <w:t>3</w:t>
      </w:r>
    </w:p>
    <w:p w14:paraId="5628E4B6" w14:textId="3E1C1534" w:rsidR="00B24FBB" w:rsidRPr="00976306" w:rsidRDefault="00976306" w:rsidP="00164E62">
      <w:pPr>
        <w:rPr>
          <w:rFonts w:ascii="Times New Roman" w:hAnsi="Times New Roman"/>
          <w:sz w:val="22"/>
          <w:szCs w:val="22"/>
        </w:rPr>
      </w:pPr>
      <w:r w:rsidRPr="00976306">
        <w:rPr>
          <w:rFonts w:ascii="Times New Roman" w:hAnsi="Times New Roman"/>
          <w:i/>
          <w:color w:val="000000"/>
          <w:sz w:val="22"/>
          <w:szCs w:val="22"/>
        </w:rPr>
        <w:t>Conservation Science and Practice</w:t>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r w:rsidR="00B24FBB" w:rsidRPr="00976306">
        <w:rPr>
          <w:rFonts w:ascii="Times New Roman" w:hAnsi="Times New Roman"/>
          <w:color w:val="000000"/>
          <w:sz w:val="22"/>
          <w:szCs w:val="22"/>
        </w:rPr>
        <w:tab/>
      </w:r>
    </w:p>
    <w:p w14:paraId="79DAF24E" w14:textId="77777777" w:rsidR="00B24FBB" w:rsidRPr="00976306" w:rsidRDefault="00B24FBB" w:rsidP="0016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2"/>
          <w:szCs w:val="22"/>
        </w:rPr>
      </w:pPr>
    </w:p>
    <w:p w14:paraId="5F8E9285" w14:textId="00406D1C" w:rsidR="00B24FBB" w:rsidRPr="00976306" w:rsidRDefault="00B24FBB" w:rsidP="0016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2"/>
          <w:szCs w:val="22"/>
        </w:rPr>
      </w:pPr>
      <w:r w:rsidRPr="00976306">
        <w:rPr>
          <w:rFonts w:ascii="Times New Roman" w:hAnsi="Times New Roman"/>
          <w:color w:val="000000"/>
          <w:sz w:val="22"/>
          <w:szCs w:val="22"/>
        </w:rPr>
        <w:t xml:space="preserve">Dear </w:t>
      </w:r>
      <w:r w:rsidR="008B214A" w:rsidRPr="00976306">
        <w:rPr>
          <w:rFonts w:ascii="Times New Roman" w:hAnsi="Times New Roman"/>
          <w:color w:val="000000"/>
          <w:sz w:val="22"/>
          <w:szCs w:val="22"/>
        </w:rPr>
        <w:t>Editor</w:t>
      </w:r>
      <w:r w:rsidRPr="00976306">
        <w:rPr>
          <w:rFonts w:ascii="Times New Roman" w:hAnsi="Times New Roman"/>
          <w:color w:val="000000"/>
          <w:sz w:val="22"/>
          <w:szCs w:val="22"/>
        </w:rPr>
        <w:t>:</w:t>
      </w:r>
    </w:p>
    <w:p w14:paraId="7B97DFA4" w14:textId="77777777" w:rsidR="00B24FBB" w:rsidRPr="00976306" w:rsidRDefault="00B24FBB" w:rsidP="00164E62">
      <w:pPr>
        <w:rPr>
          <w:rFonts w:ascii="Times New Roman" w:hAnsi="Times New Roman"/>
          <w:sz w:val="22"/>
          <w:szCs w:val="22"/>
        </w:rPr>
      </w:pPr>
    </w:p>
    <w:p w14:paraId="0C6B82EE" w14:textId="25602A4F" w:rsidR="00B24FBB" w:rsidRPr="00976306" w:rsidRDefault="00B24FBB" w:rsidP="00164E62">
      <w:pPr>
        <w:tabs>
          <w:tab w:val="left" w:pos="7230"/>
        </w:tabs>
        <w:rPr>
          <w:rFonts w:ascii="Times New Roman" w:hAnsi="Times New Roman"/>
          <w:sz w:val="22"/>
          <w:szCs w:val="22"/>
        </w:rPr>
      </w:pPr>
      <w:r w:rsidRPr="00976306">
        <w:rPr>
          <w:rFonts w:ascii="Times New Roman" w:hAnsi="Times New Roman"/>
          <w:sz w:val="22"/>
          <w:szCs w:val="22"/>
        </w:rPr>
        <w:t xml:space="preserve">On behalf of my co-authors, I am pleased to submit the manuscript </w:t>
      </w:r>
      <w:r w:rsidR="00164E62" w:rsidRPr="00976306">
        <w:rPr>
          <w:rFonts w:ascii="Times New Roman" w:hAnsi="Times New Roman"/>
          <w:i/>
          <w:iCs/>
          <w:color w:val="000000" w:themeColor="text1"/>
          <w:sz w:val="22"/>
          <w:szCs w:val="22"/>
        </w:rPr>
        <w:t>Unsecured attractants, collisions, and high mortality strain coexistence between grizzly bears and people in the Elk Valley, southeast British Columbia</w:t>
      </w:r>
      <w:r w:rsidR="00164E62" w:rsidRPr="00976306">
        <w:rPr>
          <w:rFonts w:ascii="Times New Roman" w:hAnsi="Times New Roman"/>
          <w:color w:val="000000" w:themeColor="text1"/>
          <w:sz w:val="22"/>
          <w:szCs w:val="22"/>
        </w:rPr>
        <w:t xml:space="preserve"> </w:t>
      </w:r>
      <w:r w:rsidRPr="00976306">
        <w:rPr>
          <w:rFonts w:ascii="Times New Roman" w:hAnsi="Times New Roman"/>
          <w:sz w:val="22"/>
          <w:szCs w:val="22"/>
        </w:rPr>
        <w:t xml:space="preserve">for your consideration for publication as a </w:t>
      </w:r>
      <w:r w:rsidR="00976306" w:rsidRPr="00976306">
        <w:rPr>
          <w:rFonts w:ascii="Times New Roman" w:hAnsi="Times New Roman"/>
          <w:sz w:val="22"/>
          <w:szCs w:val="22"/>
        </w:rPr>
        <w:t>Contributed Paper</w:t>
      </w:r>
      <w:r w:rsidRPr="00976306">
        <w:rPr>
          <w:rFonts w:ascii="Times New Roman" w:hAnsi="Times New Roman"/>
          <w:sz w:val="22"/>
          <w:szCs w:val="22"/>
        </w:rPr>
        <w:t xml:space="preserve"> in</w:t>
      </w:r>
      <w:r w:rsidR="00164E62" w:rsidRPr="00976306">
        <w:rPr>
          <w:rFonts w:ascii="Times New Roman" w:hAnsi="Times New Roman"/>
          <w:sz w:val="22"/>
          <w:szCs w:val="22"/>
        </w:rPr>
        <w:t xml:space="preserve"> </w:t>
      </w:r>
      <w:r w:rsidR="00976306" w:rsidRPr="00976306">
        <w:rPr>
          <w:rFonts w:ascii="Times New Roman" w:hAnsi="Times New Roman"/>
          <w:sz w:val="22"/>
          <w:szCs w:val="22"/>
        </w:rPr>
        <w:t>Conservation Science and Practice.</w:t>
      </w:r>
    </w:p>
    <w:p w14:paraId="70C8F4F6" w14:textId="1B227F7C" w:rsidR="001E56E3" w:rsidRPr="00976306" w:rsidRDefault="001E56E3" w:rsidP="000C54B8">
      <w:pPr>
        <w:tabs>
          <w:tab w:val="left" w:pos="7230"/>
        </w:tabs>
        <w:ind w:firstLine="851"/>
        <w:rPr>
          <w:rFonts w:ascii="Times New Roman" w:hAnsi="Times New Roman"/>
          <w:sz w:val="22"/>
          <w:szCs w:val="22"/>
        </w:rPr>
      </w:pPr>
      <w:r w:rsidRPr="00976306">
        <w:rPr>
          <w:rFonts w:ascii="Times New Roman" w:hAnsi="Times New Roman"/>
          <w:sz w:val="22"/>
          <w:szCs w:val="22"/>
        </w:rPr>
        <w:t>Wildlife professionals have dedicated whole careers to sustaining and recovering grizzly bears in North America following the species’ massive range contraction in the 19</w:t>
      </w:r>
      <w:r w:rsidRPr="00976306">
        <w:rPr>
          <w:rFonts w:ascii="Times New Roman" w:hAnsi="Times New Roman"/>
          <w:sz w:val="22"/>
          <w:szCs w:val="22"/>
          <w:vertAlign w:val="superscript"/>
        </w:rPr>
        <w:t>th</w:t>
      </w:r>
      <w:r w:rsidRPr="00976306">
        <w:rPr>
          <w:rFonts w:ascii="Times New Roman" w:hAnsi="Times New Roman"/>
          <w:sz w:val="22"/>
          <w:szCs w:val="22"/>
        </w:rPr>
        <w:t xml:space="preserve"> and 20</w:t>
      </w:r>
      <w:r w:rsidRPr="00976306">
        <w:rPr>
          <w:rFonts w:ascii="Times New Roman" w:hAnsi="Times New Roman"/>
          <w:sz w:val="22"/>
          <w:szCs w:val="22"/>
          <w:vertAlign w:val="superscript"/>
        </w:rPr>
        <w:t>th</w:t>
      </w:r>
      <w:r w:rsidRPr="00976306">
        <w:rPr>
          <w:rFonts w:ascii="Times New Roman" w:hAnsi="Times New Roman"/>
          <w:sz w:val="22"/>
          <w:szCs w:val="22"/>
        </w:rPr>
        <w:t xml:space="preserve"> centuries. Decades of concerted efforts have brought about many successes that are now being realized through increasing populations and range expansion in many areas. Grizzly bears now live in areas they haven’t been for 100 years, often places where people and bears overlap,</w:t>
      </w:r>
      <w:r w:rsidR="000C54B8" w:rsidRPr="00976306">
        <w:rPr>
          <w:rFonts w:ascii="Times New Roman" w:hAnsi="Times New Roman"/>
          <w:sz w:val="22"/>
          <w:szCs w:val="22"/>
        </w:rPr>
        <w:t xml:space="preserve"> ushering in a new era of conservation focus—how can we promote human-bear coexistence as these bears expand?</w:t>
      </w:r>
      <w:r w:rsidRPr="00976306">
        <w:rPr>
          <w:rFonts w:ascii="Times New Roman" w:hAnsi="Times New Roman"/>
          <w:sz w:val="22"/>
          <w:szCs w:val="22"/>
        </w:rPr>
        <w:t xml:space="preserve"> </w:t>
      </w:r>
      <w:r w:rsidR="000C54B8" w:rsidRPr="00976306">
        <w:rPr>
          <w:rFonts w:ascii="Times New Roman" w:hAnsi="Times New Roman"/>
          <w:sz w:val="22"/>
          <w:szCs w:val="22"/>
        </w:rPr>
        <w:t>In many areas, such as British Columbia, wildlife professionals are switching their attention to resolving the increasing complaints of human-bear conflicts while also balancing the need to sustain grizzly bears in these landscapes.</w:t>
      </w:r>
    </w:p>
    <w:bookmarkEnd w:id="0"/>
    <w:bookmarkEnd w:id="1"/>
    <w:p w14:paraId="4C7BD29E" w14:textId="267B1903" w:rsidR="00902D9E" w:rsidRPr="00976306" w:rsidRDefault="00104A94" w:rsidP="000C54B8">
      <w:pPr>
        <w:spacing w:line="276" w:lineRule="auto"/>
        <w:ind w:firstLine="720"/>
        <w:rPr>
          <w:rFonts w:ascii="Times New Roman" w:hAnsi="Times New Roman"/>
          <w:sz w:val="22"/>
          <w:szCs w:val="22"/>
        </w:rPr>
      </w:pPr>
      <w:r w:rsidRPr="00976306">
        <w:rPr>
          <w:rFonts w:ascii="Times New Roman" w:hAnsi="Times New Roman"/>
          <w:sz w:val="22"/>
          <w:szCs w:val="22"/>
        </w:rPr>
        <w:t xml:space="preserve">Our manuscript </w:t>
      </w:r>
      <w:r w:rsidR="000C54B8" w:rsidRPr="00976306">
        <w:rPr>
          <w:rFonts w:ascii="Times New Roman" w:hAnsi="Times New Roman"/>
          <w:sz w:val="22"/>
          <w:szCs w:val="22"/>
        </w:rPr>
        <w:t xml:space="preserve">provides insight into this coexistence conundrum using grizzly bear demography, behavior, and conflict reports in a conflict hotspot in British Columbia where 100 grizzly </w:t>
      </w:r>
      <w:proofErr w:type="gramStart"/>
      <w:r w:rsidR="000C54B8" w:rsidRPr="00976306">
        <w:rPr>
          <w:rFonts w:ascii="Times New Roman" w:hAnsi="Times New Roman"/>
          <w:sz w:val="22"/>
          <w:szCs w:val="22"/>
        </w:rPr>
        <w:t>bear</w:t>
      </w:r>
      <w:proofErr w:type="gramEnd"/>
      <w:r w:rsidR="000C54B8" w:rsidRPr="00976306">
        <w:rPr>
          <w:rFonts w:ascii="Times New Roman" w:hAnsi="Times New Roman"/>
          <w:sz w:val="22"/>
          <w:szCs w:val="22"/>
        </w:rPr>
        <w:t xml:space="preserve"> live amongst 1000’s of people. </w:t>
      </w:r>
      <w:r w:rsidRPr="00976306">
        <w:rPr>
          <w:rFonts w:ascii="Times New Roman" w:hAnsi="Times New Roman"/>
          <w:bCs/>
          <w:sz w:val="22"/>
          <w:szCs w:val="22"/>
        </w:rPr>
        <w:t>We leverage a</w:t>
      </w:r>
      <w:r w:rsidR="000C54B8" w:rsidRPr="00976306">
        <w:rPr>
          <w:rFonts w:ascii="Times New Roman" w:hAnsi="Times New Roman"/>
          <w:bCs/>
          <w:sz w:val="22"/>
          <w:szCs w:val="22"/>
        </w:rPr>
        <w:t xml:space="preserve">n extensive </w:t>
      </w:r>
      <w:proofErr w:type="spellStart"/>
      <w:r w:rsidR="000C54B8" w:rsidRPr="00976306">
        <w:rPr>
          <w:rFonts w:ascii="Times New Roman" w:hAnsi="Times New Roman"/>
          <w:bCs/>
          <w:sz w:val="22"/>
          <w:szCs w:val="22"/>
        </w:rPr>
        <w:t>radiocollar</w:t>
      </w:r>
      <w:proofErr w:type="spellEnd"/>
      <w:r w:rsidR="000C54B8" w:rsidRPr="00976306">
        <w:rPr>
          <w:rFonts w:ascii="Times New Roman" w:hAnsi="Times New Roman"/>
          <w:bCs/>
          <w:sz w:val="22"/>
          <w:szCs w:val="22"/>
        </w:rPr>
        <w:t xml:space="preserve"> and genetic tagging dataset </w:t>
      </w:r>
      <w:r w:rsidRPr="00976306">
        <w:rPr>
          <w:rFonts w:ascii="Times New Roman" w:hAnsi="Times New Roman"/>
          <w:bCs/>
          <w:sz w:val="22"/>
          <w:szCs w:val="22"/>
        </w:rPr>
        <w:t>of &gt;</w:t>
      </w:r>
      <w:r w:rsidR="000C54B8" w:rsidRPr="00976306">
        <w:rPr>
          <w:rFonts w:ascii="Times New Roman" w:hAnsi="Times New Roman"/>
          <w:bCs/>
          <w:sz w:val="22"/>
          <w:szCs w:val="22"/>
        </w:rPr>
        <w:t>300</w:t>
      </w:r>
      <w:r w:rsidRPr="00976306">
        <w:rPr>
          <w:rFonts w:ascii="Times New Roman" w:hAnsi="Times New Roman"/>
          <w:bCs/>
          <w:sz w:val="22"/>
          <w:szCs w:val="22"/>
        </w:rPr>
        <w:t xml:space="preserve"> </w:t>
      </w:r>
      <w:r w:rsidR="000C54B8" w:rsidRPr="00976306">
        <w:rPr>
          <w:rFonts w:ascii="Times New Roman" w:hAnsi="Times New Roman"/>
          <w:bCs/>
          <w:sz w:val="22"/>
          <w:szCs w:val="22"/>
        </w:rPr>
        <w:t>grizzly bears</w:t>
      </w:r>
      <w:r w:rsidR="000C54B8" w:rsidRPr="00976306">
        <w:rPr>
          <w:rFonts w:ascii="Times New Roman" w:hAnsi="Times New Roman"/>
          <w:sz w:val="22"/>
          <w:szCs w:val="22"/>
        </w:rPr>
        <w:t xml:space="preserve"> to</w:t>
      </w:r>
      <w:r w:rsidR="00902D9E" w:rsidRPr="00976306">
        <w:rPr>
          <w:rFonts w:ascii="Times New Roman" w:hAnsi="Times New Roman"/>
          <w:sz w:val="22"/>
          <w:szCs w:val="22"/>
        </w:rPr>
        <w:t xml:space="preserve"> </w:t>
      </w:r>
      <w:r w:rsidR="00313878" w:rsidRPr="00976306">
        <w:rPr>
          <w:rFonts w:ascii="Times New Roman" w:hAnsi="Times New Roman"/>
          <w:sz w:val="22"/>
          <w:szCs w:val="22"/>
        </w:rPr>
        <w:t xml:space="preserve">provide strong inference </w:t>
      </w:r>
      <w:r w:rsidR="00CC6386" w:rsidRPr="00976306">
        <w:rPr>
          <w:rFonts w:ascii="Times New Roman" w:hAnsi="Times New Roman"/>
          <w:sz w:val="22"/>
          <w:szCs w:val="22"/>
        </w:rPr>
        <w:t>on</w:t>
      </w:r>
      <w:r w:rsidR="00313878" w:rsidRPr="00976306">
        <w:rPr>
          <w:rFonts w:ascii="Times New Roman" w:hAnsi="Times New Roman"/>
          <w:sz w:val="22"/>
          <w:szCs w:val="22"/>
        </w:rPr>
        <w:t xml:space="preserve"> </w:t>
      </w:r>
      <w:r w:rsidR="000C54B8" w:rsidRPr="00976306">
        <w:rPr>
          <w:rFonts w:ascii="Times New Roman" w:hAnsi="Times New Roman"/>
          <w:sz w:val="22"/>
          <w:szCs w:val="22"/>
        </w:rPr>
        <w:t xml:space="preserve">what is and isn’t working in this landscape for both bears and </w:t>
      </w:r>
      <w:proofErr w:type="gramStart"/>
      <w:r w:rsidR="000C54B8" w:rsidRPr="00976306">
        <w:rPr>
          <w:rFonts w:ascii="Times New Roman" w:hAnsi="Times New Roman"/>
          <w:sz w:val="22"/>
          <w:szCs w:val="22"/>
        </w:rPr>
        <w:t>people, and</w:t>
      </w:r>
      <w:proofErr w:type="gramEnd"/>
      <w:r w:rsidR="000C54B8" w:rsidRPr="00976306">
        <w:rPr>
          <w:rFonts w:ascii="Times New Roman" w:hAnsi="Times New Roman"/>
          <w:sz w:val="22"/>
          <w:szCs w:val="22"/>
        </w:rPr>
        <w:t xml:space="preserve"> use this evidence to recommend actionable solutions.</w:t>
      </w:r>
    </w:p>
    <w:p w14:paraId="16C6AA9A" w14:textId="4BCC8613" w:rsidR="00D5460B" w:rsidRPr="00976306" w:rsidRDefault="000E2629" w:rsidP="00E5042B">
      <w:pPr>
        <w:spacing w:line="276" w:lineRule="auto"/>
        <w:ind w:firstLine="720"/>
        <w:rPr>
          <w:rFonts w:ascii="Times New Roman" w:hAnsi="Times New Roman"/>
          <w:sz w:val="22"/>
          <w:szCs w:val="22"/>
        </w:rPr>
      </w:pPr>
      <w:r w:rsidRPr="00976306">
        <w:rPr>
          <w:rFonts w:ascii="Times New Roman" w:hAnsi="Times New Roman"/>
          <w:sz w:val="22"/>
          <w:szCs w:val="22"/>
        </w:rPr>
        <w:t xml:space="preserve">Our paper </w:t>
      </w:r>
      <w:r w:rsidR="00902D9E" w:rsidRPr="00976306">
        <w:rPr>
          <w:rFonts w:ascii="Times New Roman" w:hAnsi="Times New Roman"/>
          <w:color w:val="000000"/>
          <w:sz w:val="22"/>
          <w:szCs w:val="22"/>
        </w:rPr>
        <w:t xml:space="preserve">exposes a </w:t>
      </w:r>
      <w:r w:rsidR="00902D9E" w:rsidRPr="00976306">
        <w:rPr>
          <w:rFonts w:ascii="Times New Roman" w:hAnsi="Times New Roman"/>
          <w:sz w:val="22"/>
          <w:szCs w:val="22"/>
        </w:rPr>
        <w:t xml:space="preserve">striking paradox of coexistence – the mobility of brown bears through the landscape condemns individual animals to death by people yet rescues populations from extirpation. </w:t>
      </w:r>
      <w:r w:rsidR="000847DB" w:rsidRPr="00976306">
        <w:rPr>
          <w:rFonts w:ascii="Times New Roman" w:hAnsi="Times New Roman"/>
          <w:sz w:val="22"/>
          <w:szCs w:val="22"/>
        </w:rPr>
        <w:t>These insights</w:t>
      </w:r>
      <w:r w:rsidRPr="00976306">
        <w:rPr>
          <w:rFonts w:ascii="Times New Roman" w:hAnsi="Times New Roman"/>
          <w:sz w:val="22"/>
          <w:szCs w:val="22"/>
        </w:rPr>
        <w:t xml:space="preserve"> will be of broad interest to researchers working on connectivity, human-</w:t>
      </w:r>
      <w:r w:rsidR="007677C6" w:rsidRPr="00976306">
        <w:rPr>
          <w:rFonts w:ascii="Times New Roman" w:hAnsi="Times New Roman"/>
          <w:sz w:val="22"/>
          <w:szCs w:val="22"/>
        </w:rPr>
        <w:t>wildlife</w:t>
      </w:r>
      <w:r w:rsidRPr="00976306">
        <w:rPr>
          <w:rFonts w:ascii="Times New Roman" w:hAnsi="Times New Roman"/>
          <w:sz w:val="22"/>
          <w:szCs w:val="22"/>
        </w:rPr>
        <w:t xml:space="preserve"> conflict,</w:t>
      </w:r>
      <w:r w:rsidR="000847DB" w:rsidRPr="00976306">
        <w:rPr>
          <w:rFonts w:ascii="Times New Roman" w:hAnsi="Times New Roman"/>
          <w:sz w:val="22"/>
          <w:szCs w:val="22"/>
        </w:rPr>
        <w:t xml:space="preserve"> </w:t>
      </w:r>
      <w:r w:rsidRPr="00976306">
        <w:rPr>
          <w:rFonts w:ascii="Times New Roman" w:hAnsi="Times New Roman"/>
          <w:sz w:val="22"/>
          <w:szCs w:val="22"/>
        </w:rPr>
        <w:t>demography</w:t>
      </w:r>
      <w:r w:rsidR="000847DB" w:rsidRPr="00976306">
        <w:rPr>
          <w:rFonts w:ascii="Times New Roman" w:hAnsi="Times New Roman"/>
          <w:sz w:val="22"/>
          <w:szCs w:val="22"/>
        </w:rPr>
        <w:t>, and those</w:t>
      </w:r>
      <w:r w:rsidR="0084090C" w:rsidRPr="00976306">
        <w:rPr>
          <w:rFonts w:ascii="Times New Roman" w:hAnsi="Times New Roman"/>
          <w:sz w:val="22"/>
          <w:szCs w:val="22"/>
        </w:rPr>
        <w:t xml:space="preserve"> working in </w:t>
      </w:r>
      <w:r w:rsidR="000847DB" w:rsidRPr="00976306">
        <w:rPr>
          <w:rFonts w:ascii="Times New Roman" w:hAnsi="Times New Roman"/>
          <w:sz w:val="22"/>
          <w:szCs w:val="22"/>
        </w:rPr>
        <w:t xml:space="preserve">carnivore </w:t>
      </w:r>
      <w:r w:rsidR="0084090C" w:rsidRPr="00976306">
        <w:rPr>
          <w:rFonts w:ascii="Times New Roman" w:hAnsi="Times New Roman"/>
          <w:sz w:val="22"/>
          <w:szCs w:val="22"/>
        </w:rPr>
        <w:t xml:space="preserve">coexistence frontiers </w:t>
      </w:r>
      <w:r w:rsidR="000847DB" w:rsidRPr="00976306">
        <w:rPr>
          <w:rFonts w:ascii="Times New Roman" w:hAnsi="Times New Roman"/>
          <w:sz w:val="22"/>
          <w:szCs w:val="22"/>
        </w:rPr>
        <w:t>(e.g., Yellowstone National Park or the Northern Cascades, USA)</w:t>
      </w:r>
      <w:r w:rsidRPr="00976306">
        <w:rPr>
          <w:rFonts w:ascii="Times New Roman" w:hAnsi="Times New Roman"/>
          <w:sz w:val="22"/>
          <w:szCs w:val="22"/>
        </w:rPr>
        <w:t xml:space="preserve">. In addition, </w:t>
      </w:r>
      <w:r w:rsidR="0084090C" w:rsidRPr="00976306">
        <w:rPr>
          <w:rFonts w:ascii="Times New Roman" w:hAnsi="Times New Roman"/>
          <w:sz w:val="22"/>
          <w:szCs w:val="22"/>
        </w:rPr>
        <w:t xml:space="preserve">this work will be of interest to the media and public, given that </w:t>
      </w:r>
      <w:r w:rsidRPr="00976306">
        <w:rPr>
          <w:rFonts w:ascii="Times New Roman" w:hAnsi="Times New Roman"/>
          <w:sz w:val="22"/>
          <w:szCs w:val="22"/>
        </w:rPr>
        <w:t>b</w:t>
      </w:r>
      <w:r w:rsidR="00D5460B" w:rsidRPr="00976306">
        <w:rPr>
          <w:rFonts w:ascii="Times New Roman" w:hAnsi="Times New Roman"/>
          <w:sz w:val="22"/>
          <w:szCs w:val="22"/>
        </w:rPr>
        <w:t>ear</w:t>
      </w:r>
      <w:r w:rsidR="00104A94" w:rsidRPr="00976306">
        <w:rPr>
          <w:rFonts w:ascii="Times New Roman" w:hAnsi="Times New Roman"/>
          <w:sz w:val="22"/>
          <w:szCs w:val="22"/>
        </w:rPr>
        <w:t xml:space="preserve"> conflicts </w:t>
      </w:r>
      <w:r w:rsidR="00D5460B" w:rsidRPr="00976306">
        <w:rPr>
          <w:rFonts w:ascii="Times New Roman" w:hAnsi="Times New Roman"/>
          <w:sz w:val="22"/>
          <w:szCs w:val="22"/>
        </w:rPr>
        <w:t xml:space="preserve">with people </w:t>
      </w:r>
      <w:r w:rsidR="00104A94" w:rsidRPr="00976306">
        <w:rPr>
          <w:rFonts w:ascii="Times New Roman" w:hAnsi="Times New Roman"/>
          <w:sz w:val="22"/>
          <w:szCs w:val="22"/>
        </w:rPr>
        <w:t xml:space="preserve">generate more mass media coverage than those with any other terrestrial or aquatic predator. </w:t>
      </w:r>
    </w:p>
    <w:p w14:paraId="38F422C0" w14:textId="77777777" w:rsidR="00164E62" w:rsidRPr="00976306" w:rsidRDefault="00164E62" w:rsidP="00420006">
      <w:pPr>
        <w:widowControl w:val="0"/>
        <w:spacing w:line="276" w:lineRule="auto"/>
        <w:rPr>
          <w:rFonts w:ascii="Times New Roman" w:hAnsi="Times New Roman"/>
          <w:sz w:val="22"/>
          <w:szCs w:val="22"/>
        </w:rPr>
      </w:pPr>
    </w:p>
    <w:p w14:paraId="3C12E0AE" w14:textId="7B9908D1" w:rsidR="000F4FD1" w:rsidRPr="00976306" w:rsidRDefault="000F4FD1" w:rsidP="00420006">
      <w:pPr>
        <w:widowControl w:val="0"/>
        <w:spacing w:line="276" w:lineRule="auto"/>
        <w:rPr>
          <w:rFonts w:ascii="Times New Roman" w:hAnsi="Times New Roman"/>
          <w:sz w:val="22"/>
          <w:szCs w:val="22"/>
        </w:rPr>
      </w:pPr>
      <w:r w:rsidRPr="00976306">
        <w:rPr>
          <w:rFonts w:ascii="Times New Roman" w:hAnsi="Times New Roman"/>
          <w:sz w:val="22"/>
          <w:szCs w:val="22"/>
        </w:rPr>
        <w:t>Thank you for considering our work and we look forward to hearing from you in the future.</w:t>
      </w:r>
    </w:p>
    <w:p w14:paraId="05EC8A12" w14:textId="77777777" w:rsidR="00F028A6" w:rsidRPr="00976306" w:rsidRDefault="00F028A6" w:rsidP="00420006">
      <w:pPr>
        <w:widowControl w:val="0"/>
        <w:spacing w:line="276" w:lineRule="auto"/>
        <w:rPr>
          <w:rFonts w:ascii="Times New Roman" w:hAnsi="Times New Roman"/>
          <w:sz w:val="22"/>
          <w:szCs w:val="22"/>
        </w:rPr>
      </w:pPr>
    </w:p>
    <w:p w14:paraId="3B425A76" w14:textId="77777777" w:rsidR="000F4FD1" w:rsidRPr="00976306" w:rsidRDefault="000F4FD1" w:rsidP="00420006">
      <w:pPr>
        <w:widowControl w:val="0"/>
        <w:spacing w:line="276" w:lineRule="auto"/>
        <w:rPr>
          <w:rFonts w:ascii="Times New Roman" w:hAnsi="Times New Roman"/>
          <w:sz w:val="22"/>
          <w:szCs w:val="22"/>
        </w:rPr>
      </w:pPr>
      <w:r w:rsidRPr="00976306">
        <w:rPr>
          <w:rFonts w:ascii="Times New Roman" w:hAnsi="Times New Roman"/>
          <w:sz w:val="22"/>
          <w:szCs w:val="22"/>
        </w:rPr>
        <w:t>Sincerely,</w:t>
      </w:r>
    </w:p>
    <w:p w14:paraId="7B95463E" w14:textId="1CFB2D41" w:rsidR="000F4FD1" w:rsidRPr="00976306" w:rsidRDefault="009D269F" w:rsidP="00420006">
      <w:pPr>
        <w:spacing w:line="276" w:lineRule="auto"/>
        <w:rPr>
          <w:rFonts w:ascii="Times New Roman" w:hAnsi="Times New Roman"/>
          <w:sz w:val="22"/>
          <w:szCs w:val="22"/>
        </w:rPr>
      </w:pPr>
      <w:r>
        <w:rPr>
          <w:noProof/>
        </w:rPr>
        <w:drawing>
          <wp:anchor distT="114300" distB="114300" distL="114300" distR="114300" simplePos="0" relativeHeight="251659264" behindDoc="0" locked="0" layoutInCell="1" hidden="0" allowOverlap="1" wp14:anchorId="4C2FC77C" wp14:editId="63323F0B">
            <wp:simplePos x="0" y="0"/>
            <wp:positionH relativeFrom="column">
              <wp:posOffset>0</wp:posOffset>
            </wp:positionH>
            <wp:positionV relativeFrom="paragraph">
              <wp:posOffset>59803</wp:posOffset>
            </wp:positionV>
            <wp:extent cx="1166813" cy="42688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66813" cy="426883"/>
                    </a:xfrm>
                    <a:prstGeom prst="rect">
                      <a:avLst/>
                    </a:prstGeom>
                    <a:ln/>
                  </pic:spPr>
                </pic:pic>
              </a:graphicData>
            </a:graphic>
          </wp:anchor>
        </w:drawing>
      </w:r>
    </w:p>
    <w:p w14:paraId="36BDF926" w14:textId="0D1FEE07" w:rsidR="000F4FD1" w:rsidRPr="00976306" w:rsidRDefault="000F4FD1" w:rsidP="00420006">
      <w:pPr>
        <w:spacing w:line="276" w:lineRule="auto"/>
        <w:rPr>
          <w:rFonts w:ascii="Times New Roman" w:hAnsi="Times New Roman"/>
          <w:sz w:val="22"/>
          <w:szCs w:val="22"/>
        </w:rPr>
      </w:pPr>
    </w:p>
    <w:p w14:paraId="310C085D" w14:textId="77777777" w:rsidR="000F4FD1" w:rsidRPr="00976306" w:rsidRDefault="000F4FD1" w:rsidP="00420006">
      <w:pPr>
        <w:spacing w:line="276" w:lineRule="auto"/>
        <w:rPr>
          <w:rFonts w:ascii="Times New Roman" w:hAnsi="Times New Roman"/>
          <w:sz w:val="22"/>
          <w:szCs w:val="22"/>
        </w:rPr>
      </w:pPr>
    </w:p>
    <w:p w14:paraId="3244F54E" w14:textId="542896A3" w:rsidR="000F4FD1" w:rsidRPr="00976306" w:rsidRDefault="000F4FD1" w:rsidP="00420006">
      <w:pPr>
        <w:spacing w:line="276" w:lineRule="auto"/>
        <w:ind w:left="-142" w:firstLine="142"/>
        <w:rPr>
          <w:rFonts w:ascii="Times New Roman" w:hAnsi="Times New Roman"/>
          <w:sz w:val="22"/>
          <w:szCs w:val="22"/>
        </w:rPr>
      </w:pPr>
      <w:r w:rsidRPr="00976306">
        <w:rPr>
          <w:rFonts w:ascii="Times New Roman" w:hAnsi="Times New Roman"/>
          <w:sz w:val="22"/>
          <w:szCs w:val="22"/>
        </w:rPr>
        <w:t>Clayton T. Lamb</w:t>
      </w:r>
      <w:r w:rsidR="007F2608" w:rsidRPr="00976306">
        <w:rPr>
          <w:rFonts w:ascii="Times New Roman" w:hAnsi="Times New Roman"/>
          <w:sz w:val="22"/>
          <w:szCs w:val="22"/>
        </w:rPr>
        <w:t>, PhD</w:t>
      </w:r>
    </w:p>
    <w:p w14:paraId="1E33A88D" w14:textId="7306E287" w:rsidR="000F4FD1" w:rsidRPr="00976306" w:rsidRDefault="00164E62" w:rsidP="00164E62">
      <w:pPr>
        <w:spacing w:line="276" w:lineRule="auto"/>
        <w:ind w:left="-142" w:firstLine="142"/>
        <w:rPr>
          <w:rFonts w:ascii="Times New Roman" w:hAnsi="Times New Roman"/>
          <w:sz w:val="22"/>
          <w:szCs w:val="22"/>
          <w:shd w:val="clear" w:color="auto" w:fill="FFFFFF"/>
        </w:rPr>
      </w:pPr>
      <w:r w:rsidRPr="00976306">
        <w:rPr>
          <w:rFonts w:ascii="Times New Roman" w:hAnsi="Times New Roman"/>
          <w:sz w:val="22"/>
          <w:szCs w:val="22"/>
        </w:rPr>
        <w:t>Wildlife Science Center</w:t>
      </w:r>
      <w:r w:rsidRPr="00976306">
        <w:rPr>
          <w:rFonts w:ascii="Times New Roman" w:hAnsi="Times New Roman"/>
          <w:sz w:val="22"/>
          <w:szCs w:val="22"/>
          <w:shd w:val="clear" w:color="auto" w:fill="FFFFFF"/>
        </w:rPr>
        <w:t>—</w:t>
      </w:r>
      <w:r w:rsidRPr="00976306">
        <w:rPr>
          <w:rFonts w:ascii="Times New Roman" w:hAnsi="Times New Roman"/>
          <w:sz w:val="22"/>
          <w:szCs w:val="22"/>
        </w:rPr>
        <w:t>Biodiversity Pathways</w:t>
      </w:r>
    </w:p>
    <w:p w14:paraId="68DFD95E" w14:textId="419D8C9F" w:rsidR="000F4FD1" w:rsidRPr="00976306" w:rsidRDefault="00164E62" w:rsidP="005948F4">
      <w:pPr>
        <w:spacing w:line="276" w:lineRule="auto"/>
        <w:ind w:left="-142" w:firstLine="142"/>
        <w:rPr>
          <w:rFonts w:ascii="Times New Roman" w:hAnsi="Times New Roman"/>
          <w:sz w:val="22"/>
          <w:szCs w:val="22"/>
        </w:rPr>
      </w:pPr>
      <w:r w:rsidRPr="00976306">
        <w:rPr>
          <w:rFonts w:ascii="Times New Roman" w:hAnsi="Times New Roman"/>
          <w:sz w:val="22"/>
          <w:szCs w:val="22"/>
        </w:rPr>
        <w:t>University of British Columbia</w:t>
      </w:r>
      <w:r w:rsidR="000F4FD1" w:rsidRPr="00976306">
        <w:rPr>
          <w:rFonts w:ascii="Times New Roman" w:hAnsi="Times New Roman"/>
          <w:sz w:val="22"/>
          <w:szCs w:val="22"/>
        </w:rPr>
        <w:br w:type="page"/>
      </w:r>
    </w:p>
    <w:p w14:paraId="6EA2E235" w14:textId="77777777" w:rsidR="000F4FD1" w:rsidRPr="00976306" w:rsidRDefault="000F4FD1" w:rsidP="000F4FD1">
      <w:pPr>
        <w:rPr>
          <w:rFonts w:ascii="Times New Roman" w:hAnsi="Times New Roman"/>
          <w:b/>
          <w:sz w:val="22"/>
          <w:szCs w:val="22"/>
        </w:rPr>
      </w:pPr>
      <w:r w:rsidRPr="00976306">
        <w:rPr>
          <w:rFonts w:ascii="Times New Roman" w:hAnsi="Times New Roman"/>
          <w:b/>
          <w:sz w:val="22"/>
          <w:szCs w:val="22"/>
        </w:rPr>
        <w:lastRenderedPageBreak/>
        <w:t>References</w:t>
      </w:r>
    </w:p>
    <w:p w14:paraId="02B7EB30" w14:textId="77777777" w:rsidR="00474831" w:rsidRPr="00976306" w:rsidRDefault="00474831" w:rsidP="00775B05">
      <w:pPr>
        <w:spacing w:line="276" w:lineRule="auto"/>
        <w:ind w:left="-142" w:firstLine="142"/>
        <w:rPr>
          <w:rFonts w:ascii="Times New Roman" w:hAnsi="Times New Roman"/>
          <w:sz w:val="22"/>
          <w:szCs w:val="22"/>
        </w:rPr>
      </w:pPr>
      <w:bookmarkStart w:id="2" w:name="_gjdgxs" w:colFirst="0" w:colLast="0"/>
      <w:bookmarkEnd w:id="2"/>
    </w:p>
    <w:p w14:paraId="5C745F27" w14:textId="72C93000" w:rsidR="0084090C" w:rsidRPr="00976306" w:rsidRDefault="00D77E1E"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sz w:val="22"/>
          <w:szCs w:val="22"/>
        </w:rPr>
        <w:fldChar w:fldCharType="begin" w:fldLock="1"/>
      </w:r>
      <w:r w:rsidRPr="00976306">
        <w:rPr>
          <w:rFonts w:ascii="Times New Roman" w:hAnsi="Times New Roman"/>
          <w:sz w:val="22"/>
          <w:szCs w:val="22"/>
        </w:rPr>
        <w:instrText xml:space="preserve">ADDIN Mendeley Bibliography CSL_BIBLIOGRAPHY </w:instrText>
      </w:r>
      <w:r w:rsidRPr="00976306">
        <w:rPr>
          <w:rFonts w:ascii="Times New Roman" w:hAnsi="Times New Roman"/>
          <w:sz w:val="22"/>
          <w:szCs w:val="22"/>
        </w:rPr>
        <w:fldChar w:fldCharType="separate"/>
      </w:r>
      <w:r w:rsidR="0084090C" w:rsidRPr="00976306">
        <w:rPr>
          <w:rFonts w:ascii="Times New Roman" w:hAnsi="Times New Roman"/>
          <w:noProof/>
          <w:sz w:val="22"/>
          <w:szCs w:val="22"/>
        </w:rPr>
        <w:t xml:space="preserve">1. </w:t>
      </w:r>
      <w:r w:rsidR="0084090C" w:rsidRPr="00976306">
        <w:rPr>
          <w:rFonts w:ascii="Times New Roman" w:hAnsi="Times New Roman"/>
          <w:noProof/>
          <w:sz w:val="22"/>
          <w:szCs w:val="22"/>
        </w:rPr>
        <w:tab/>
        <w:t xml:space="preserve">G. Chapron </w:t>
      </w:r>
      <w:r w:rsidR="0084090C" w:rsidRPr="00976306">
        <w:rPr>
          <w:rFonts w:ascii="Times New Roman" w:hAnsi="Times New Roman"/>
          <w:i/>
          <w:iCs/>
          <w:noProof/>
          <w:sz w:val="22"/>
          <w:szCs w:val="22"/>
        </w:rPr>
        <w:t>et al.</w:t>
      </w:r>
      <w:r w:rsidR="0084090C" w:rsidRPr="00976306">
        <w:rPr>
          <w:rFonts w:ascii="Times New Roman" w:hAnsi="Times New Roman"/>
          <w:noProof/>
          <w:sz w:val="22"/>
          <w:szCs w:val="22"/>
        </w:rPr>
        <w:t xml:space="preserve">, Recovery of large carnivores in Europe’s modern human-dominated landscapes. </w:t>
      </w:r>
      <w:r w:rsidR="0084090C" w:rsidRPr="00976306">
        <w:rPr>
          <w:rFonts w:ascii="Times New Roman" w:hAnsi="Times New Roman"/>
          <w:i/>
          <w:iCs/>
          <w:noProof/>
          <w:sz w:val="22"/>
          <w:szCs w:val="22"/>
        </w:rPr>
        <w:t>Science (80-. ).</w:t>
      </w:r>
      <w:r w:rsidR="0084090C" w:rsidRPr="00976306">
        <w:rPr>
          <w:rFonts w:ascii="Times New Roman" w:hAnsi="Times New Roman"/>
          <w:noProof/>
          <w:sz w:val="22"/>
          <w:szCs w:val="22"/>
        </w:rPr>
        <w:t xml:space="preserve"> </w:t>
      </w:r>
      <w:r w:rsidR="0084090C" w:rsidRPr="00976306">
        <w:rPr>
          <w:rFonts w:ascii="Times New Roman" w:hAnsi="Times New Roman"/>
          <w:b/>
          <w:bCs/>
          <w:noProof/>
          <w:sz w:val="22"/>
          <w:szCs w:val="22"/>
        </w:rPr>
        <w:t>346</w:t>
      </w:r>
      <w:r w:rsidR="0084090C" w:rsidRPr="00976306">
        <w:rPr>
          <w:rFonts w:ascii="Times New Roman" w:hAnsi="Times New Roman"/>
          <w:noProof/>
          <w:sz w:val="22"/>
          <w:szCs w:val="22"/>
        </w:rPr>
        <w:t>, 1517–1520 (2014).</w:t>
      </w:r>
    </w:p>
    <w:p w14:paraId="77734D95"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2. </w:t>
      </w:r>
      <w:r w:rsidRPr="00976306">
        <w:rPr>
          <w:rFonts w:ascii="Times New Roman" w:hAnsi="Times New Roman"/>
          <w:noProof/>
          <w:sz w:val="22"/>
          <w:szCs w:val="22"/>
        </w:rPr>
        <w:tab/>
        <w:t xml:space="preserve">M. A. LaRue </w:t>
      </w:r>
      <w:r w:rsidRPr="00976306">
        <w:rPr>
          <w:rFonts w:ascii="Times New Roman" w:hAnsi="Times New Roman"/>
          <w:i/>
          <w:iCs/>
          <w:noProof/>
          <w:sz w:val="22"/>
          <w:szCs w:val="22"/>
        </w:rPr>
        <w:t>et al.</w:t>
      </w:r>
      <w:r w:rsidRPr="00976306">
        <w:rPr>
          <w:rFonts w:ascii="Times New Roman" w:hAnsi="Times New Roman"/>
          <w:noProof/>
          <w:sz w:val="22"/>
          <w:szCs w:val="22"/>
        </w:rPr>
        <w:t xml:space="preserve">, Cougars are recolonizing the midwest: Analysis of cougar confirmations during 1990-2008. </w:t>
      </w:r>
      <w:r w:rsidRPr="00976306">
        <w:rPr>
          <w:rFonts w:ascii="Times New Roman" w:hAnsi="Times New Roman"/>
          <w:i/>
          <w:iCs/>
          <w:noProof/>
          <w:sz w:val="22"/>
          <w:szCs w:val="22"/>
        </w:rPr>
        <w:t>J. Wildl. Manage.</w:t>
      </w:r>
      <w:r w:rsidRPr="00976306">
        <w:rPr>
          <w:rFonts w:ascii="Times New Roman" w:hAnsi="Times New Roman"/>
          <w:noProof/>
          <w:sz w:val="22"/>
          <w:szCs w:val="22"/>
        </w:rPr>
        <w:t xml:space="preserve"> </w:t>
      </w:r>
      <w:r w:rsidRPr="00976306">
        <w:rPr>
          <w:rFonts w:ascii="Times New Roman" w:hAnsi="Times New Roman"/>
          <w:b/>
          <w:bCs/>
          <w:noProof/>
          <w:sz w:val="22"/>
          <w:szCs w:val="22"/>
        </w:rPr>
        <w:t>76</w:t>
      </w:r>
      <w:r w:rsidRPr="00976306">
        <w:rPr>
          <w:rFonts w:ascii="Times New Roman" w:hAnsi="Times New Roman"/>
          <w:noProof/>
          <w:sz w:val="22"/>
          <w:szCs w:val="22"/>
        </w:rPr>
        <w:t>, 1364–1369 (2012).</w:t>
      </w:r>
    </w:p>
    <w:p w14:paraId="1D7434FB"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3. </w:t>
      </w:r>
      <w:r w:rsidRPr="00976306">
        <w:rPr>
          <w:rFonts w:ascii="Times New Roman" w:hAnsi="Times New Roman"/>
          <w:noProof/>
          <w:sz w:val="22"/>
          <w:szCs w:val="22"/>
        </w:rPr>
        <w:tab/>
        <w:t xml:space="preserve">A. T. Morehouse, M. S. Boyce, Grizzly bears without borders: Spatially explicit capture recapture in southwestern Alberta. </w:t>
      </w:r>
      <w:r w:rsidRPr="00976306">
        <w:rPr>
          <w:rFonts w:ascii="Times New Roman" w:hAnsi="Times New Roman"/>
          <w:i/>
          <w:iCs/>
          <w:noProof/>
          <w:sz w:val="22"/>
          <w:szCs w:val="22"/>
        </w:rPr>
        <w:t>J. Wildl. Manage.</w:t>
      </w:r>
      <w:r w:rsidRPr="00976306">
        <w:rPr>
          <w:rFonts w:ascii="Times New Roman" w:hAnsi="Times New Roman"/>
          <w:noProof/>
          <w:sz w:val="22"/>
          <w:szCs w:val="22"/>
        </w:rPr>
        <w:t xml:space="preserve"> </w:t>
      </w:r>
      <w:r w:rsidRPr="00976306">
        <w:rPr>
          <w:rFonts w:ascii="Times New Roman" w:hAnsi="Times New Roman"/>
          <w:b/>
          <w:bCs/>
          <w:noProof/>
          <w:sz w:val="22"/>
          <w:szCs w:val="22"/>
        </w:rPr>
        <w:t>80</w:t>
      </w:r>
      <w:r w:rsidRPr="00976306">
        <w:rPr>
          <w:rFonts w:ascii="Times New Roman" w:hAnsi="Times New Roman"/>
          <w:noProof/>
          <w:sz w:val="22"/>
          <w:szCs w:val="22"/>
        </w:rPr>
        <w:t>, 1152–1166 (2016).</w:t>
      </w:r>
    </w:p>
    <w:p w14:paraId="0E2151BC"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4. </w:t>
      </w:r>
      <w:r w:rsidRPr="00976306">
        <w:rPr>
          <w:rFonts w:ascii="Times New Roman" w:hAnsi="Times New Roman"/>
          <w:noProof/>
          <w:sz w:val="22"/>
          <w:szCs w:val="22"/>
        </w:rPr>
        <w:tab/>
        <w:t xml:space="preserve">N. H. Carter, B. K. Shrestha, J. B. Karki, N. M. B. Pradhan, J. Liu, Coexistence between wildlife and humans at fine spatial scales. </w:t>
      </w:r>
      <w:r w:rsidRPr="00976306">
        <w:rPr>
          <w:rFonts w:ascii="Times New Roman" w:hAnsi="Times New Roman"/>
          <w:i/>
          <w:iCs/>
          <w:noProof/>
          <w:sz w:val="22"/>
          <w:szCs w:val="22"/>
        </w:rPr>
        <w:t>Proc. Natl. Acad. Sci. U. S. A.</w:t>
      </w:r>
      <w:r w:rsidRPr="00976306">
        <w:rPr>
          <w:rFonts w:ascii="Times New Roman" w:hAnsi="Times New Roman"/>
          <w:noProof/>
          <w:sz w:val="22"/>
          <w:szCs w:val="22"/>
        </w:rPr>
        <w:t xml:space="preserve"> </w:t>
      </w:r>
      <w:r w:rsidRPr="00976306">
        <w:rPr>
          <w:rFonts w:ascii="Times New Roman" w:hAnsi="Times New Roman"/>
          <w:b/>
          <w:bCs/>
          <w:noProof/>
          <w:sz w:val="22"/>
          <w:szCs w:val="22"/>
        </w:rPr>
        <w:t>109</w:t>
      </w:r>
      <w:r w:rsidRPr="00976306">
        <w:rPr>
          <w:rFonts w:ascii="Times New Roman" w:hAnsi="Times New Roman"/>
          <w:noProof/>
          <w:sz w:val="22"/>
          <w:szCs w:val="22"/>
        </w:rPr>
        <w:t>, 15360–5 (2012).</w:t>
      </w:r>
    </w:p>
    <w:p w14:paraId="2F4956E4"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5. </w:t>
      </w:r>
      <w:r w:rsidRPr="00976306">
        <w:rPr>
          <w:rFonts w:ascii="Times New Roman" w:hAnsi="Times New Roman"/>
          <w:noProof/>
          <w:sz w:val="22"/>
          <w:szCs w:val="22"/>
        </w:rPr>
        <w:tab/>
        <w:t xml:space="preserve">K. U. Karanth </w:t>
      </w:r>
      <w:r w:rsidRPr="00976306">
        <w:rPr>
          <w:rFonts w:ascii="Times New Roman" w:hAnsi="Times New Roman"/>
          <w:i/>
          <w:iCs/>
          <w:noProof/>
          <w:sz w:val="22"/>
          <w:szCs w:val="22"/>
        </w:rPr>
        <w:t>et al.</w:t>
      </w:r>
      <w:r w:rsidRPr="00976306">
        <w:rPr>
          <w:rFonts w:ascii="Times New Roman" w:hAnsi="Times New Roman"/>
          <w:noProof/>
          <w:sz w:val="22"/>
          <w:szCs w:val="22"/>
        </w:rPr>
        <w:t xml:space="preserve">, Sinks as saviors: Why flawed inference cannot assist tiger recovery. </w:t>
      </w:r>
      <w:r w:rsidRPr="00976306">
        <w:rPr>
          <w:rFonts w:ascii="Times New Roman" w:hAnsi="Times New Roman"/>
          <w:i/>
          <w:iCs/>
          <w:noProof/>
          <w:sz w:val="22"/>
          <w:szCs w:val="22"/>
        </w:rPr>
        <w:t>Proc. Natl. Acad. Sci.</w:t>
      </w:r>
      <w:r w:rsidRPr="00976306">
        <w:rPr>
          <w:rFonts w:ascii="Times New Roman" w:hAnsi="Times New Roman"/>
          <w:noProof/>
          <w:sz w:val="22"/>
          <w:szCs w:val="22"/>
        </w:rPr>
        <w:t xml:space="preserve"> </w:t>
      </w:r>
      <w:r w:rsidRPr="00976306">
        <w:rPr>
          <w:rFonts w:ascii="Times New Roman" w:hAnsi="Times New Roman"/>
          <w:b/>
          <w:bCs/>
          <w:noProof/>
          <w:sz w:val="22"/>
          <w:szCs w:val="22"/>
        </w:rPr>
        <w:t>110</w:t>
      </w:r>
      <w:r w:rsidRPr="00976306">
        <w:rPr>
          <w:rFonts w:ascii="Times New Roman" w:hAnsi="Times New Roman"/>
          <w:noProof/>
          <w:sz w:val="22"/>
          <w:szCs w:val="22"/>
        </w:rPr>
        <w:t>, E110–E110 (2013).</w:t>
      </w:r>
    </w:p>
    <w:p w14:paraId="2B972825"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6. </w:t>
      </w:r>
      <w:r w:rsidRPr="00976306">
        <w:rPr>
          <w:rFonts w:ascii="Times New Roman" w:hAnsi="Times New Roman"/>
          <w:noProof/>
          <w:sz w:val="22"/>
          <w:szCs w:val="22"/>
        </w:rPr>
        <w:tab/>
        <w:t xml:space="preserve">J. V. Lopez-Bao </w:t>
      </w:r>
      <w:r w:rsidRPr="00976306">
        <w:rPr>
          <w:rFonts w:ascii="Times New Roman" w:hAnsi="Times New Roman"/>
          <w:i/>
          <w:iCs/>
          <w:noProof/>
          <w:sz w:val="22"/>
          <w:szCs w:val="22"/>
        </w:rPr>
        <w:t>et al.</w:t>
      </w:r>
      <w:r w:rsidRPr="00976306">
        <w:rPr>
          <w:rFonts w:ascii="Times New Roman" w:hAnsi="Times New Roman"/>
          <w:noProof/>
          <w:sz w:val="22"/>
          <w:szCs w:val="22"/>
        </w:rPr>
        <w:t xml:space="preserve">, Carnivore coexistence : Wilderness not required. </w:t>
      </w:r>
      <w:r w:rsidRPr="00976306">
        <w:rPr>
          <w:rFonts w:ascii="Times New Roman" w:hAnsi="Times New Roman"/>
          <w:i/>
          <w:iCs/>
          <w:noProof/>
          <w:sz w:val="22"/>
          <w:szCs w:val="22"/>
        </w:rPr>
        <w:t>Science (80-. ).</w:t>
      </w:r>
      <w:r w:rsidRPr="00976306">
        <w:rPr>
          <w:rFonts w:ascii="Times New Roman" w:hAnsi="Times New Roman"/>
          <w:noProof/>
          <w:sz w:val="22"/>
          <w:szCs w:val="22"/>
        </w:rPr>
        <w:t xml:space="preserve"> </w:t>
      </w:r>
      <w:r w:rsidRPr="00976306">
        <w:rPr>
          <w:rFonts w:ascii="Times New Roman" w:hAnsi="Times New Roman"/>
          <w:b/>
          <w:bCs/>
          <w:noProof/>
          <w:sz w:val="22"/>
          <w:szCs w:val="22"/>
        </w:rPr>
        <w:t>348</w:t>
      </w:r>
      <w:r w:rsidRPr="00976306">
        <w:rPr>
          <w:rFonts w:ascii="Times New Roman" w:hAnsi="Times New Roman"/>
          <w:noProof/>
          <w:sz w:val="22"/>
          <w:szCs w:val="22"/>
        </w:rPr>
        <w:t>, 1–2 (2015).</w:t>
      </w:r>
    </w:p>
    <w:p w14:paraId="60EBD993"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7. </w:t>
      </w:r>
      <w:r w:rsidRPr="00976306">
        <w:rPr>
          <w:rFonts w:ascii="Times New Roman" w:hAnsi="Times New Roman"/>
          <w:noProof/>
          <w:sz w:val="22"/>
          <w:szCs w:val="22"/>
        </w:rPr>
        <w:tab/>
        <w:t xml:space="preserve">A. Harihar </w:t>
      </w:r>
      <w:r w:rsidRPr="00976306">
        <w:rPr>
          <w:rFonts w:ascii="Times New Roman" w:hAnsi="Times New Roman"/>
          <w:i/>
          <w:iCs/>
          <w:noProof/>
          <w:sz w:val="22"/>
          <w:szCs w:val="22"/>
        </w:rPr>
        <w:t>et al.</w:t>
      </w:r>
      <w:r w:rsidRPr="00976306">
        <w:rPr>
          <w:rFonts w:ascii="Times New Roman" w:hAnsi="Times New Roman"/>
          <w:noProof/>
          <w:sz w:val="22"/>
          <w:szCs w:val="22"/>
        </w:rPr>
        <w:t xml:space="preserve">, Conflating “co-occurrence” with “coexistence.” </w:t>
      </w:r>
      <w:r w:rsidRPr="00976306">
        <w:rPr>
          <w:rFonts w:ascii="Times New Roman" w:hAnsi="Times New Roman"/>
          <w:i/>
          <w:iCs/>
          <w:noProof/>
          <w:sz w:val="22"/>
          <w:szCs w:val="22"/>
        </w:rPr>
        <w:t>Proc. Natl. Acad. Sci.</w:t>
      </w:r>
      <w:r w:rsidRPr="00976306">
        <w:rPr>
          <w:rFonts w:ascii="Times New Roman" w:hAnsi="Times New Roman"/>
          <w:noProof/>
          <w:sz w:val="22"/>
          <w:szCs w:val="22"/>
        </w:rPr>
        <w:t xml:space="preserve"> </w:t>
      </w:r>
      <w:r w:rsidRPr="00976306">
        <w:rPr>
          <w:rFonts w:ascii="Times New Roman" w:hAnsi="Times New Roman"/>
          <w:b/>
          <w:bCs/>
          <w:noProof/>
          <w:sz w:val="22"/>
          <w:szCs w:val="22"/>
        </w:rPr>
        <w:t>110</w:t>
      </w:r>
      <w:r w:rsidRPr="00976306">
        <w:rPr>
          <w:rFonts w:ascii="Times New Roman" w:hAnsi="Times New Roman"/>
          <w:noProof/>
          <w:sz w:val="22"/>
          <w:szCs w:val="22"/>
        </w:rPr>
        <w:t>, E109–E109 (2013).</w:t>
      </w:r>
    </w:p>
    <w:p w14:paraId="5306B6D7"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8. </w:t>
      </w:r>
      <w:r w:rsidRPr="00976306">
        <w:rPr>
          <w:rFonts w:ascii="Times New Roman" w:hAnsi="Times New Roman"/>
          <w:noProof/>
          <w:sz w:val="22"/>
          <w:szCs w:val="22"/>
        </w:rPr>
        <w:tab/>
        <w:t xml:space="preserve">J. J. Gilroy, A. Ordiz, R. Bischof, Carnivore coexistence: Value the wilderness. </w:t>
      </w:r>
      <w:r w:rsidRPr="00976306">
        <w:rPr>
          <w:rFonts w:ascii="Times New Roman" w:hAnsi="Times New Roman"/>
          <w:i/>
          <w:iCs/>
          <w:noProof/>
          <w:sz w:val="22"/>
          <w:szCs w:val="22"/>
        </w:rPr>
        <w:t>Science (80-. ).</w:t>
      </w:r>
      <w:r w:rsidRPr="00976306">
        <w:rPr>
          <w:rFonts w:ascii="Times New Roman" w:hAnsi="Times New Roman"/>
          <w:noProof/>
          <w:sz w:val="22"/>
          <w:szCs w:val="22"/>
        </w:rPr>
        <w:t xml:space="preserve"> </w:t>
      </w:r>
      <w:r w:rsidRPr="00976306">
        <w:rPr>
          <w:rFonts w:ascii="Times New Roman" w:hAnsi="Times New Roman"/>
          <w:b/>
          <w:bCs/>
          <w:noProof/>
          <w:sz w:val="22"/>
          <w:szCs w:val="22"/>
        </w:rPr>
        <w:t>347</w:t>
      </w:r>
      <w:r w:rsidRPr="00976306">
        <w:rPr>
          <w:rFonts w:ascii="Times New Roman" w:hAnsi="Times New Roman"/>
          <w:noProof/>
          <w:sz w:val="22"/>
          <w:szCs w:val="22"/>
        </w:rPr>
        <w:t xml:space="preserve"> (2015), p. 382.</w:t>
      </w:r>
    </w:p>
    <w:p w14:paraId="43A13929"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9. </w:t>
      </w:r>
      <w:r w:rsidRPr="00976306">
        <w:rPr>
          <w:rFonts w:ascii="Times New Roman" w:hAnsi="Times New Roman"/>
          <w:noProof/>
          <w:sz w:val="22"/>
          <w:szCs w:val="22"/>
        </w:rPr>
        <w:tab/>
        <w:t xml:space="preserve">K. M. Gaynor, C. E. Hojnowski, N. H. Carter, J. S. Brashares, The influence of human disturbance on wildlife nocturnality. </w:t>
      </w:r>
      <w:r w:rsidRPr="00976306">
        <w:rPr>
          <w:rFonts w:ascii="Times New Roman" w:hAnsi="Times New Roman"/>
          <w:i/>
          <w:iCs/>
          <w:noProof/>
          <w:sz w:val="22"/>
          <w:szCs w:val="22"/>
        </w:rPr>
        <w:t>Science (80-. ).</w:t>
      </w:r>
      <w:r w:rsidRPr="00976306">
        <w:rPr>
          <w:rFonts w:ascii="Times New Roman" w:hAnsi="Times New Roman"/>
          <w:noProof/>
          <w:sz w:val="22"/>
          <w:szCs w:val="22"/>
        </w:rPr>
        <w:t xml:space="preserve"> </w:t>
      </w:r>
      <w:r w:rsidRPr="00976306">
        <w:rPr>
          <w:rFonts w:ascii="Times New Roman" w:hAnsi="Times New Roman"/>
          <w:b/>
          <w:bCs/>
          <w:noProof/>
          <w:sz w:val="22"/>
          <w:szCs w:val="22"/>
        </w:rPr>
        <w:t>1235</w:t>
      </w:r>
      <w:r w:rsidRPr="00976306">
        <w:rPr>
          <w:rFonts w:ascii="Times New Roman" w:hAnsi="Times New Roman"/>
          <w:noProof/>
          <w:sz w:val="22"/>
          <w:szCs w:val="22"/>
        </w:rPr>
        <w:t>, 1232–1235 (2018).</w:t>
      </w:r>
    </w:p>
    <w:p w14:paraId="1B1AB8AE"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10. </w:t>
      </w:r>
      <w:r w:rsidRPr="00976306">
        <w:rPr>
          <w:rFonts w:ascii="Times New Roman" w:hAnsi="Times New Roman"/>
          <w:noProof/>
          <w:sz w:val="22"/>
          <w:szCs w:val="22"/>
        </w:rPr>
        <w:tab/>
        <w:t xml:space="preserve">M. A. Tucker </w:t>
      </w:r>
      <w:r w:rsidRPr="00976306">
        <w:rPr>
          <w:rFonts w:ascii="Times New Roman" w:hAnsi="Times New Roman"/>
          <w:i/>
          <w:iCs/>
          <w:noProof/>
          <w:sz w:val="22"/>
          <w:szCs w:val="22"/>
        </w:rPr>
        <w:t>et al.</w:t>
      </w:r>
      <w:r w:rsidRPr="00976306">
        <w:rPr>
          <w:rFonts w:ascii="Times New Roman" w:hAnsi="Times New Roman"/>
          <w:noProof/>
          <w:sz w:val="22"/>
          <w:szCs w:val="22"/>
        </w:rPr>
        <w:t xml:space="preserve">, Moving in the Anthropocene: Global reductions in terrestrial mammalian movements. </w:t>
      </w:r>
      <w:r w:rsidRPr="00976306">
        <w:rPr>
          <w:rFonts w:ascii="Times New Roman" w:hAnsi="Times New Roman"/>
          <w:i/>
          <w:iCs/>
          <w:noProof/>
          <w:sz w:val="22"/>
          <w:szCs w:val="22"/>
        </w:rPr>
        <w:t>Science (80-. ).</w:t>
      </w:r>
      <w:r w:rsidRPr="00976306">
        <w:rPr>
          <w:rFonts w:ascii="Times New Roman" w:hAnsi="Times New Roman"/>
          <w:noProof/>
          <w:sz w:val="22"/>
          <w:szCs w:val="22"/>
        </w:rPr>
        <w:t xml:space="preserve"> </w:t>
      </w:r>
      <w:r w:rsidRPr="00976306">
        <w:rPr>
          <w:rFonts w:ascii="Times New Roman" w:hAnsi="Times New Roman"/>
          <w:b/>
          <w:bCs/>
          <w:noProof/>
          <w:sz w:val="22"/>
          <w:szCs w:val="22"/>
        </w:rPr>
        <w:t>359</w:t>
      </w:r>
      <w:r w:rsidRPr="00976306">
        <w:rPr>
          <w:rFonts w:ascii="Times New Roman" w:hAnsi="Times New Roman"/>
          <w:noProof/>
          <w:sz w:val="22"/>
          <w:szCs w:val="22"/>
        </w:rPr>
        <w:t>, 466–469 (2018).</w:t>
      </w:r>
    </w:p>
    <w:p w14:paraId="6B2BBC6E"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11. </w:t>
      </w:r>
      <w:r w:rsidRPr="00976306">
        <w:rPr>
          <w:rFonts w:ascii="Times New Roman" w:hAnsi="Times New Roman"/>
          <w:noProof/>
          <w:sz w:val="22"/>
          <w:szCs w:val="22"/>
        </w:rPr>
        <w:tab/>
        <w:t xml:space="preserve">J. E. M. Watson, D. F. Shanahan, M. Di Marco, E. W. Sanderson, B. Mackey, Catastrophic Declines in Wilderness Areas Undermine Global Environment Targets. </w:t>
      </w:r>
      <w:r w:rsidRPr="00976306">
        <w:rPr>
          <w:rFonts w:ascii="Times New Roman" w:hAnsi="Times New Roman"/>
          <w:i/>
          <w:iCs/>
          <w:noProof/>
          <w:sz w:val="22"/>
          <w:szCs w:val="22"/>
        </w:rPr>
        <w:t>Curr. Biol.</w:t>
      </w:r>
      <w:r w:rsidRPr="00976306">
        <w:rPr>
          <w:rFonts w:ascii="Times New Roman" w:hAnsi="Times New Roman"/>
          <w:noProof/>
          <w:sz w:val="22"/>
          <w:szCs w:val="22"/>
        </w:rPr>
        <w:t>, 1–6 (2016).</w:t>
      </w:r>
    </w:p>
    <w:p w14:paraId="07E8C445"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12. </w:t>
      </w:r>
      <w:r w:rsidRPr="00976306">
        <w:rPr>
          <w:rFonts w:ascii="Times New Roman" w:hAnsi="Times New Roman"/>
          <w:noProof/>
          <w:sz w:val="22"/>
          <w:szCs w:val="22"/>
        </w:rPr>
        <w:tab/>
        <w:t xml:space="preserve">M. Di Marco, S. Ferrier, T. D. Harwood, A. J. Hoskins, J. E. M. Watson, Wilderness areas halve the extinction risk of terrestrial biodiversity. </w:t>
      </w:r>
      <w:r w:rsidRPr="00976306">
        <w:rPr>
          <w:rFonts w:ascii="Times New Roman" w:hAnsi="Times New Roman"/>
          <w:i/>
          <w:iCs/>
          <w:noProof/>
          <w:sz w:val="22"/>
          <w:szCs w:val="22"/>
        </w:rPr>
        <w:t>Nature</w:t>
      </w:r>
      <w:r w:rsidRPr="00976306">
        <w:rPr>
          <w:rFonts w:ascii="Times New Roman" w:hAnsi="Times New Roman"/>
          <w:noProof/>
          <w:sz w:val="22"/>
          <w:szCs w:val="22"/>
        </w:rPr>
        <w:t xml:space="preserve"> (2019), doi:10.1038/s41586-019-1567-7.</w:t>
      </w:r>
    </w:p>
    <w:p w14:paraId="07BE4BBC"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13. </w:t>
      </w:r>
      <w:r w:rsidRPr="00976306">
        <w:rPr>
          <w:rFonts w:ascii="Times New Roman" w:hAnsi="Times New Roman"/>
          <w:noProof/>
          <w:sz w:val="22"/>
          <w:szCs w:val="22"/>
        </w:rPr>
        <w:tab/>
        <w:t xml:space="preserve">C. T. Lamb, G. Mowat, B. McLellan, S. Nielsen, S. Boutin, Forbidden Fruit: Human settlement and abundant fruit create an ecological trap for grizzly bears. </w:t>
      </w:r>
      <w:r w:rsidRPr="00976306">
        <w:rPr>
          <w:rFonts w:ascii="Times New Roman" w:hAnsi="Times New Roman"/>
          <w:i/>
          <w:iCs/>
          <w:noProof/>
          <w:sz w:val="22"/>
          <w:szCs w:val="22"/>
        </w:rPr>
        <w:t>J. Anim. Ecol.</w:t>
      </w:r>
      <w:r w:rsidRPr="00976306">
        <w:rPr>
          <w:rFonts w:ascii="Times New Roman" w:hAnsi="Times New Roman"/>
          <w:noProof/>
          <w:sz w:val="22"/>
          <w:szCs w:val="22"/>
        </w:rPr>
        <w:t xml:space="preserve"> </w:t>
      </w:r>
      <w:r w:rsidRPr="00976306">
        <w:rPr>
          <w:rFonts w:ascii="Times New Roman" w:hAnsi="Times New Roman"/>
          <w:b/>
          <w:bCs/>
          <w:noProof/>
          <w:sz w:val="22"/>
          <w:szCs w:val="22"/>
        </w:rPr>
        <w:t>86</w:t>
      </w:r>
      <w:r w:rsidRPr="00976306">
        <w:rPr>
          <w:rFonts w:ascii="Times New Roman" w:hAnsi="Times New Roman"/>
          <w:noProof/>
          <w:sz w:val="22"/>
          <w:szCs w:val="22"/>
        </w:rPr>
        <w:t>, 55–65 (2017).</w:t>
      </w:r>
    </w:p>
    <w:p w14:paraId="2A6C1569" w14:textId="77777777" w:rsidR="0084090C" w:rsidRPr="00976306" w:rsidRDefault="0084090C" w:rsidP="0084090C">
      <w:pPr>
        <w:widowControl w:val="0"/>
        <w:autoSpaceDE w:val="0"/>
        <w:autoSpaceDN w:val="0"/>
        <w:adjustRightInd w:val="0"/>
        <w:ind w:left="640" w:hanging="640"/>
        <w:rPr>
          <w:rFonts w:ascii="Times New Roman" w:hAnsi="Times New Roman"/>
          <w:noProof/>
          <w:sz w:val="22"/>
          <w:szCs w:val="22"/>
        </w:rPr>
      </w:pPr>
      <w:r w:rsidRPr="00976306">
        <w:rPr>
          <w:rFonts w:ascii="Times New Roman" w:hAnsi="Times New Roman"/>
          <w:noProof/>
          <w:sz w:val="22"/>
          <w:szCs w:val="22"/>
        </w:rPr>
        <w:t xml:space="preserve">14. </w:t>
      </w:r>
      <w:r w:rsidRPr="00976306">
        <w:rPr>
          <w:rFonts w:ascii="Times New Roman" w:hAnsi="Times New Roman"/>
          <w:noProof/>
          <w:sz w:val="22"/>
          <w:szCs w:val="22"/>
        </w:rPr>
        <w:tab/>
        <w:t xml:space="preserve">G. Bombieri </w:t>
      </w:r>
      <w:r w:rsidRPr="00976306">
        <w:rPr>
          <w:rFonts w:ascii="Times New Roman" w:hAnsi="Times New Roman"/>
          <w:i/>
          <w:iCs/>
          <w:noProof/>
          <w:sz w:val="22"/>
          <w:szCs w:val="22"/>
        </w:rPr>
        <w:t>et al.</w:t>
      </w:r>
      <w:r w:rsidRPr="00976306">
        <w:rPr>
          <w:rFonts w:ascii="Times New Roman" w:hAnsi="Times New Roman"/>
          <w:noProof/>
          <w:sz w:val="22"/>
          <w:szCs w:val="22"/>
        </w:rPr>
        <w:t xml:space="preserve">, Brown bear attacks on humans: a worldwide perspective. </w:t>
      </w:r>
      <w:r w:rsidRPr="00976306">
        <w:rPr>
          <w:rFonts w:ascii="Times New Roman" w:hAnsi="Times New Roman"/>
          <w:i/>
          <w:iCs/>
          <w:noProof/>
          <w:sz w:val="22"/>
          <w:szCs w:val="22"/>
        </w:rPr>
        <w:t>Sci. Rep.</w:t>
      </w:r>
      <w:r w:rsidRPr="00976306">
        <w:rPr>
          <w:rFonts w:ascii="Times New Roman" w:hAnsi="Times New Roman"/>
          <w:noProof/>
          <w:sz w:val="22"/>
          <w:szCs w:val="22"/>
        </w:rPr>
        <w:t xml:space="preserve"> </w:t>
      </w:r>
      <w:r w:rsidRPr="00976306">
        <w:rPr>
          <w:rFonts w:ascii="Times New Roman" w:hAnsi="Times New Roman"/>
          <w:b/>
          <w:bCs/>
          <w:noProof/>
          <w:sz w:val="22"/>
          <w:szCs w:val="22"/>
        </w:rPr>
        <w:t>9</w:t>
      </w:r>
      <w:r w:rsidRPr="00976306">
        <w:rPr>
          <w:rFonts w:ascii="Times New Roman" w:hAnsi="Times New Roman"/>
          <w:noProof/>
          <w:sz w:val="22"/>
          <w:szCs w:val="22"/>
        </w:rPr>
        <w:t>, 8573 (2019).</w:t>
      </w:r>
    </w:p>
    <w:p w14:paraId="64C63886" w14:textId="0F7E13C5" w:rsidR="00474831" w:rsidRPr="00976306" w:rsidRDefault="00D77E1E" w:rsidP="0084090C">
      <w:pPr>
        <w:widowControl w:val="0"/>
        <w:autoSpaceDE w:val="0"/>
        <w:autoSpaceDN w:val="0"/>
        <w:adjustRightInd w:val="0"/>
        <w:ind w:left="640" w:hanging="640"/>
        <w:rPr>
          <w:rFonts w:ascii="Times New Roman" w:hAnsi="Times New Roman"/>
          <w:sz w:val="22"/>
          <w:szCs w:val="22"/>
        </w:rPr>
      </w:pPr>
      <w:r w:rsidRPr="00976306">
        <w:rPr>
          <w:rFonts w:ascii="Times New Roman" w:hAnsi="Times New Roman"/>
          <w:sz w:val="22"/>
          <w:szCs w:val="22"/>
        </w:rPr>
        <w:fldChar w:fldCharType="end"/>
      </w:r>
    </w:p>
    <w:p w14:paraId="584492CE" w14:textId="59C0BDE1" w:rsidR="00FF33F9" w:rsidRPr="00976306" w:rsidRDefault="00FF33F9" w:rsidP="00775B05">
      <w:pPr>
        <w:spacing w:line="276" w:lineRule="auto"/>
        <w:ind w:left="-142" w:firstLine="142"/>
        <w:rPr>
          <w:rFonts w:ascii="Times New Roman" w:hAnsi="Times New Roman"/>
          <w:sz w:val="22"/>
          <w:szCs w:val="22"/>
        </w:rPr>
      </w:pPr>
    </w:p>
    <w:p w14:paraId="69EF3C8A" w14:textId="19F26941" w:rsidR="00015B02" w:rsidRPr="00976306" w:rsidRDefault="00015B02" w:rsidP="00775B05">
      <w:pPr>
        <w:spacing w:line="276" w:lineRule="auto"/>
        <w:ind w:left="-142" w:firstLine="142"/>
        <w:rPr>
          <w:rFonts w:ascii="Times New Roman" w:hAnsi="Times New Roman"/>
          <w:sz w:val="22"/>
          <w:szCs w:val="22"/>
        </w:rPr>
      </w:pPr>
    </w:p>
    <w:p w14:paraId="03BCA468" w14:textId="77777777" w:rsidR="00015B02" w:rsidRPr="00976306" w:rsidRDefault="00015B02" w:rsidP="00775B05">
      <w:pPr>
        <w:spacing w:line="276" w:lineRule="auto"/>
        <w:ind w:left="-142" w:firstLine="142"/>
        <w:rPr>
          <w:rFonts w:ascii="Times New Roman" w:hAnsi="Times New Roman"/>
          <w:sz w:val="22"/>
          <w:szCs w:val="22"/>
        </w:rPr>
      </w:pPr>
    </w:p>
    <w:p w14:paraId="4DA1211B" w14:textId="71A4DA86" w:rsidR="00EC15CF" w:rsidRPr="00976306" w:rsidRDefault="00EC15CF" w:rsidP="00580D1F">
      <w:pPr>
        <w:rPr>
          <w:rFonts w:ascii="Times New Roman" w:hAnsi="Times New Roman"/>
          <w:sz w:val="22"/>
          <w:szCs w:val="22"/>
        </w:rPr>
      </w:pPr>
    </w:p>
    <w:sectPr w:rsidR="00EC15CF" w:rsidRPr="00976306" w:rsidSect="00164E62">
      <w:headerReference w:type="first" r:id="rId9"/>
      <w:pgSz w:w="12240" w:h="15840"/>
      <w:pgMar w:top="1440" w:right="1183" w:bottom="1077" w:left="1134" w:header="1395" w:footer="68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F78E" w14:textId="77777777" w:rsidR="00FB063F" w:rsidRDefault="00FB063F">
      <w:r>
        <w:separator/>
      </w:r>
    </w:p>
  </w:endnote>
  <w:endnote w:type="continuationSeparator" w:id="0">
    <w:p w14:paraId="70F4E19B" w14:textId="77777777" w:rsidR="00FB063F" w:rsidRDefault="00FB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0C955" w14:textId="77777777" w:rsidR="00FB063F" w:rsidRDefault="00FB063F">
      <w:r>
        <w:separator/>
      </w:r>
    </w:p>
  </w:footnote>
  <w:footnote w:type="continuationSeparator" w:id="0">
    <w:p w14:paraId="4BC59143" w14:textId="77777777" w:rsidR="00FB063F" w:rsidRDefault="00FB0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94C6" w14:textId="0BAEC883" w:rsidR="00164E62" w:rsidRDefault="00164E62" w:rsidP="00164E62">
    <w:pPr>
      <w:pStyle w:val="Header"/>
      <w:tabs>
        <w:tab w:val="clear" w:pos="4320"/>
        <w:tab w:val="clear" w:pos="8640"/>
        <w:tab w:val="right" w:pos="9923"/>
      </w:tabs>
      <w:rPr>
        <w:b/>
        <w:noProof/>
        <w:color w:val="003468"/>
        <w:sz w:val="16"/>
        <w:szCs w:val="16"/>
        <w:lang w:eastAsia="en-CA"/>
      </w:rPr>
    </w:pPr>
    <w:r>
      <w:rPr>
        <w:noProof/>
        <w:lang w:val="en-CA" w:eastAsia="en-CA"/>
      </w:rPr>
      <w:drawing>
        <wp:anchor distT="0" distB="0" distL="114300" distR="114300" simplePos="0" relativeHeight="251660288" behindDoc="0" locked="0" layoutInCell="1" allowOverlap="1" wp14:anchorId="359719AC" wp14:editId="7B760082">
          <wp:simplePos x="0" y="0"/>
          <wp:positionH relativeFrom="margin">
            <wp:posOffset>4472305</wp:posOffset>
          </wp:positionH>
          <wp:positionV relativeFrom="paragraph">
            <wp:posOffset>-398327</wp:posOffset>
          </wp:positionV>
          <wp:extent cx="1864995" cy="419100"/>
          <wp:effectExtent l="0" t="0" r="1905" b="0"/>
          <wp:wrapNone/>
          <wp:docPr id="12" name="Picture 12"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rotWithShape="1">
                  <a:blip r:embed="rId1">
                    <a:extLst>
                      <a:ext uri="{28A0092B-C50C-407E-A947-70E740481C1C}">
                        <a14:useLocalDpi xmlns:a14="http://schemas.microsoft.com/office/drawing/2010/main" val="0"/>
                      </a:ext>
                    </a:extLst>
                  </a:blip>
                  <a:srcRect l="68605" t="-1" b="29472"/>
                  <a:stretch/>
                </pic:blipFill>
                <pic:spPr bwMode="auto">
                  <a:xfrm>
                    <a:off x="0" y="0"/>
                    <a:ext cx="1864995" cy="4191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CA" w:eastAsia="en-CA"/>
      </w:rPr>
      <w:drawing>
        <wp:anchor distT="0" distB="0" distL="114300" distR="114300" simplePos="0" relativeHeight="251659264" behindDoc="0" locked="0" layoutInCell="1" allowOverlap="1" wp14:anchorId="7A9D3278" wp14:editId="54066F83">
          <wp:simplePos x="0" y="0"/>
          <wp:positionH relativeFrom="margin">
            <wp:posOffset>-184032</wp:posOffset>
          </wp:positionH>
          <wp:positionV relativeFrom="paragraph">
            <wp:posOffset>-114049</wp:posOffset>
          </wp:positionV>
          <wp:extent cx="3295650" cy="472440"/>
          <wp:effectExtent l="0" t="0" r="0" b="3810"/>
          <wp:wrapNone/>
          <wp:docPr id="1" name="Picture 1"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rotWithShape="1">
                  <a:blip r:embed="rId1">
                    <a:extLst>
                      <a:ext uri="{28A0092B-C50C-407E-A947-70E740481C1C}">
                        <a14:useLocalDpi xmlns:a14="http://schemas.microsoft.com/office/drawing/2010/main" val="0"/>
                      </a:ext>
                    </a:extLst>
                  </a:blip>
                  <a:srcRect r="44539" b="20495"/>
                  <a:stretch/>
                </pic:blipFill>
                <pic:spPr bwMode="auto">
                  <a:xfrm>
                    <a:off x="0" y="0"/>
                    <a:ext cx="3295650" cy="472440"/>
                  </a:xfrm>
                  <a:prstGeom prst="rect">
                    <a:avLst/>
                  </a:prstGeom>
                  <a:noFill/>
                  <a:ln>
                    <a:noFill/>
                  </a:ln>
                  <a:extLst>
                    <a:ext uri="{53640926-AAD7-44D8-BBD7-CCE9431645EC}">
                      <a14:shadowObscured xmlns:a14="http://schemas.microsoft.com/office/drawing/2010/main"/>
                    </a:ext>
                  </a:extLst>
                </pic:spPr>
              </pic:pic>
            </a:graphicData>
          </a:graphic>
        </wp:anchor>
      </w:drawing>
    </w:r>
  </w:p>
  <w:p w14:paraId="59A51B16"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1177 Research Road</w:t>
    </w:r>
  </w:p>
  <w:p w14:paraId="2E0D0CCF"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ab/>
    </w:r>
    <w:r w:rsidRPr="0025104C">
      <w:rPr>
        <w:bCs/>
        <w:noProof/>
        <w:color w:val="003468"/>
        <w:sz w:val="16"/>
        <w:szCs w:val="16"/>
        <w:lang w:eastAsia="en-CA"/>
      </w:rPr>
      <w:tab/>
    </w:r>
    <w:r w:rsidRPr="0025104C">
      <w:rPr>
        <w:bCs/>
        <w:noProof/>
        <w:color w:val="003468"/>
        <w:sz w:val="16"/>
        <w:szCs w:val="16"/>
        <w:lang w:eastAsia="en-CA"/>
      </w:rPr>
      <w:tab/>
      <w:t>Science Building</w:t>
    </w:r>
  </w:p>
  <w:p w14:paraId="45B137AB"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University of British Columbia</w:t>
    </w:r>
  </w:p>
  <w:p w14:paraId="3AB16620" w14:textId="77777777" w:rsidR="00164E62" w:rsidRPr="0025104C" w:rsidRDefault="00164E62" w:rsidP="00164E62">
    <w:pPr>
      <w:pStyle w:val="Header"/>
      <w:tabs>
        <w:tab w:val="left" w:pos="6840"/>
      </w:tabs>
      <w:jc w:val="right"/>
      <w:rPr>
        <w:bCs/>
        <w:noProof/>
        <w:color w:val="003468"/>
        <w:sz w:val="16"/>
        <w:szCs w:val="16"/>
        <w:lang w:eastAsia="en-CA"/>
      </w:rPr>
    </w:pPr>
    <w:r w:rsidRPr="0025104C">
      <w:rPr>
        <w:bCs/>
        <w:noProof/>
        <w:color w:val="003468"/>
        <w:sz w:val="16"/>
        <w:szCs w:val="16"/>
        <w:lang w:eastAsia="en-CA"/>
      </w:rPr>
      <w:tab/>
      <w:t xml:space="preserve">                                                                                                                                                                                      Kelowna, BC Canada V1V 1V7</w:t>
    </w:r>
    <w:r w:rsidRPr="0025104C">
      <w:rPr>
        <w:bCs/>
        <w:noProof/>
        <w:color w:val="003468"/>
        <w:sz w:val="16"/>
        <w:szCs w:val="16"/>
        <w:lang w:eastAsia="en-CA"/>
      </w:rPr>
      <w:tab/>
    </w:r>
  </w:p>
  <w:p w14:paraId="42A7ACA5" w14:textId="77777777" w:rsidR="00164E62" w:rsidRDefault="00164E62" w:rsidP="00164E62">
    <w:pPr>
      <w:pStyle w:val="Header"/>
    </w:pPr>
  </w:p>
  <w:p w14:paraId="451297A9" w14:textId="7AB814DB" w:rsidR="00EE1907" w:rsidRPr="00164E62" w:rsidRDefault="00EE1907" w:rsidP="001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6A92"/>
    <w:multiLevelType w:val="hybridMultilevel"/>
    <w:tmpl w:val="8B084D0A"/>
    <w:lvl w:ilvl="0" w:tplc="3D148DF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940A5A"/>
    <w:multiLevelType w:val="hybridMultilevel"/>
    <w:tmpl w:val="AE26719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A72B05"/>
    <w:multiLevelType w:val="hybridMultilevel"/>
    <w:tmpl w:val="8DAEC2AC"/>
    <w:lvl w:ilvl="0" w:tplc="BE487310">
      <w:start w:val="1"/>
      <w:numFmt w:val="lowerLetter"/>
      <w:lvlText w:val="%1."/>
      <w:lvlJc w:val="left"/>
      <w:pPr>
        <w:ind w:left="1069" w:hanging="360"/>
      </w:pPr>
      <w:rPr>
        <w:rFonts w:hint="default"/>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8B1350"/>
    <w:multiLevelType w:val="hybridMultilevel"/>
    <w:tmpl w:val="36829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05099"/>
    <w:multiLevelType w:val="hybridMultilevel"/>
    <w:tmpl w:val="3E2A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213D1"/>
    <w:multiLevelType w:val="hybridMultilevel"/>
    <w:tmpl w:val="72963F92"/>
    <w:lvl w:ilvl="0" w:tplc="0330B2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C32986"/>
    <w:multiLevelType w:val="multilevel"/>
    <w:tmpl w:val="6526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A5F62"/>
    <w:multiLevelType w:val="hybridMultilevel"/>
    <w:tmpl w:val="E44E1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D0CCB"/>
    <w:multiLevelType w:val="hybridMultilevel"/>
    <w:tmpl w:val="36AA6B1A"/>
    <w:lvl w:ilvl="0" w:tplc="0F28E8B0">
      <w:start w:val="1"/>
      <w:numFmt w:val="lowerLetter"/>
      <w:lvlText w:val="%1."/>
      <w:lvlJc w:val="left"/>
      <w:pPr>
        <w:ind w:left="354" w:hanging="36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0" w15:restartNumberingAfterBreak="0">
    <w:nsid w:val="68780082"/>
    <w:multiLevelType w:val="hybridMultilevel"/>
    <w:tmpl w:val="29D2A5A6"/>
    <w:lvl w:ilvl="0" w:tplc="11544AFC">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60117A"/>
    <w:multiLevelType w:val="multilevel"/>
    <w:tmpl w:val="714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C4AF7"/>
    <w:multiLevelType w:val="hybridMultilevel"/>
    <w:tmpl w:val="3D462A12"/>
    <w:lvl w:ilvl="0" w:tplc="09E4C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2647AC"/>
    <w:multiLevelType w:val="hybridMultilevel"/>
    <w:tmpl w:val="AA007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28714">
    <w:abstractNumId w:val="0"/>
  </w:num>
  <w:num w:numId="2" w16cid:durableId="1428846213">
    <w:abstractNumId w:val="2"/>
  </w:num>
  <w:num w:numId="3" w16cid:durableId="1824929439">
    <w:abstractNumId w:val="8"/>
  </w:num>
  <w:num w:numId="4" w16cid:durableId="1149858717">
    <w:abstractNumId w:val="5"/>
  </w:num>
  <w:num w:numId="5" w16cid:durableId="1325161175">
    <w:abstractNumId w:val="12"/>
  </w:num>
  <w:num w:numId="6" w16cid:durableId="1945843129">
    <w:abstractNumId w:val="3"/>
  </w:num>
  <w:num w:numId="7" w16cid:durableId="268784825">
    <w:abstractNumId w:val="4"/>
  </w:num>
  <w:num w:numId="8" w16cid:durableId="348681388">
    <w:abstractNumId w:val="13"/>
  </w:num>
  <w:num w:numId="9" w16cid:durableId="359400708">
    <w:abstractNumId w:val="10"/>
  </w:num>
  <w:num w:numId="10" w16cid:durableId="1498307267">
    <w:abstractNumId w:val="6"/>
  </w:num>
  <w:num w:numId="11" w16cid:durableId="1605386246">
    <w:abstractNumId w:val="9"/>
  </w:num>
  <w:num w:numId="12" w16cid:durableId="93941927">
    <w:abstractNumId w:val="1"/>
  </w:num>
  <w:num w:numId="13" w16cid:durableId="1360353938">
    <w:abstractNumId w:val="7"/>
  </w:num>
  <w:num w:numId="14" w16cid:durableId="108665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4F"/>
    <w:rsid w:val="00000C3A"/>
    <w:rsid w:val="0000151A"/>
    <w:rsid w:val="00003BCA"/>
    <w:rsid w:val="0000474D"/>
    <w:rsid w:val="0000544C"/>
    <w:rsid w:val="00015B02"/>
    <w:rsid w:val="00022029"/>
    <w:rsid w:val="00026062"/>
    <w:rsid w:val="00027D16"/>
    <w:rsid w:val="000409B2"/>
    <w:rsid w:val="0004652C"/>
    <w:rsid w:val="00061939"/>
    <w:rsid w:val="000716EE"/>
    <w:rsid w:val="00071B7A"/>
    <w:rsid w:val="000767F6"/>
    <w:rsid w:val="00083068"/>
    <w:rsid w:val="00083378"/>
    <w:rsid w:val="000847DB"/>
    <w:rsid w:val="000903CE"/>
    <w:rsid w:val="00094604"/>
    <w:rsid w:val="000A13F0"/>
    <w:rsid w:val="000A32C4"/>
    <w:rsid w:val="000B0626"/>
    <w:rsid w:val="000B6A4C"/>
    <w:rsid w:val="000C27BF"/>
    <w:rsid w:val="000C54B8"/>
    <w:rsid w:val="000C7E3E"/>
    <w:rsid w:val="000E0FA9"/>
    <w:rsid w:val="000E2629"/>
    <w:rsid w:val="000E3E3F"/>
    <w:rsid w:val="000E65BC"/>
    <w:rsid w:val="000F4FD1"/>
    <w:rsid w:val="001000F0"/>
    <w:rsid w:val="00104698"/>
    <w:rsid w:val="00104A94"/>
    <w:rsid w:val="00106B70"/>
    <w:rsid w:val="001105B9"/>
    <w:rsid w:val="00110916"/>
    <w:rsid w:val="00114E4B"/>
    <w:rsid w:val="00122483"/>
    <w:rsid w:val="001272E5"/>
    <w:rsid w:val="0013205D"/>
    <w:rsid w:val="00136BCF"/>
    <w:rsid w:val="0016405C"/>
    <w:rsid w:val="00164E62"/>
    <w:rsid w:val="00170CEF"/>
    <w:rsid w:val="00174004"/>
    <w:rsid w:val="00177201"/>
    <w:rsid w:val="00181898"/>
    <w:rsid w:val="00182E68"/>
    <w:rsid w:val="00185282"/>
    <w:rsid w:val="001868DA"/>
    <w:rsid w:val="0019050B"/>
    <w:rsid w:val="00195AB8"/>
    <w:rsid w:val="001A1791"/>
    <w:rsid w:val="001A4C39"/>
    <w:rsid w:val="001A66D9"/>
    <w:rsid w:val="001B3D62"/>
    <w:rsid w:val="001B7248"/>
    <w:rsid w:val="001B7F34"/>
    <w:rsid w:val="001C0062"/>
    <w:rsid w:val="001D667B"/>
    <w:rsid w:val="001E1F61"/>
    <w:rsid w:val="001E56E3"/>
    <w:rsid w:val="001E69DA"/>
    <w:rsid w:val="001F1A57"/>
    <w:rsid w:val="001F4185"/>
    <w:rsid w:val="001F4511"/>
    <w:rsid w:val="002000B0"/>
    <w:rsid w:val="00232004"/>
    <w:rsid w:val="002349E8"/>
    <w:rsid w:val="00237206"/>
    <w:rsid w:val="00247084"/>
    <w:rsid w:val="00250F2B"/>
    <w:rsid w:val="00255DA6"/>
    <w:rsid w:val="0027384C"/>
    <w:rsid w:val="002836F2"/>
    <w:rsid w:val="00284C95"/>
    <w:rsid w:val="002934E0"/>
    <w:rsid w:val="00293710"/>
    <w:rsid w:val="00293FD9"/>
    <w:rsid w:val="002B28DF"/>
    <w:rsid w:val="002B2F78"/>
    <w:rsid w:val="002C2A45"/>
    <w:rsid w:val="002D5B2E"/>
    <w:rsid w:val="002D60F1"/>
    <w:rsid w:val="002E1115"/>
    <w:rsid w:val="002E3287"/>
    <w:rsid w:val="002F168A"/>
    <w:rsid w:val="0030025B"/>
    <w:rsid w:val="0030537E"/>
    <w:rsid w:val="00305694"/>
    <w:rsid w:val="00313878"/>
    <w:rsid w:val="00314C98"/>
    <w:rsid w:val="00316473"/>
    <w:rsid w:val="003205B0"/>
    <w:rsid w:val="00322459"/>
    <w:rsid w:val="003233BC"/>
    <w:rsid w:val="00332517"/>
    <w:rsid w:val="003336DE"/>
    <w:rsid w:val="00333DCA"/>
    <w:rsid w:val="00337CF5"/>
    <w:rsid w:val="003559F1"/>
    <w:rsid w:val="00362F22"/>
    <w:rsid w:val="00363848"/>
    <w:rsid w:val="0036500F"/>
    <w:rsid w:val="0038145C"/>
    <w:rsid w:val="003817A4"/>
    <w:rsid w:val="00386538"/>
    <w:rsid w:val="00396B03"/>
    <w:rsid w:val="003A3F06"/>
    <w:rsid w:val="003D5AB3"/>
    <w:rsid w:val="003E1163"/>
    <w:rsid w:val="003E5EDF"/>
    <w:rsid w:val="003F161A"/>
    <w:rsid w:val="003F371C"/>
    <w:rsid w:val="00400C8F"/>
    <w:rsid w:val="004060D7"/>
    <w:rsid w:val="00420006"/>
    <w:rsid w:val="00421BEA"/>
    <w:rsid w:val="004231B8"/>
    <w:rsid w:val="00433DEB"/>
    <w:rsid w:val="00436853"/>
    <w:rsid w:val="00441066"/>
    <w:rsid w:val="00444121"/>
    <w:rsid w:val="004446A8"/>
    <w:rsid w:val="004463CC"/>
    <w:rsid w:val="00447D39"/>
    <w:rsid w:val="00454228"/>
    <w:rsid w:val="00461F26"/>
    <w:rsid w:val="00473A85"/>
    <w:rsid w:val="00474831"/>
    <w:rsid w:val="004748C5"/>
    <w:rsid w:val="00475A01"/>
    <w:rsid w:val="004848E3"/>
    <w:rsid w:val="004853C1"/>
    <w:rsid w:val="00492BDC"/>
    <w:rsid w:val="004A6832"/>
    <w:rsid w:val="004C1990"/>
    <w:rsid w:val="004D0172"/>
    <w:rsid w:val="004D4478"/>
    <w:rsid w:val="004E6F29"/>
    <w:rsid w:val="004F1B65"/>
    <w:rsid w:val="004F6EF4"/>
    <w:rsid w:val="00510102"/>
    <w:rsid w:val="0051461E"/>
    <w:rsid w:val="005234C1"/>
    <w:rsid w:val="0052799A"/>
    <w:rsid w:val="005300AB"/>
    <w:rsid w:val="00536F95"/>
    <w:rsid w:val="0053784F"/>
    <w:rsid w:val="005408FD"/>
    <w:rsid w:val="00543EC9"/>
    <w:rsid w:val="00543F47"/>
    <w:rsid w:val="0054606D"/>
    <w:rsid w:val="00561481"/>
    <w:rsid w:val="00562023"/>
    <w:rsid w:val="00563D59"/>
    <w:rsid w:val="005672E8"/>
    <w:rsid w:val="005714D6"/>
    <w:rsid w:val="00572E99"/>
    <w:rsid w:val="00574159"/>
    <w:rsid w:val="00574C8F"/>
    <w:rsid w:val="00576163"/>
    <w:rsid w:val="00580D1F"/>
    <w:rsid w:val="00585528"/>
    <w:rsid w:val="005948F4"/>
    <w:rsid w:val="00596BAD"/>
    <w:rsid w:val="005A4141"/>
    <w:rsid w:val="005A4D09"/>
    <w:rsid w:val="005B5FC8"/>
    <w:rsid w:val="005B7C47"/>
    <w:rsid w:val="005D17C9"/>
    <w:rsid w:val="005D70E8"/>
    <w:rsid w:val="005D7B29"/>
    <w:rsid w:val="005E1037"/>
    <w:rsid w:val="005E2FCA"/>
    <w:rsid w:val="005F5ABE"/>
    <w:rsid w:val="005F624F"/>
    <w:rsid w:val="0060376F"/>
    <w:rsid w:val="006121DE"/>
    <w:rsid w:val="00615336"/>
    <w:rsid w:val="00615937"/>
    <w:rsid w:val="00620B5B"/>
    <w:rsid w:val="00623E24"/>
    <w:rsid w:val="00631AB7"/>
    <w:rsid w:val="00634D67"/>
    <w:rsid w:val="00634E71"/>
    <w:rsid w:val="00646BC9"/>
    <w:rsid w:val="006473A0"/>
    <w:rsid w:val="00664333"/>
    <w:rsid w:val="0067798E"/>
    <w:rsid w:val="0068309E"/>
    <w:rsid w:val="00684021"/>
    <w:rsid w:val="006860B5"/>
    <w:rsid w:val="00692F71"/>
    <w:rsid w:val="0069690C"/>
    <w:rsid w:val="006B1EF2"/>
    <w:rsid w:val="006B3C40"/>
    <w:rsid w:val="006C07F6"/>
    <w:rsid w:val="006D2729"/>
    <w:rsid w:val="006D2A5B"/>
    <w:rsid w:val="006D2B80"/>
    <w:rsid w:val="006D3131"/>
    <w:rsid w:val="006D790F"/>
    <w:rsid w:val="006E2197"/>
    <w:rsid w:val="006E30DC"/>
    <w:rsid w:val="006E600E"/>
    <w:rsid w:val="006E6188"/>
    <w:rsid w:val="006F0D5F"/>
    <w:rsid w:val="00702815"/>
    <w:rsid w:val="007070C6"/>
    <w:rsid w:val="00707F7A"/>
    <w:rsid w:val="007115A1"/>
    <w:rsid w:val="00712759"/>
    <w:rsid w:val="00714B66"/>
    <w:rsid w:val="007156F8"/>
    <w:rsid w:val="00722EB2"/>
    <w:rsid w:val="007254CE"/>
    <w:rsid w:val="00730D40"/>
    <w:rsid w:val="00731275"/>
    <w:rsid w:val="0073433D"/>
    <w:rsid w:val="00734806"/>
    <w:rsid w:val="00735E9A"/>
    <w:rsid w:val="00736504"/>
    <w:rsid w:val="00745C59"/>
    <w:rsid w:val="00760F88"/>
    <w:rsid w:val="00764134"/>
    <w:rsid w:val="00767196"/>
    <w:rsid w:val="007677C6"/>
    <w:rsid w:val="00772DB3"/>
    <w:rsid w:val="00775B05"/>
    <w:rsid w:val="00775BB6"/>
    <w:rsid w:val="00783B96"/>
    <w:rsid w:val="00792BDD"/>
    <w:rsid w:val="00793504"/>
    <w:rsid w:val="00797813"/>
    <w:rsid w:val="007B102F"/>
    <w:rsid w:val="007B120A"/>
    <w:rsid w:val="007B2D51"/>
    <w:rsid w:val="007B32F3"/>
    <w:rsid w:val="007B4220"/>
    <w:rsid w:val="007C11FD"/>
    <w:rsid w:val="007C529F"/>
    <w:rsid w:val="007D311E"/>
    <w:rsid w:val="007D4B23"/>
    <w:rsid w:val="007F2608"/>
    <w:rsid w:val="007F600C"/>
    <w:rsid w:val="008061FA"/>
    <w:rsid w:val="00807C5B"/>
    <w:rsid w:val="00815AEA"/>
    <w:rsid w:val="008258CC"/>
    <w:rsid w:val="00826149"/>
    <w:rsid w:val="00826BC7"/>
    <w:rsid w:val="00830FA7"/>
    <w:rsid w:val="008404EB"/>
    <w:rsid w:val="0084090C"/>
    <w:rsid w:val="008450AE"/>
    <w:rsid w:val="008476E6"/>
    <w:rsid w:val="00850289"/>
    <w:rsid w:val="00860D8E"/>
    <w:rsid w:val="0086615F"/>
    <w:rsid w:val="00866FBB"/>
    <w:rsid w:val="008857D8"/>
    <w:rsid w:val="0089133D"/>
    <w:rsid w:val="008A35E8"/>
    <w:rsid w:val="008A595E"/>
    <w:rsid w:val="008B214A"/>
    <w:rsid w:val="008B31EE"/>
    <w:rsid w:val="008B7E4D"/>
    <w:rsid w:val="008C523D"/>
    <w:rsid w:val="008D315E"/>
    <w:rsid w:val="008D45A3"/>
    <w:rsid w:val="008E2994"/>
    <w:rsid w:val="008E3A82"/>
    <w:rsid w:val="008E477D"/>
    <w:rsid w:val="008E6262"/>
    <w:rsid w:val="008E64E7"/>
    <w:rsid w:val="008F1FAE"/>
    <w:rsid w:val="008F2573"/>
    <w:rsid w:val="008F2F71"/>
    <w:rsid w:val="00902D9E"/>
    <w:rsid w:val="00904BDB"/>
    <w:rsid w:val="00904EA6"/>
    <w:rsid w:val="00914381"/>
    <w:rsid w:val="009144E1"/>
    <w:rsid w:val="00916FF8"/>
    <w:rsid w:val="0092033A"/>
    <w:rsid w:val="00925C85"/>
    <w:rsid w:val="00927D22"/>
    <w:rsid w:val="00931CCF"/>
    <w:rsid w:val="009333C2"/>
    <w:rsid w:val="00936622"/>
    <w:rsid w:val="00936D79"/>
    <w:rsid w:val="009405AF"/>
    <w:rsid w:val="00953AB1"/>
    <w:rsid w:val="009601C9"/>
    <w:rsid w:val="00976306"/>
    <w:rsid w:val="009869B5"/>
    <w:rsid w:val="00987FA2"/>
    <w:rsid w:val="00990A17"/>
    <w:rsid w:val="00992BBC"/>
    <w:rsid w:val="009A06B8"/>
    <w:rsid w:val="009A75B5"/>
    <w:rsid w:val="009A7BF4"/>
    <w:rsid w:val="009B0586"/>
    <w:rsid w:val="009B72C6"/>
    <w:rsid w:val="009D1E1C"/>
    <w:rsid w:val="009D269F"/>
    <w:rsid w:val="009D3C01"/>
    <w:rsid w:val="009D4B40"/>
    <w:rsid w:val="009D4C37"/>
    <w:rsid w:val="009D59D2"/>
    <w:rsid w:val="009F08DC"/>
    <w:rsid w:val="009F22F8"/>
    <w:rsid w:val="00A10AE5"/>
    <w:rsid w:val="00A2034D"/>
    <w:rsid w:val="00A236A2"/>
    <w:rsid w:val="00A255FC"/>
    <w:rsid w:val="00A31CCD"/>
    <w:rsid w:val="00A324C5"/>
    <w:rsid w:val="00A329A7"/>
    <w:rsid w:val="00A44D3C"/>
    <w:rsid w:val="00A557D2"/>
    <w:rsid w:val="00A671B1"/>
    <w:rsid w:val="00A70345"/>
    <w:rsid w:val="00A70E95"/>
    <w:rsid w:val="00A7530E"/>
    <w:rsid w:val="00A7688A"/>
    <w:rsid w:val="00A82ACF"/>
    <w:rsid w:val="00A84445"/>
    <w:rsid w:val="00A90F73"/>
    <w:rsid w:val="00AA0EF0"/>
    <w:rsid w:val="00AA0FFE"/>
    <w:rsid w:val="00AA236B"/>
    <w:rsid w:val="00AA2DB3"/>
    <w:rsid w:val="00AA6C1E"/>
    <w:rsid w:val="00AB51FA"/>
    <w:rsid w:val="00AD5B4E"/>
    <w:rsid w:val="00AD6620"/>
    <w:rsid w:val="00AD7BD0"/>
    <w:rsid w:val="00AE09C4"/>
    <w:rsid w:val="00AE4D7C"/>
    <w:rsid w:val="00AF2927"/>
    <w:rsid w:val="00B02B4B"/>
    <w:rsid w:val="00B172CC"/>
    <w:rsid w:val="00B24B6C"/>
    <w:rsid w:val="00B24FBB"/>
    <w:rsid w:val="00B2509D"/>
    <w:rsid w:val="00B31706"/>
    <w:rsid w:val="00B343B1"/>
    <w:rsid w:val="00B350E0"/>
    <w:rsid w:val="00B40917"/>
    <w:rsid w:val="00B4294A"/>
    <w:rsid w:val="00B43CFE"/>
    <w:rsid w:val="00B704C8"/>
    <w:rsid w:val="00B71906"/>
    <w:rsid w:val="00B74D78"/>
    <w:rsid w:val="00B83214"/>
    <w:rsid w:val="00B8502F"/>
    <w:rsid w:val="00B95E56"/>
    <w:rsid w:val="00B96B92"/>
    <w:rsid w:val="00B97BC1"/>
    <w:rsid w:val="00BA2209"/>
    <w:rsid w:val="00BA3F94"/>
    <w:rsid w:val="00BA61AC"/>
    <w:rsid w:val="00BA6649"/>
    <w:rsid w:val="00BB1A42"/>
    <w:rsid w:val="00BB275D"/>
    <w:rsid w:val="00BB7EA2"/>
    <w:rsid w:val="00BC419E"/>
    <w:rsid w:val="00BE6CCD"/>
    <w:rsid w:val="00BF3BE4"/>
    <w:rsid w:val="00BF61C9"/>
    <w:rsid w:val="00BF74E0"/>
    <w:rsid w:val="00C048EC"/>
    <w:rsid w:val="00C13BD9"/>
    <w:rsid w:val="00C15CEB"/>
    <w:rsid w:val="00C20C36"/>
    <w:rsid w:val="00C21D64"/>
    <w:rsid w:val="00C243B5"/>
    <w:rsid w:val="00C311D2"/>
    <w:rsid w:val="00C33B27"/>
    <w:rsid w:val="00C41EF4"/>
    <w:rsid w:val="00C43337"/>
    <w:rsid w:val="00C43963"/>
    <w:rsid w:val="00C4433E"/>
    <w:rsid w:val="00C47C8C"/>
    <w:rsid w:val="00C511E5"/>
    <w:rsid w:val="00C51898"/>
    <w:rsid w:val="00C52839"/>
    <w:rsid w:val="00C544C4"/>
    <w:rsid w:val="00C5683D"/>
    <w:rsid w:val="00C646A9"/>
    <w:rsid w:val="00C7444A"/>
    <w:rsid w:val="00C81284"/>
    <w:rsid w:val="00C83600"/>
    <w:rsid w:val="00C8368B"/>
    <w:rsid w:val="00C92712"/>
    <w:rsid w:val="00C939E7"/>
    <w:rsid w:val="00CA32CC"/>
    <w:rsid w:val="00CB1E16"/>
    <w:rsid w:val="00CB5D63"/>
    <w:rsid w:val="00CC2F34"/>
    <w:rsid w:val="00CC6386"/>
    <w:rsid w:val="00CD078A"/>
    <w:rsid w:val="00CD4488"/>
    <w:rsid w:val="00CE10E0"/>
    <w:rsid w:val="00CF5F5A"/>
    <w:rsid w:val="00D018BB"/>
    <w:rsid w:val="00D0587C"/>
    <w:rsid w:val="00D10ED8"/>
    <w:rsid w:val="00D12961"/>
    <w:rsid w:val="00D17082"/>
    <w:rsid w:val="00D24E1A"/>
    <w:rsid w:val="00D24EBF"/>
    <w:rsid w:val="00D26056"/>
    <w:rsid w:val="00D345E8"/>
    <w:rsid w:val="00D36085"/>
    <w:rsid w:val="00D37F7D"/>
    <w:rsid w:val="00D4080C"/>
    <w:rsid w:val="00D53AD3"/>
    <w:rsid w:val="00D541C3"/>
    <w:rsid w:val="00D5460B"/>
    <w:rsid w:val="00D55F37"/>
    <w:rsid w:val="00D57452"/>
    <w:rsid w:val="00D575D9"/>
    <w:rsid w:val="00D6002F"/>
    <w:rsid w:val="00D660AB"/>
    <w:rsid w:val="00D674FD"/>
    <w:rsid w:val="00D67D7E"/>
    <w:rsid w:val="00D77E1E"/>
    <w:rsid w:val="00D8688D"/>
    <w:rsid w:val="00D87BA0"/>
    <w:rsid w:val="00D92735"/>
    <w:rsid w:val="00DA0EE9"/>
    <w:rsid w:val="00DB4945"/>
    <w:rsid w:val="00DB6AB6"/>
    <w:rsid w:val="00DD55AF"/>
    <w:rsid w:val="00DE5864"/>
    <w:rsid w:val="00DE7755"/>
    <w:rsid w:val="00E01680"/>
    <w:rsid w:val="00E0290E"/>
    <w:rsid w:val="00E037A2"/>
    <w:rsid w:val="00E04E66"/>
    <w:rsid w:val="00E124E2"/>
    <w:rsid w:val="00E164B8"/>
    <w:rsid w:val="00E17FF4"/>
    <w:rsid w:val="00E20873"/>
    <w:rsid w:val="00E21E9C"/>
    <w:rsid w:val="00E30F9A"/>
    <w:rsid w:val="00E31478"/>
    <w:rsid w:val="00E372ED"/>
    <w:rsid w:val="00E41756"/>
    <w:rsid w:val="00E4430B"/>
    <w:rsid w:val="00E465B6"/>
    <w:rsid w:val="00E5042B"/>
    <w:rsid w:val="00E53535"/>
    <w:rsid w:val="00E62E9E"/>
    <w:rsid w:val="00E661F8"/>
    <w:rsid w:val="00E70816"/>
    <w:rsid w:val="00E70CD9"/>
    <w:rsid w:val="00E77F39"/>
    <w:rsid w:val="00E817BC"/>
    <w:rsid w:val="00E95A22"/>
    <w:rsid w:val="00E95C36"/>
    <w:rsid w:val="00EA085F"/>
    <w:rsid w:val="00EA3482"/>
    <w:rsid w:val="00EB0118"/>
    <w:rsid w:val="00EB342C"/>
    <w:rsid w:val="00EC15CF"/>
    <w:rsid w:val="00EC3AA7"/>
    <w:rsid w:val="00ED502D"/>
    <w:rsid w:val="00EE1907"/>
    <w:rsid w:val="00EF05D0"/>
    <w:rsid w:val="00EF355E"/>
    <w:rsid w:val="00EF4A66"/>
    <w:rsid w:val="00EF6844"/>
    <w:rsid w:val="00F028A6"/>
    <w:rsid w:val="00F04042"/>
    <w:rsid w:val="00F10869"/>
    <w:rsid w:val="00F12FFD"/>
    <w:rsid w:val="00F204A4"/>
    <w:rsid w:val="00F218E7"/>
    <w:rsid w:val="00F261C9"/>
    <w:rsid w:val="00F414FA"/>
    <w:rsid w:val="00F46333"/>
    <w:rsid w:val="00F476D6"/>
    <w:rsid w:val="00F57A8E"/>
    <w:rsid w:val="00F67069"/>
    <w:rsid w:val="00F71CAD"/>
    <w:rsid w:val="00F726E3"/>
    <w:rsid w:val="00F72FA4"/>
    <w:rsid w:val="00F733E3"/>
    <w:rsid w:val="00F800E5"/>
    <w:rsid w:val="00F90130"/>
    <w:rsid w:val="00F90B12"/>
    <w:rsid w:val="00F92037"/>
    <w:rsid w:val="00F94E51"/>
    <w:rsid w:val="00F97C76"/>
    <w:rsid w:val="00FA311A"/>
    <w:rsid w:val="00FA3B4A"/>
    <w:rsid w:val="00FA5F5E"/>
    <w:rsid w:val="00FB063F"/>
    <w:rsid w:val="00FB4B80"/>
    <w:rsid w:val="00FB66B0"/>
    <w:rsid w:val="00FC2771"/>
    <w:rsid w:val="00FD1996"/>
    <w:rsid w:val="00FE0A86"/>
    <w:rsid w:val="00FE44E8"/>
    <w:rsid w:val="00FF06D5"/>
    <w:rsid w:val="00FF33F9"/>
    <w:rsid w:val="00FF51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9BF38F"/>
  <w14:defaultImageDpi w14:val="300"/>
  <w15:docId w15:val="{E8DF5168-D852-A24E-8782-BEB6E645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60"/>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42"/>
    <w:rPr>
      <w:sz w:val="24"/>
      <w:szCs w:val="24"/>
    </w:rPr>
  </w:style>
  <w:style w:type="paragraph" w:styleId="Heading1">
    <w:name w:val="heading 1"/>
    <w:basedOn w:val="Normal"/>
    <w:link w:val="Heading1Char"/>
    <w:uiPriority w:val="9"/>
    <w:qFormat/>
    <w:rsid w:val="009869B5"/>
    <w:pPr>
      <w:spacing w:before="100" w:beforeAutospacing="1" w:after="100" w:afterAutospacing="1"/>
      <w:outlineLvl w:val="0"/>
    </w:pPr>
    <w:rPr>
      <w:rFonts w:ascii="Times New Roman" w:eastAsia="Times New Roman" w:hAnsi="Times New Roman"/>
      <w:b/>
      <w:bCs/>
      <w:kern w:val="36"/>
      <w:sz w:val="48"/>
      <w:szCs w:val="48"/>
      <w:lang w:val="en-CA"/>
    </w:rPr>
  </w:style>
  <w:style w:type="paragraph" w:styleId="Heading3">
    <w:name w:val="heading 3"/>
    <w:basedOn w:val="Normal"/>
    <w:next w:val="Normal"/>
    <w:link w:val="Heading3Char"/>
    <w:uiPriority w:val="9"/>
    <w:semiHidden/>
    <w:unhideWhenUsed/>
    <w:qFormat/>
    <w:rsid w:val="001F451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242"/>
    <w:pPr>
      <w:tabs>
        <w:tab w:val="center" w:pos="4320"/>
        <w:tab w:val="right" w:pos="8640"/>
      </w:tabs>
    </w:pPr>
  </w:style>
  <w:style w:type="character" w:customStyle="1" w:styleId="HeaderChar">
    <w:name w:val="Header Char"/>
    <w:basedOn w:val="DefaultParagraphFont"/>
    <w:link w:val="Header"/>
    <w:uiPriority w:val="99"/>
    <w:rsid w:val="001A3242"/>
  </w:style>
  <w:style w:type="paragraph" w:styleId="Footer">
    <w:name w:val="footer"/>
    <w:basedOn w:val="Normal"/>
    <w:link w:val="FooterChar"/>
    <w:uiPriority w:val="99"/>
    <w:unhideWhenUsed/>
    <w:rsid w:val="001A3242"/>
    <w:pPr>
      <w:tabs>
        <w:tab w:val="center" w:pos="4320"/>
        <w:tab w:val="right" w:pos="8640"/>
      </w:tabs>
    </w:pPr>
  </w:style>
  <w:style w:type="character" w:customStyle="1" w:styleId="FooterChar">
    <w:name w:val="Footer Char"/>
    <w:basedOn w:val="DefaultParagraphFont"/>
    <w:link w:val="Footer"/>
    <w:uiPriority w:val="99"/>
    <w:rsid w:val="001A3242"/>
  </w:style>
  <w:style w:type="paragraph" w:styleId="BalloonText">
    <w:name w:val="Balloon Text"/>
    <w:basedOn w:val="Normal"/>
    <w:link w:val="BalloonTextChar"/>
    <w:uiPriority w:val="99"/>
    <w:semiHidden/>
    <w:unhideWhenUsed/>
    <w:rsid w:val="005E2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FCA"/>
    <w:rPr>
      <w:rFonts w:ascii="Lucida Grande" w:hAnsi="Lucida Grande" w:cs="Lucida Grande"/>
      <w:sz w:val="18"/>
      <w:szCs w:val="18"/>
    </w:rPr>
  </w:style>
  <w:style w:type="paragraph" w:styleId="NormalWeb">
    <w:name w:val="Normal (Web)"/>
    <w:basedOn w:val="Normal"/>
    <w:uiPriority w:val="99"/>
    <w:unhideWhenUsed/>
    <w:rsid w:val="00C52839"/>
    <w:pPr>
      <w:spacing w:before="100" w:beforeAutospacing="1" w:after="100" w:afterAutospacing="1"/>
    </w:pPr>
    <w:rPr>
      <w:rFonts w:ascii="Times" w:eastAsiaTheme="minorEastAsia" w:hAnsi="Times"/>
      <w:sz w:val="20"/>
      <w:szCs w:val="20"/>
    </w:rPr>
  </w:style>
  <w:style w:type="character" w:styleId="CommentReference">
    <w:name w:val="annotation reference"/>
    <w:basedOn w:val="DefaultParagraphFont"/>
    <w:uiPriority w:val="99"/>
    <w:semiHidden/>
    <w:unhideWhenUsed/>
    <w:rsid w:val="0073433D"/>
    <w:rPr>
      <w:sz w:val="16"/>
      <w:szCs w:val="16"/>
    </w:rPr>
  </w:style>
  <w:style w:type="paragraph" w:styleId="CommentText">
    <w:name w:val="annotation text"/>
    <w:basedOn w:val="Normal"/>
    <w:link w:val="CommentTextChar"/>
    <w:uiPriority w:val="99"/>
    <w:semiHidden/>
    <w:unhideWhenUsed/>
    <w:rsid w:val="0073433D"/>
    <w:rPr>
      <w:sz w:val="20"/>
      <w:szCs w:val="20"/>
    </w:rPr>
  </w:style>
  <w:style w:type="character" w:customStyle="1" w:styleId="CommentTextChar">
    <w:name w:val="Comment Text Char"/>
    <w:basedOn w:val="DefaultParagraphFont"/>
    <w:link w:val="CommentText"/>
    <w:uiPriority w:val="99"/>
    <w:semiHidden/>
    <w:rsid w:val="0073433D"/>
  </w:style>
  <w:style w:type="paragraph" w:styleId="CommentSubject">
    <w:name w:val="annotation subject"/>
    <w:basedOn w:val="CommentText"/>
    <w:next w:val="CommentText"/>
    <w:link w:val="CommentSubjectChar"/>
    <w:uiPriority w:val="99"/>
    <w:semiHidden/>
    <w:unhideWhenUsed/>
    <w:rsid w:val="0073433D"/>
    <w:rPr>
      <w:b/>
      <w:bCs/>
    </w:rPr>
  </w:style>
  <w:style w:type="character" w:customStyle="1" w:styleId="CommentSubjectChar">
    <w:name w:val="Comment Subject Char"/>
    <w:basedOn w:val="CommentTextChar"/>
    <w:link w:val="CommentSubject"/>
    <w:uiPriority w:val="99"/>
    <w:semiHidden/>
    <w:rsid w:val="0073433D"/>
    <w:rPr>
      <w:b/>
      <w:bCs/>
    </w:rPr>
  </w:style>
  <w:style w:type="character" w:styleId="Hyperlink">
    <w:name w:val="Hyperlink"/>
    <w:uiPriority w:val="99"/>
    <w:unhideWhenUsed/>
    <w:rsid w:val="00815AEA"/>
    <w:rPr>
      <w:color w:val="0000FF"/>
      <w:u w:val="single"/>
    </w:rPr>
  </w:style>
  <w:style w:type="paragraph" w:styleId="ListParagraph">
    <w:name w:val="List Paragraph"/>
    <w:basedOn w:val="Normal"/>
    <w:uiPriority w:val="34"/>
    <w:qFormat/>
    <w:rsid w:val="00815AEA"/>
    <w:pPr>
      <w:ind w:left="720"/>
      <w:contextualSpacing/>
    </w:pPr>
  </w:style>
  <w:style w:type="paragraph" w:styleId="Revision">
    <w:name w:val="Revision"/>
    <w:hidden/>
    <w:uiPriority w:val="99"/>
    <w:semiHidden/>
    <w:rsid w:val="004F6EF4"/>
    <w:rPr>
      <w:sz w:val="24"/>
      <w:szCs w:val="24"/>
    </w:rPr>
  </w:style>
  <w:style w:type="character" w:styleId="FollowedHyperlink">
    <w:name w:val="FollowedHyperlink"/>
    <w:basedOn w:val="DefaultParagraphFont"/>
    <w:uiPriority w:val="99"/>
    <w:semiHidden/>
    <w:unhideWhenUsed/>
    <w:rsid w:val="00DA0EE9"/>
    <w:rPr>
      <w:color w:val="800080" w:themeColor="followedHyperlink"/>
      <w:u w:val="single"/>
    </w:rPr>
  </w:style>
  <w:style w:type="paragraph" w:styleId="HTMLAddress">
    <w:name w:val="HTML Address"/>
    <w:basedOn w:val="Normal"/>
    <w:link w:val="HTMLAddressChar"/>
    <w:uiPriority w:val="99"/>
    <w:semiHidden/>
    <w:unhideWhenUsed/>
    <w:rsid w:val="00DA0EE9"/>
    <w:rPr>
      <w:rFonts w:ascii="Times" w:hAnsi="Times"/>
      <w:i/>
      <w:iCs/>
      <w:sz w:val="20"/>
      <w:szCs w:val="20"/>
      <w:lang w:val="en-CA"/>
    </w:rPr>
  </w:style>
  <w:style w:type="character" w:customStyle="1" w:styleId="HTMLAddressChar">
    <w:name w:val="HTML Address Char"/>
    <w:basedOn w:val="DefaultParagraphFont"/>
    <w:link w:val="HTMLAddress"/>
    <w:uiPriority w:val="99"/>
    <w:semiHidden/>
    <w:rsid w:val="00DA0EE9"/>
    <w:rPr>
      <w:rFonts w:ascii="Times" w:hAnsi="Times"/>
      <w:i/>
      <w:iCs/>
      <w:lang w:val="en-CA"/>
    </w:rPr>
  </w:style>
  <w:style w:type="character" w:customStyle="1" w:styleId="fontsize2">
    <w:name w:val="fontsize2"/>
    <w:basedOn w:val="DefaultParagraphFont"/>
    <w:rsid w:val="00DA0EE9"/>
  </w:style>
  <w:style w:type="character" w:customStyle="1" w:styleId="apple-converted-space">
    <w:name w:val="apple-converted-space"/>
    <w:basedOn w:val="DefaultParagraphFont"/>
    <w:rsid w:val="00DA0EE9"/>
  </w:style>
  <w:style w:type="table" w:styleId="ColorfulList-Accent4">
    <w:name w:val="Colorful List Accent 4"/>
    <w:basedOn w:val="TableNormal"/>
    <w:uiPriority w:val="60"/>
    <w:rsid w:val="002E1115"/>
    <w:rPr>
      <w:rFonts w:eastAsia="MS Mincho"/>
      <w:color w:val="000000"/>
      <w:lang w:val="en-C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AE4D7C"/>
    <w:rPr>
      <w:color w:val="605E5C"/>
      <w:shd w:val="clear" w:color="auto" w:fill="E1DFDD"/>
    </w:rPr>
  </w:style>
  <w:style w:type="character" w:customStyle="1" w:styleId="Heading1Char">
    <w:name w:val="Heading 1 Char"/>
    <w:basedOn w:val="DefaultParagraphFont"/>
    <w:link w:val="Heading1"/>
    <w:uiPriority w:val="9"/>
    <w:rsid w:val="009869B5"/>
    <w:rPr>
      <w:rFonts w:ascii="Times New Roman" w:eastAsia="Times New Roman" w:hAnsi="Times New Roman"/>
      <w:b/>
      <w:bCs/>
      <w:kern w:val="36"/>
      <w:sz w:val="48"/>
      <w:szCs w:val="48"/>
      <w:lang w:val="en-CA"/>
    </w:rPr>
  </w:style>
  <w:style w:type="character" w:styleId="Strong">
    <w:name w:val="Strong"/>
    <w:basedOn w:val="DefaultParagraphFont"/>
    <w:uiPriority w:val="22"/>
    <w:qFormat/>
    <w:rsid w:val="009869B5"/>
    <w:rPr>
      <w:b/>
      <w:bCs/>
    </w:rPr>
  </w:style>
  <w:style w:type="character" w:customStyle="1" w:styleId="Heading3Char">
    <w:name w:val="Heading 3 Char"/>
    <w:basedOn w:val="DefaultParagraphFont"/>
    <w:link w:val="Heading3"/>
    <w:uiPriority w:val="9"/>
    <w:semiHidden/>
    <w:rsid w:val="001F4511"/>
    <w:rPr>
      <w:rFonts w:asciiTheme="majorHAnsi" w:eastAsiaTheme="majorEastAsia" w:hAnsiTheme="majorHAnsi" w:cstheme="majorBidi"/>
      <w:color w:val="243F60" w:themeColor="accent1" w:themeShade="7F"/>
      <w:sz w:val="24"/>
      <w:szCs w:val="24"/>
    </w:rPr>
  </w:style>
  <w:style w:type="paragraph" w:customStyle="1" w:styleId="last">
    <w:name w:val="last"/>
    <w:basedOn w:val="Normal"/>
    <w:rsid w:val="000A13F0"/>
    <w:pPr>
      <w:spacing w:before="100" w:beforeAutospacing="1" w:after="100" w:afterAutospacing="1"/>
    </w:pPr>
    <w:rPr>
      <w:rFonts w:ascii="Times New Roman" w:eastAsia="Times New Roman" w:hAnsi="Times New Roman"/>
      <w:lang w:val="en-CA"/>
    </w:rPr>
  </w:style>
  <w:style w:type="character" w:customStyle="1" w:styleId="name">
    <w:name w:val="name"/>
    <w:basedOn w:val="DefaultParagraphFont"/>
    <w:rsid w:val="000A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180">
      <w:bodyDiv w:val="1"/>
      <w:marLeft w:val="0"/>
      <w:marRight w:val="0"/>
      <w:marTop w:val="0"/>
      <w:marBottom w:val="0"/>
      <w:divBdr>
        <w:top w:val="none" w:sz="0" w:space="0" w:color="auto"/>
        <w:left w:val="none" w:sz="0" w:space="0" w:color="auto"/>
        <w:bottom w:val="none" w:sz="0" w:space="0" w:color="auto"/>
        <w:right w:val="none" w:sz="0" w:space="0" w:color="auto"/>
      </w:divBdr>
    </w:div>
    <w:div w:id="214703618">
      <w:bodyDiv w:val="1"/>
      <w:marLeft w:val="0"/>
      <w:marRight w:val="0"/>
      <w:marTop w:val="0"/>
      <w:marBottom w:val="0"/>
      <w:divBdr>
        <w:top w:val="none" w:sz="0" w:space="0" w:color="auto"/>
        <w:left w:val="none" w:sz="0" w:space="0" w:color="auto"/>
        <w:bottom w:val="none" w:sz="0" w:space="0" w:color="auto"/>
        <w:right w:val="none" w:sz="0" w:space="0" w:color="auto"/>
      </w:divBdr>
    </w:div>
    <w:div w:id="329262289">
      <w:bodyDiv w:val="1"/>
      <w:marLeft w:val="0"/>
      <w:marRight w:val="0"/>
      <w:marTop w:val="0"/>
      <w:marBottom w:val="0"/>
      <w:divBdr>
        <w:top w:val="none" w:sz="0" w:space="0" w:color="auto"/>
        <w:left w:val="none" w:sz="0" w:space="0" w:color="auto"/>
        <w:bottom w:val="none" w:sz="0" w:space="0" w:color="auto"/>
        <w:right w:val="none" w:sz="0" w:space="0" w:color="auto"/>
      </w:divBdr>
    </w:div>
    <w:div w:id="343826896">
      <w:bodyDiv w:val="1"/>
      <w:marLeft w:val="0"/>
      <w:marRight w:val="0"/>
      <w:marTop w:val="0"/>
      <w:marBottom w:val="0"/>
      <w:divBdr>
        <w:top w:val="none" w:sz="0" w:space="0" w:color="auto"/>
        <w:left w:val="none" w:sz="0" w:space="0" w:color="auto"/>
        <w:bottom w:val="none" w:sz="0" w:space="0" w:color="auto"/>
        <w:right w:val="none" w:sz="0" w:space="0" w:color="auto"/>
      </w:divBdr>
    </w:div>
    <w:div w:id="348020813">
      <w:bodyDiv w:val="1"/>
      <w:marLeft w:val="0"/>
      <w:marRight w:val="0"/>
      <w:marTop w:val="0"/>
      <w:marBottom w:val="0"/>
      <w:divBdr>
        <w:top w:val="none" w:sz="0" w:space="0" w:color="auto"/>
        <w:left w:val="none" w:sz="0" w:space="0" w:color="auto"/>
        <w:bottom w:val="none" w:sz="0" w:space="0" w:color="auto"/>
        <w:right w:val="none" w:sz="0" w:space="0" w:color="auto"/>
      </w:divBdr>
    </w:div>
    <w:div w:id="586810029">
      <w:bodyDiv w:val="1"/>
      <w:marLeft w:val="0"/>
      <w:marRight w:val="0"/>
      <w:marTop w:val="0"/>
      <w:marBottom w:val="0"/>
      <w:divBdr>
        <w:top w:val="none" w:sz="0" w:space="0" w:color="auto"/>
        <w:left w:val="none" w:sz="0" w:space="0" w:color="auto"/>
        <w:bottom w:val="none" w:sz="0" w:space="0" w:color="auto"/>
        <w:right w:val="none" w:sz="0" w:space="0" w:color="auto"/>
      </w:divBdr>
    </w:div>
    <w:div w:id="622999296">
      <w:bodyDiv w:val="1"/>
      <w:marLeft w:val="0"/>
      <w:marRight w:val="0"/>
      <w:marTop w:val="0"/>
      <w:marBottom w:val="0"/>
      <w:divBdr>
        <w:top w:val="none" w:sz="0" w:space="0" w:color="auto"/>
        <w:left w:val="none" w:sz="0" w:space="0" w:color="auto"/>
        <w:bottom w:val="none" w:sz="0" w:space="0" w:color="auto"/>
        <w:right w:val="none" w:sz="0" w:space="0" w:color="auto"/>
      </w:divBdr>
    </w:div>
    <w:div w:id="652179097">
      <w:bodyDiv w:val="1"/>
      <w:marLeft w:val="0"/>
      <w:marRight w:val="0"/>
      <w:marTop w:val="0"/>
      <w:marBottom w:val="0"/>
      <w:divBdr>
        <w:top w:val="none" w:sz="0" w:space="0" w:color="auto"/>
        <w:left w:val="none" w:sz="0" w:space="0" w:color="auto"/>
        <w:bottom w:val="none" w:sz="0" w:space="0" w:color="auto"/>
        <w:right w:val="none" w:sz="0" w:space="0" w:color="auto"/>
      </w:divBdr>
    </w:div>
    <w:div w:id="749549173">
      <w:bodyDiv w:val="1"/>
      <w:marLeft w:val="0"/>
      <w:marRight w:val="0"/>
      <w:marTop w:val="0"/>
      <w:marBottom w:val="0"/>
      <w:divBdr>
        <w:top w:val="none" w:sz="0" w:space="0" w:color="auto"/>
        <w:left w:val="none" w:sz="0" w:space="0" w:color="auto"/>
        <w:bottom w:val="none" w:sz="0" w:space="0" w:color="auto"/>
        <w:right w:val="none" w:sz="0" w:space="0" w:color="auto"/>
      </w:divBdr>
    </w:div>
    <w:div w:id="755631242">
      <w:bodyDiv w:val="1"/>
      <w:marLeft w:val="0"/>
      <w:marRight w:val="0"/>
      <w:marTop w:val="0"/>
      <w:marBottom w:val="0"/>
      <w:divBdr>
        <w:top w:val="none" w:sz="0" w:space="0" w:color="auto"/>
        <w:left w:val="none" w:sz="0" w:space="0" w:color="auto"/>
        <w:bottom w:val="none" w:sz="0" w:space="0" w:color="auto"/>
        <w:right w:val="none" w:sz="0" w:space="0" w:color="auto"/>
      </w:divBdr>
    </w:div>
    <w:div w:id="868759327">
      <w:bodyDiv w:val="1"/>
      <w:marLeft w:val="0"/>
      <w:marRight w:val="0"/>
      <w:marTop w:val="0"/>
      <w:marBottom w:val="0"/>
      <w:divBdr>
        <w:top w:val="none" w:sz="0" w:space="0" w:color="auto"/>
        <w:left w:val="none" w:sz="0" w:space="0" w:color="auto"/>
        <w:bottom w:val="none" w:sz="0" w:space="0" w:color="auto"/>
        <w:right w:val="none" w:sz="0" w:space="0" w:color="auto"/>
      </w:divBdr>
    </w:div>
    <w:div w:id="876963514">
      <w:bodyDiv w:val="1"/>
      <w:marLeft w:val="0"/>
      <w:marRight w:val="0"/>
      <w:marTop w:val="0"/>
      <w:marBottom w:val="0"/>
      <w:divBdr>
        <w:top w:val="none" w:sz="0" w:space="0" w:color="auto"/>
        <w:left w:val="none" w:sz="0" w:space="0" w:color="auto"/>
        <w:bottom w:val="none" w:sz="0" w:space="0" w:color="auto"/>
        <w:right w:val="none" w:sz="0" w:space="0" w:color="auto"/>
      </w:divBdr>
    </w:div>
    <w:div w:id="891889959">
      <w:bodyDiv w:val="1"/>
      <w:marLeft w:val="0"/>
      <w:marRight w:val="0"/>
      <w:marTop w:val="0"/>
      <w:marBottom w:val="0"/>
      <w:divBdr>
        <w:top w:val="none" w:sz="0" w:space="0" w:color="auto"/>
        <w:left w:val="none" w:sz="0" w:space="0" w:color="auto"/>
        <w:bottom w:val="none" w:sz="0" w:space="0" w:color="auto"/>
        <w:right w:val="none" w:sz="0" w:space="0" w:color="auto"/>
      </w:divBdr>
    </w:div>
    <w:div w:id="899633925">
      <w:bodyDiv w:val="1"/>
      <w:marLeft w:val="0"/>
      <w:marRight w:val="0"/>
      <w:marTop w:val="0"/>
      <w:marBottom w:val="0"/>
      <w:divBdr>
        <w:top w:val="none" w:sz="0" w:space="0" w:color="auto"/>
        <w:left w:val="none" w:sz="0" w:space="0" w:color="auto"/>
        <w:bottom w:val="none" w:sz="0" w:space="0" w:color="auto"/>
        <w:right w:val="none" w:sz="0" w:space="0" w:color="auto"/>
      </w:divBdr>
    </w:div>
    <w:div w:id="902790690">
      <w:bodyDiv w:val="1"/>
      <w:marLeft w:val="0"/>
      <w:marRight w:val="0"/>
      <w:marTop w:val="0"/>
      <w:marBottom w:val="0"/>
      <w:divBdr>
        <w:top w:val="none" w:sz="0" w:space="0" w:color="auto"/>
        <w:left w:val="none" w:sz="0" w:space="0" w:color="auto"/>
        <w:bottom w:val="none" w:sz="0" w:space="0" w:color="auto"/>
        <w:right w:val="none" w:sz="0" w:space="0" w:color="auto"/>
      </w:divBdr>
    </w:div>
    <w:div w:id="925456563">
      <w:bodyDiv w:val="1"/>
      <w:marLeft w:val="0"/>
      <w:marRight w:val="0"/>
      <w:marTop w:val="0"/>
      <w:marBottom w:val="0"/>
      <w:divBdr>
        <w:top w:val="none" w:sz="0" w:space="0" w:color="auto"/>
        <w:left w:val="none" w:sz="0" w:space="0" w:color="auto"/>
        <w:bottom w:val="none" w:sz="0" w:space="0" w:color="auto"/>
        <w:right w:val="none" w:sz="0" w:space="0" w:color="auto"/>
      </w:divBdr>
    </w:div>
    <w:div w:id="1060330031">
      <w:bodyDiv w:val="1"/>
      <w:marLeft w:val="0"/>
      <w:marRight w:val="0"/>
      <w:marTop w:val="0"/>
      <w:marBottom w:val="0"/>
      <w:divBdr>
        <w:top w:val="none" w:sz="0" w:space="0" w:color="auto"/>
        <w:left w:val="none" w:sz="0" w:space="0" w:color="auto"/>
        <w:bottom w:val="none" w:sz="0" w:space="0" w:color="auto"/>
        <w:right w:val="none" w:sz="0" w:space="0" w:color="auto"/>
      </w:divBdr>
    </w:div>
    <w:div w:id="1060788869">
      <w:bodyDiv w:val="1"/>
      <w:marLeft w:val="0"/>
      <w:marRight w:val="0"/>
      <w:marTop w:val="0"/>
      <w:marBottom w:val="0"/>
      <w:divBdr>
        <w:top w:val="none" w:sz="0" w:space="0" w:color="auto"/>
        <w:left w:val="none" w:sz="0" w:space="0" w:color="auto"/>
        <w:bottom w:val="none" w:sz="0" w:space="0" w:color="auto"/>
        <w:right w:val="none" w:sz="0" w:space="0" w:color="auto"/>
      </w:divBdr>
    </w:div>
    <w:div w:id="1122840225">
      <w:bodyDiv w:val="1"/>
      <w:marLeft w:val="0"/>
      <w:marRight w:val="0"/>
      <w:marTop w:val="0"/>
      <w:marBottom w:val="0"/>
      <w:divBdr>
        <w:top w:val="none" w:sz="0" w:space="0" w:color="auto"/>
        <w:left w:val="none" w:sz="0" w:space="0" w:color="auto"/>
        <w:bottom w:val="none" w:sz="0" w:space="0" w:color="auto"/>
        <w:right w:val="none" w:sz="0" w:space="0" w:color="auto"/>
      </w:divBdr>
    </w:div>
    <w:div w:id="1157116855">
      <w:bodyDiv w:val="1"/>
      <w:marLeft w:val="0"/>
      <w:marRight w:val="0"/>
      <w:marTop w:val="0"/>
      <w:marBottom w:val="0"/>
      <w:divBdr>
        <w:top w:val="none" w:sz="0" w:space="0" w:color="auto"/>
        <w:left w:val="none" w:sz="0" w:space="0" w:color="auto"/>
        <w:bottom w:val="none" w:sz="0" w:space="0" w:color="auto"/>
        <w:right w:val="none" w:sz="0" w:space="0" w:color="auto"/>
      </w:divBdr>
    </w:div>
    <w:div w:id="1202785803">
      <w:bodyDiv w:val="1"/>
      <w:marLeft w:val="0"/>
      <w:marRight w:val="0"/>
      <w:marTop w:val="0"/>
      <w:marBottom w:val="0"/>
      <w:divBdr>
        <w:top w:val="none" w:sz="0" w:space="0" w:color="auto"/>
        <w:left w:val="none" w:sz="0" w:space="0" w:color="auto"/>
        <w:bottom w:val="none" w:sz="0" w:space="0" w:color="auto"/>
        <w:right w:val="none" w:sz="0" w:space="0" w:color="auto"/>
      </w:divBdr>
    </w:div>
    <w:div w:id="1216500977">
      <w:bodyDiv w:val="1"/>
      <w:marLeft w:val="0"/>
      <w:marRight w:val="0"/>
      <w:marTop w:val="0"/>
      <w:marBottom w:val="0"/>
      <w:divBdr>
        <w:top w:val="none" w:sz="0" w:space="0" w:color="auto"/>
        <w:left w:val="none" w:sz="0" w:space="0" w:color="auto"/>
        <w:bottom w:val="none" w:sz="0" w:space="0" w:color="auto"/>
        <w:right w:val="none" w:sz="0" w:space="0" w:color="auto"/>
      </w:divBdr>
    </w:div>
    <w:div w:id="1333068727">
      <w:bodyDiv w:val="1"/>
      <w:marLeft w:val="0"/>
      <w:marRight w:val="0"/>
      <w:marTop w:val="0"/>
      <w:marBottom w:val="0"/>
      <w:divBdr>
        <w:top w:val="none" w:sz="0" w:space="0" w:color="auto"/>
        <w:left w:val="none" w:sz="0" w:space="0" w:color="auto"/>
        <w:bottom w:val="none" w:sz="0" w:space="0" w:color="auto"/>
        <w:right w:val="none" w:sz="0" w:space="0" w:color="auto"/>
      </w:divBdr>
    </w:div>
    <w:div w:id="1477142836">
      <w:bodyDiv w:val="1"/>
      <w:marLeft w:val="0"/>
      <w:marRight w:val="0"/>
      <w:marTop w:val="0"/>
      <w:marBottom w:val="0"/>
      <w:divBdr>
        <w:top w:val="none" w:sz="0" w:space="0" w:color="auto"/>
        <w:left w:val="none" w:sz="0" w:space="0" w:color="auto"/>
        <w:bottom w:val="none" w:sz="0" w:space="0" w:color="auto"/>
        <w:right w:val="none" w:sz="0" w:space="0" w:color="auto"/>
      </w:divBdr>
    </w:div>
    <w:div w:id="1654287426">
      <w:bodyDiv w:val="1"/>
      <w:marLeft w:val="0"/>
      <w:marRight w:val="0"/>
      <w:marTop w:val="0"/>
      <w:marBottom w:val="0"/>
      <w:divBdr>
        <w:top w:val="none" w:sz="0" w:space="0" w:color="auto"/>
        <w:left w:val="none" w:sz="0" w:space="0" w:color="auto"/>
        <w:bottom w:val="none" w:sz="0" w:space="0" w:color="auto"/>
        <w:right w:val="none" w:sz="0" w:space="0" w:color="auto"/>
      </w:divBdr>
    </w:div>
    <w:div w:id="1668554894">
      <w:bodyDiv w:val="1"/>
      <w:marLeft w:val="0"/>
      <w:marRight w:val="0"/>
      <w:marTop w:val="0"/>
      <w:marBottom w:val="0"/>
      <w:divBdr>
        <w:top w:val="none" w:sz="0" w:space="0" w:color="auto"/>
        <w:left w:val="none" w:sz="0" w:space="0" w:color="auto"/>
        <w:bottom w:val="none" w:sz="0" w:space="0" w:color="auto"/>
        <w:right w:val="none" w:sz="0" w:space="0" w:color="auto"/>
      </w:divBdr>
    </w:div>
    <w:div w:id="1736006657">
      <w:bodyDiv w:val="1"/>
      <w:marLeft w:val="0"/>
      <w:marRight w:val="0"/>
      <w:marTop w:val="0"/>
      <w:marBottom w:val="0"/>
      <w:divBdr>
        <w:top w:val="none" w:sz="0" w:space="0" w:color="auto"/>
        <w:left w:val="none" w:sz="0" w:space="0" w:color="auto"/>
        <w:bottom w:val="none" w:sz="0" w:space="0" w:color="auto"/>
        <w:right w:val="none" w:sz="0" w:space="0" w:color="auto"/>
      </w:divBdr>
    </w:div>
    <w:div w:id="1790783363">
      <w:bodyDiv w:val="1"/>
      <w:marLeft w:val="0"/>
      <w:marRight w:val="0"/>
      <w:marTop w:val="0"/>
      <w:marBottom w:val="0"/>
      <w:divBdr>
        <w:top w:val="none" w:sz="0" w:space="0" w:color="auto"/>
        <w:left w:val="none" w:sz="0" w:space="0" w:color="auto"/>
        <w:bottom w:val="none" w:sz="0" w:space="0" w:color="auto"/>
        <w:right w:val="none" w:sz="0" w:space="0" w:color="auto"/>
      </w:divBdr>
    </w:div>
    <w:div w:id="1914970110">
      <w:bodyDiv w:val="1"/>
      <w:marLeft w:val="0"/>
      <w:marRight w:val="0"/>
      <w:marTop w:val="0"/>
      <w:marBottom w:val="0"/>
      <w:divBdr>
        <w:top w:val="none" w:sz="0" w:space="0" w:color="auto"/>
        <w:left w:val="none" w:sz="0" w:space="0" w:color="auto"/>
        <w:bottom w:val="none" w:sz="0" w:space="0" w:color="auto"/>
        <w:right w:val="none" w:sz="0" w:space="0" w:color="auto"/>
      </w:divBdr>
    </w:div>
    <w:div w:id="1915973121">
      <w:bodyDiv w:val="1"/>
      <w:marLeft w:val="0"/>
      <w:marRight w:val="0"/>
      <w:marTop w:val="0"/>
      <w:marBottom w:val="0"/>
      <w:divBdr>
        <w:top w:val="none" w:sz="0" w:space="0" w:color="auto"/>
        <w:left w:val="none" w:sz="0" w:space="0" w:color="auto"/>
        <w:bottom w:val="none" w:sz="0" w:space="0" w:color="auto"/>
        <w:right w:val="none" w:sz="0" w:space="0" w:color="auto"/>
      </w:divBdr>
    </w:div>
    <w:div w:id="1926183555">
      <w:bodyDiv w:val="1"/>
      <w:marLeft w:val="0"/>
      <w:marRight w:val="0"/>
      <w:marTop w:val="0"/>
      <w:marBottom w:val="0"/>
      <w:divBdr>
        <w:top w:val="none" w:sz="0" w:space="0" w:color="auto"/>
        <w:left w:val="none" w:sz="0" w:space="0" w:color="auto"/>
        <w:bottom w:val="none" w:sz="0" w:space="0" w:color="auto"/>
        <w:right w:val="none" w:sz="0" w:space="0" w:color="auto"/>
      </w:divBdr>
    </w:div>
    <w:div w:id="1927181931">
      <w:bodyDiv w:val="1"/>
      <w:marLeft w:val="0"/>
      <w:marRight w:val="0"/>
      <w:marTop w:val="0"/>
      <w:marBottom w:val="0"/>
      <w:divBdr>
        <w:top w:val="none" w:sz="0" w:space="0" w:color="auto"/>
        <w:left w:val="none" w:sz="0" w:space="0" w:color="auto"/>
        <w:bottom w:val="none" w:sz="0" w:space="0" w:color="auto"/>
        <w:right w:val="none" w:sz="0" w:space="0" w:color="auto"/>
      </w:divBdr>
    </w:div>
    <w:div w:id="1948732940">
      <w:bodyDiv w:val="1"/>
      <w:marLeft w:val="0"/>
      <w:marRight w:val="0"/>
      <w:marTop w:val="0"/>
      <w:marBottom w:val="0"/>
      <w:divBdr>
        <w:top w:val="none" w:sz="0" w:space="0" w:color="auto"/>
        <w:left w:val="none" w:sz="0" w:space="0" w:color="auto"/>
        <w:bottom w:val="none" w:sz="0" w:space="0" w:color="auto"/>
        <w:right w:val="none" w:sz="0" w:space="0" w:color="auto"/>
      </w:divBdr>
    </w:div>
    <w:div w:id="2143842343">
      <w:bodyDiv w:val="1"/>
      <w:marLeft w:val="0"/>
      <w:marRight w:val="0"/>
      <w:marTop w:val="0"/>
      <w:marBottom w:val="0"/>
      <w:divBdr>
        <w:top w:val="none" w:sz="0" w:space="0" w:color="auto"/>
        <w:left w:val="none" w:sz="0" w:space="0" w:color="auto"/>
        <w:bottom w:val="none" w:sz="0" w:space="0" w:color="auto"/>
        <w:right w:val="none" w:sz="0" w:space="0" w:color="auto"/>
      </w:divBdr>
    </w:div>
    <w:div w:id="214685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121A0D-8C1D-9343-9066-408388EF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746</Words>
  <Characters>3994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Gilbert</dc:creator>
  <cp:lastModifiedBy>Clayton Lamb</cp:lastModifiedBy>
  <cp:revision>5</cp:revision>
  <cp:lastPrinted>2019-10-01T00:27:00Z</cp:lastPrinted>
  <dcterms:created xsi:type="dcterms:W3CDTF">2022-11-30T23:43:00Z</dcterms:created>
  <dcterms:modified xsi:type="dcterms:W3CDTF">2023-03-12T18:37:00Z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http://www.zotero.org/styles/science</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http://www.zotero.org/styles/conservation-biology</vt:lpwstr>
  </property>
  <property fmtid="{D5CDD505-2E9C-101B-9397-08002B2CF9AE}" pid="9" name="Mendeley Recent Style Name 2_1">
    <vt:lpwstr>Conservation Biology</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http://www.zotero.org/styles/journal-of-animal-ecology</vt:lpwstr>
  </property>
  <property fmtid="{D5CDD505-2E9C-101B-9397-08002B2CF9AE}" pid="17" name="Mendeley Recent Style Name 6_1">
    <vt:lpwstr>Journal of Animal Ecology</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http://www.zotero.org/styles/pnas</vt:lpwstr>
  </property>
  <property fmtid="{D5CDD505-2E9C-101B-9397-08002B2CF9AE}" pid="21" name="Mendeley Recent Style Name 8_1">
    <vt:lpwstr>Proceedings of the National Academy of Sciences of the United States of America</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3772255f-e39f-31d3-a7da-d9bd9272c9aa</vt:lpwstr>
  </property>
</Properties>
</file>