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9E1C" w14:textId="14B2C010" w:rsidR="00A559FC" w:rsidRPr="009C5756" w:rsidRDefault="00AD30E5">
      <w:pPr>
        <w:rPr>
          <w:b/>
          <w:bCs/>
        </w:rPr>
      </w:pPr>
      <w:r w:rsidRPr="009C5756">
        <w:rPr>
          <w:b/>
          <w:bCs/>
        </w:rPr>
        <w:t>SMC Climate-Disturbance analysis update</w:t>
      </w:r>
    </w:p>
    <w:p w14:paraId="248B2742" w14:textId="1EB4E7F9" w:rsidR="00AD30E5" w:rsidRDefault="00AD30E5">
      <w:r>
        <w:t>Nov 4, 2023</w:t>
      </w:r>
    </w:p>
    <w:p w14:paraId="61DA7E16" w14:textId="31034A0F" w:rsidR="00AD30E5" w:rsidRDefault="00AD30E5">
      <w:r>
        <w:t>Clayton Lamb</w:t>
      </w:r>
    </w:p>
    <w:p w14:paraId="7C5CB949" w14:textId="77777777" w:rsidR="00211612" w:rsidRDefault="00211612"/>
    <w:p w14:paraId="1F86EB45" w14:textId="349F611E" w:rsidR="00211612" w:rsidRPr="00C56B4C" w:rsidRDefault="00211612">
      <w:pPr>
        <w:rPr>
          <w:b/>
          <w:bCs/>
        </w:rPr>
      </w:pPr>
      <w:proofErr w:type="gramStart"/>
      <w:r w:rsidRPr="00C56B4C">
        <w:rPr>
          <w:b/>
          <w:bCs/>
        </w:rPr>
        <w:t>TL;DR</w:t>
      </w:r>
      <w:proofErr w:type="gramEnd"/>
    </w:p>
    <w:p w14:paraId="5B2FC8E5" w14:textId="45F2675B" w:rsidR="00211612" w:rsidRDefault="00211612">
      <w:r>
        <w:t xml:space="preserve">Habitat productivity is increasing within SMC </w:t>
      </w:r>
      <w:r w:rsidR="002B18B2">
        <w:t xml:space="preserve">primarily </w:t>
      </w:r>
      <w:r>
        <w:t>due to disturbance. Climate change is altering weather patterns. Caribou have primarily declined in last 50 years due to disturbance</w:t>
      </w:r>
      <w:r w:rsidR="002B18B2">
        <w:t xml:space="preserve"> not climate change or weather</w:t>
      </w:r>
      <w:r>
        <w:t xml:space="preserve">. Disturbance thresholds remain elusive due to lambda&lt;1 but </w:t>
      </w:r>
      <w:r w:rsidR="002B18B2">
        <w:t xml:space="preserve">the </w:t>
      </w:r>
      <w:r>
        <w:t xml:space="preserve">greatest chance of self-sustaining occurs at low disturbance, well below the 35% threshold. </w:t>
      </w:r>
      <w:r w:rsidR="0030786B">
        <w:t>A possible threshold around &lt;25% of matrix disturbance and &lt;5% high elevation is starting to emerge. Overall, due to mostly having data on declining populations there is a n</w:t>
      </w:r>
      <w:r>
        <w:t>eed to restore habitat and find out</w:t>
      </w:r>
      <w:r w:rsidR="002B18B2">
        <w:t xml:space="preserve"> if self-sustaining is possible</w:t>
      </w:r>
      <w:r>
        <w:t>. The very expensive cousin of “fuck around and find out”.</w:t>
      </w:r>
      <w:r w:rsidR="002B18B2">
        <w:t xml:space="preserve"> </w:t>
      </w:r>
    </w:p>
    <w:p w14:paraId="6537D728" w14:textId="77777777" w:rsidR="00AD30E5" w:rsidRDefault="00AD30E5"/>
    <w:p w14:paraId="732118A2" w14:textId="3AF3AA0A" w:rsidR="00211612" w:rsidRPr="00C56B4C" w:rsidRDefault="00C56B4C">
      <w:pPr>
        <w:rPr>
          <w:b/>
          <w:bCs/>
        </w:rPr>
      </w:pPr>
      <w:r>
        <w:rPr>
          <w:b/>
          <w:bCs/>
        </w:rPr>
        <w:t>Longer Summary</w:t>
      </w:r>
    </w:p>
    <w:p w14:paraId="4A02F444" w14:textId="404DE07C" w:rsidR="00AD30E5" w:rsidRDefault="00AD30E5">
      <w:r>
        <w:t xml:space="preserve">The goal of this work is to assess the degree to which climate change and disturbance have each contributed to the severe declines and extirpations of southern mountain caribou in the last half century (1970+). We are taking a mechanistic, hypothesis-driven approach to this question. The hypothesized paths through which disturbance or climate could impact southern mountain caribou demography are shown in Figure 1. </w:t>
      </w:r>
    </w:p>
    <w:p w14:paraId="4F9C729C" w14:textId="77777777" w:rsidR="00AD30E5" w:rsidRDefault="00AD30E5"/>
    <w:p w14:paraId="66CB53EF" w14:textId="77777777" w:rsidR="00AD30E5" w:rsidRDefault="00AD30E5"/>
    <w:p w14:paraId="5AA1C5CA" w14:textId="77777777" w:rsidR="00AD30E5" w:rsidRDefault="00AD30E5"/>
    <w:p w14:paraId="766902DD" w14:textId="359FC588" w:rsidR="00AD30E5" w:rsidRDefault="00AD30E5">
      <w:r>
        <w:rPr>
          <w:noProof/>
        </w:rPr>
        <w:drawing>
          <wp:inline distT="0" distB="0" distL="0" distR="0" wp14:anchorId="6095F6D8" wp14:editId="7098D789">
            <wp:extent cx="6637449" cy="3732028"/>
            <wp:effectExtent l="0" t="0" r="5080" b="1905"/>
            <wp:docPr id="197284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46231" name="Picture 1972846231"/>
                    <pic:cNvPicPr/>
                  </pic:nvPicPr>
                  <pic:blipFill rotWithShape="1">
                    <a:blip r:embed="rId5">
                      <a:extLst>
                        <a:ext uri="{28A0092B-C50C-407E-A947-70E740481C1C}">
                          <a14:useLocalDpi xmlns:a14="http://schemas.microsoft.com/office/drawing/2010/main" val="0"/>
                        </a:ext>
                      </a:extLst>
                    </a:blip>
                    <a:srcRect r="1099"/>
                    <a:stretch/>
                  </pic:blipFill>
                  <pic:spPr bwMode="auto">
                    <a:xfrm>
                      <a:off x="0" y="0"/>
                      <a:ext cx="6692535" cy="3763001"/>
                    </a:xfrm>
                    <a:prstGeom prst="rect">
                      <a:avLst/>
                    </a:prstGeom>
                    <a:ln>
                      <a:noFill/>
                    </a:ln>
                    <a:extLst>
                      <a:ext uri="{53640926-AAD7-44D8-BBD7-CCE9431645EC}">
                        <a14:shadowObscured xmlns:a14="http://schemas.microsoft.com/office/drawing/2010/main"/>
                      </a:ext>
                    </a:extLst>
                  </pic:spPr>
                </pic:pic>
              </a:graphicData>
            </a:graphic>
          </wp:inline>
        </w:drawing>
      </w:r>
    </w:p>
    <w:p w14:paraId="0A8A8963" w14:textId="27965802" w:rsidR="00AD30E5" w:rsidRPr="00B17F07" w:rsidRDefault="00AD30E5">
      <w:pPr>
        <w:rPr>
          <w:i/>
          <w:iCs/>
        </w:rPr>
      </w:pPr>
      <w:r w:rsidRPr="00B17F07">
        <w:rPr>
          <w:i/>
          <w:iCs/>
        </w:rPr>
        <w:t>Figure 1.</w:t>
      </w:r>
    </w:p>
    <w:p w14:paraId="6FF24258" w14:textId="77777777" w:rsidR="00AD30E5" w:rsidRDefault="00AD30E5"/>
    <w:p w14:paraId="7796554C" w14:textId="7B2659FD" w:rsidR="00AD30E5" w:rsidRDefault="00AD30E5" w:rsidP="00B721AB">
      <w:pPr>
        <w:ind w:firstLine="720"/>
      </w:pPr>
      <w:r>
        <w:t>Due to constraints in gathering a complete dataset that ha</w:t>
      </w:r>
      <w:r w:rsidR="00A77F05">
        <w:t>d fully populated covariate</w:t>
      </w:r>
      <w:r>
        <w:t xml:space="preserve"> data across all years and all herds, we’ve broken the analysis into 3 components to assess distinct aspects of the mechanistic pathways while making efficient use of all data available (Figure 2). At a high level there are </w:t>
      </w:r>
      <w:r w:rsidR="00506E35">
        <w:t>a few</w:t>
      </w:r>
      <w:r>
        <w:t xml:space="preserve"> ecological pathways that disturbance and climate could affect caribou demography. 1) polygonal disturbance (clear cuts, well pads, </w:t>
      </w:r>
      <w:proofErr w:type="spellStart"/>
      <w:r>
        <w:t>etc</w:t>
      </w:r>
      <w:proofErr w:type="spellEnd"/>
      <w:r>
        <w:t>) can increase early seral on the landscape and trigger the disturbance-mediated apparent competition cascade which is well described elsewhere</w:t>
      </w:r>
      <w:r w:rsidR="00B721AB">
        <w:t xml:space="preserve"> </w:t>
      </w:r>
      <w:r w:rsidR="00B721AB">
        <w:fldChar w:fldCharType="begin"/>
      </w:r>
      <w:r w:rsidR="00B721AB">
        <w:instrText xml:space="preserve"> ADDIN ZOTERO_ITEM CSL_CITATION {"citationID":"M0X6SG4K","properties":{"formattedCitation":"(Holt 1977, Serrouya et al. 2021)","plainCitation":"(Holt 1977, Serrouya et al. 2021)","noteIndex":0},"citationItems":[{"id":224,"uris":["http://zotero.org/users/6749014/items/TNVGCJSR"],"itemData":{"id":224,"type":"article-journal","container-title":"Theoretical Population Biology","DOI":"10.1016/0040-5809(77)90042-9","ISSN":"00405809","issue":"2","journalAbbreviation":"Theoretical Population Biology","language":"en","page":"197-229","source":"DOI.org (Crossref)","title":"Predation, apparent competition, and the structure of prey communities","volume":"12","author":[{"family":"Holt","given":"Robert D."}],"issued":{"date-parts":[["1977",10]]}}},{"id":1179,"uris":["http://zotero.org/users/6749014/items/KZ9WM88D"],"itemData":{"id":1179,"type":"article-journal","abstract":"Changes in primary productivity have the potential to substantially alter food webs, with positive outcomes for some species and negative outcomes for others. Understanding the environmental context and species traits that give rise to these divergent outcomes is a major challenge to the generality of both theoretical and applied ecology. In aquatic systems, nutrient-mediated eutrophication has led to major declines in species diversity, motivating us to seek terrestrial analogues using a large-mammal system across 598 000 km\n              2\n              of the Canadian boreal forest. These forests are undergoing some of the most rapid rates of land-use change on Earth and are home to declining caribou (\n              Rangifer tarandus caribou\n              ) populations. Using satellite-derived estimates of primary productivity, coupled with estimates of moose (\n              Alces alces\n              ) and wolf (\n              Canis lupus\n              ) abundance, we used path analyses to discriminate among hypotheses explaining how habitat alteration can affect caribou population growth. Hypotheses included food limitation, resource dominance by moose over caribou, and apparent competition with predators shared between moose and caribou. Results support apparent competition and yield estimates of wolf densities (1.8 individuals 1000 km\n              −2\n              ) above which caribou populations decline. Our multi-trophic analysis provides insight into the cascading effects of habitat alteration from forest cutting that destabilize terrestrial predator–prey dynamics. Finally, the path analysis highlights why conservation actions directed at the proximate cause of caribou decline have been more successful in the near term than those directed further along the trophic chain.","container-title":"Proceedings of the Royal Society B: Biological Sciences","DOI":"10.1098/rspb.2020.2811","ISSN":"0962-8452, 1471-2954","issue":"1943","journalAbbreviation":"Proc. R. Soc. B.","language":"en","page":"20202811","source":"DOI.org (Crossref)","title":"Trophic consequences of terrestrial eutrophication for a threatened ungulate","volume":"288","author":[{"family":"Serrouya","given":"Robert"},{"family":"Dickie","given":"Melanie"},{"family":"Lamb","given":"Clayton"},{"family":"Oort","given":"Harry","non-dropping-particle":"van"},{"family":"Kelly","given":"Allicia P."},{"family":"DeMars","given":"Craig"},{"family":"McLoughlin","given":"Philip D."},{"family":"Larter","given":"Nicholas C."},{"family":"Hervieux","given":"Dave"},{"family":"Ford","given":"Adam T."},{"family":"Boutin","given":"Stan"}],"issued":{"date-parts":[["2021",1,27]]}}}],"schema":"https://github.com/citation-style-language/schema/raw/master/csl-citation.json"} </w:instrText>
      </w:r>
      <w:r w:rsidR="00B721AB">
        <w:fldChar w:fldCharType="separate"/>
      </w:r>
      <w:r w:rsidR="00B721AB">
        <w:rPr>
          <w:noProof/>
        </w:rPr>
        <w:t>(Holt 1977, Serrouya et al. 2021)</w:t>
      </w:r>
      <w:r w:rsidR="00B721AB">
        <w:fldChar w:fldCharType="end"/>
      </w:r>
      <w:r>
        <w:t xml:space="preserve">, or, 2) </w:t>
      </w:r>
      <w:r w:rsidR="00506E35">
        <w:t>the apparent competition pathway could be triggered by climate change either through increases in habitat productivity due to longer growing seasons or through reduction in limiting winter conditions for white-tailed deer</w:t>
      </w:r>
      <w:r w:rsidR="00B721AB">
        <w:t xml:space="preserve"> </w:t>
      </w:r>
      <w:r w:rsidR="00B721AB">
        <w:fldChar w:fldCharType="begin"/>
      </w:r>
      <w:r w:rsidR="00B721AB">
        <w:instrText xml:space="preserve"> ADDIN ZOTERO_ITEM CSL_CITATION {"citationID":"Hkpo1DBi","properties":{"formattedCitation":"(Latham et al. 2011, Dawe and Boutin 2016, Laurent et al. 2021)","plainCitation":"(Latham et al. 2011, Dawe and Boutin 2016, Laurent et al. 2021)","noteIndex":0},"citationItems":[{"id":898,"uris":["http://zotero.org/users/6749014/items/6FAKDG76"],"itemData":{"id":898,"type":"article-journal","abstract":"Human-caused habitat change has been implicated in current woodland caribou (Rangifer tarandus caribou) population declines across North America. Increased early seral habitat associated with industrial footprint can result in an increase in ungulate densities and subsequently those of their predator, wolves (Canis lupus). Higher wolf densities can result in increased encounters between wolves and caribou and consequently higher caribou mortality. We contrasted changes in moose (Alces alces) and deer (Odocoileus spp.) densities and assessed their effects on wolf–caribou dynamics in northeastern Alberta, Canada, pre (1994–1997) versus post (2005–2009) major industrial expansion in the region. Observable white-tailed deer (O. virginianus) increased 17.5-fold but moose remained unchanged. Wolf numbers also increased from approximately 6–11.5/1,000 km2. Coincident with these changes, spatial overlap between wolf pack territories and caribou range was high relative to the mid-1990s. The high number of wolf locations in caribou range suggests that forays were not merely exploratory, but rather represented hunting forays and denning locations. Scat analysis indicated that wolf consumption of moose declined substantively during this time period, whereas use of deer increased markedly and deer replaced moose as the primary prey of wolves. Caribou increased 10-fold in the diet of wolves and caribou population trends in the region changed from stable to declining. Wolf use of beaver (Castor canadensis) increased since the mid-1990s. We suggest that recent declines in woodland caribou populations in the southerly extent of their range have occurred because high deer densities resulted in a numeric response by wolves and consequently higher incidental predation on caribou. Our results indicate that management actions to conserve caribou must now include deer in primary prey and wolf reduction programs. ß 2011 The Wildlife Society.","container-title":"The Journal of Wildlife Management","DOI":"10.1002/jwmg.28","ISSN":"0022541X","issue":"1","journalAbbreviation":"The Journal of Wildlife Management","language":"en","page":"204-212","source":"DOI.org (Crossref)","title":"Invading white-tailed deer change wolf-caribou dynamics in northeastern Alberta: Deer Change Wolf-Caribou Dynamics","title-short":"Invading white-tailed deer change wolf-caribou dynamics in northeastern Alberta","volume":"75","author":[{"family":"Latham","given":"A. David M."},{"family":"Latham","given":"M. Cecilia"},{"family":"Mccutchen","given":"Nicole A."},{"family":"Boutin","given":"Stan"}],"issued":{"date-parts":[["2011",1]]}}},{"id":740,"uris":["http://zotero.org/users/6749014/items/HFCYQ6JR"],"itemData":{"id":740,"type":"article-journal","abstract":"Quantifying the relative inﬂuence of multiple mechanisms driving recent range expansion of non-native species is essential for predicting future changes and for informing adaptation and management plans to protect native species. White-tailed deer (Odocoileus virginianus) have been expanding their range into the North American boreal forest over the last half of the 20th century. This has already altered predator–prey dynamics in Alberta, Canada, where the distribution likely reaches the northern extent of its continuous range. Although current white-tailed deer distribution is explained by both climate and human land use, the inﬂuence each factor had on the observed range expansion would depend on the spatial and temporal pattern of these changes. Our objective was to quantify the relative importance of land use and climate change as drivers of white-tailed deer range expansion and to predict decadal changes in whitetailed deer distribution in northern Alberta for the ﬁrst half of the 21st century. An existing species distribution model was used to predict past decadal distributions of white-tailed deer which were validated using independent data. The effects of climate and land use change were isolated by comparing predictions under theoretical “no-change between decades” scenarios, for each factor, to predictions under observed climate and land use change. Climate changes led to more than 88%, by area, of the increases in probability of white-tailed deer presence across all decades. The distribution is predicted to extend 100 km further north across the northeastern Alberta boreal forest as climate continues to change over the ﬁrst half of the 21st century.","container-title":"Ecology and Evolution","DOI":"10.1002/ece3.2316","ISSN":"2045-7758, 2045-7758","issue":"18","journalAbbreviation":"Ecol Evol","language":"en","page":"6435-6451","source":"DOI.org (Crossref)","title":"Climate change is the primary driver of white‐tailed deer ( &lt;i&gt;Odocoileus virginianus&lt;/i&gt; ) range expansion at the northern extent of its range; land use is secondary","volume":"6","author":[{"family":"Dawe","given":"Kimberly L."},{"family":"Boutin","given":"Stan"}],"issued":{"date-parts":[["2016",9]]}}},{"id":4752,"uris":["http://zotero.org/users/6749014/items/R4LYTVNZ"],"itemData":{"id":4752,"type":"article-journal","abstract":"Understanding how landscape change inﬂuences the distribution and densities of species, and the consequences of these changes, is a central question in modern ecology. The distribution of white‐tailed deer (Odocoileus virginianus) is expanding across North America, and in some areas, this pattern has led to an increase in predators and consequently higher predation rates on woodland caribou (Rangifer tarandus caribou)—an alternate prey species that is declining across western Canada. Understanding the factors inﬂuencing deer distribution has therefore become important for eﬀective conservation of caribou in Canada. Changing climate and anthropogenic landscape alteration are hypothesized to facilitate whitetailed deer expansion. Yet, climate and habitat alteration are spatiotemporally correlated, making these factors diﬃcult to isolate. Our study evaluates the relative eﬀects of snow conditions and human‐modiﬁed habitat (habitat alteration) across space on white‐tailed deer presence and relative density. We modeled deer response to snow depth and anthropogenic habitat alteration across a large latitudinal gradient (49° to 60°) in Alberta, Canada, using motion‐sensitive camera data collected in winter and spring from 2015 to 2019. Deer distribution in winter and spring were best explained by models including both snow depth and habitat alteration. Sites with shallower snow had higher deer presence regardless of latitude. Increased habitat alteration increased deer presence in the northern portion of the study area only. Winter deer density was best explained by snow depth only, whereas spring density was best explained by both habitat alteration and the previous winter's snow depth. Our results suggest that limiting future habitat alteration or restoring habitat can alter deer distribution, thereby potentially slowing or reversing expansion, but that climate plays a signiﬁcant role beyond what managers can inﬂuence. © 2020 The Wildlife Society.","container-title":"The Journal of Wildlife Management","DOI":"10.1002/jwmg.21979","ISSN":"0022-541X, 1937-2817","issue":"2","journalAbbreviation":"Jour. Wild. Mgmt.","language":"en","page":"340-353","source":"DOI.org (Crossref)","title":"Evaluating the Mechanisms of Landscape Change on White‐Tailed Deer Populations","volume":"85","author":[{"family":"Laurent","given":"Maud"},{"family":"Dickie","given":"Melanie"},{"family":"Becker","given":"Marcus"},{"family":"Serrouya","given":"Robert"},{"family":"Boutin","given":"Stan"}],"issued":{"date-parts":[["2021",2]]}}}],"schema":"https://github.com/citation-style-language/schema/raw/master/csl-citation.json"} </w:instrText>
      </w:r>
      <w:r w:rsidR="00B721AB">
        <w:fldChar w:fldCharType="separate"/>
      </w:r>
      <w:r w:rsidR="00B721AB">
        <w:rPr>
          <w:noProof/>
        </w:rPr>
        <w:t>(Latham et al. 2011, Dawe and Boutin 2016, Laurent et al. 2021)</w:t>
      </w:r>
      <w:r w:rsidR="00B721AB">
        <w:fldChar w:fldCharType="end"/>
      </w:r>
      <w:r w:rsidR="00506E35">
        <w:t>, or, 3) weather may be directly impacting caribou forage quality during hot summers, calf survival as spring mismatch occurs, access to food under crusted snow, and climate change may be changing the frequency of these weather events</w:t>
      </w:r>
      <w:r w:rsidR="00B721AB">
        <w:t xml:space="preserve"> </w:t>
      </w:r>
      <w:r w:rsidR="00B721AB">
        <w:fldChar w:fldCharType="begin"/>
      </w:r>
      <w:r w:rsidR="00B721AB">
        <w:instrText xml:space="preserve"> ADDIN ZOTERO_ITEM CSL_CITATION {"citationID":"SHcoriQW","properties":{"formattedCitation":"(Tyler 2010, Cook et al. 2021, Denryter et al. 2022)","plainCitation":"(Tyler 2010, Cook et al. 2021, Denryter et al. 2022)","noteIndex":0},"citationItems":[{"id":3783,"uris":["http://zotero.org/groups/4516636/items/8XV8M8FD"],"itemData":{"id":3783,"type":"article-journal","abstract":"Snow is a major determinant of forage availability for reindeer and caribou  (Rangifer tarandus; hereafter Rangifer) in winter and is, consequently, a medium through  which climate variation may influence population dynamics in this species. Periodic ‘‘icing’’ of  winter ranges, where interludes of mild weather result in formation of crusted snow and basal  ice that restrict access to forage, is held to be a cause of mass starvation, catastrophic declines  in numbers, and even extirpation of local populations. It has been suggested that warming of  the Arctic may result in increased frequency of winters with unfavorable snow and ice  conditions, with serious consequences for Rangifer. This paper examines data on major  declines in populations of Rangifer to determine the mechanism(s) of these events and the role  of snow and ice conditions in them. Thirty-one declines, involving numerical decreases  between 25% and 99%, were identified in 12 populations. Declines were of two types: the  negative phase of irruptive oscillations, mainly associated with populations introduced into  new habitat, and numerical fluctuation in persistently unstable established populations. The  mechanisms of decline differed widely in both categories, ranging from wholly mortality to  almost wholly emigration. In all cases, the observed dynamics are best interpreted as a product  of interaction between internal processes (density dependence) and the external abiotic  conditions (density independence). The strength and the form of density independence,  parameterized in terms of local weather or large-scale climate, varies widely between  populations, reflecting the enormous range of climate conditions across the circumpolar  distribution of Rangifer. This complicates the search for abiotic components likely to be  consistently important determinants of population growth in the species. There are few data  demonstrating the presence of extensive hard snow or basal ice on ranges during winter(s) in  which populations declined, and none confirming ice as a ubiquitous and potent agent in the  dynamics of Rangifer. Instead, where the simultaneous effects of density-dependent and  density-independent factors are examined across the full temporal record of dynamics, climatic  conditions associated with increased amounts of snow or winter warming are generally found  to enhance the abundance of animals, at least in established populations.","container-title":"Ecological Monographs","DOI":"10.1890/09-1070.1","issue":"2","page":"197-219","title":"Climate, snow, ice, crashes, and declines in populations of reindeer and caribou (Rangifer tarandus L.)","volume":"80","author":[{"family":"Tyler","given":"N J C"}],"issued":{"date-parts":[["2010"]]}}},{"id":1324,"uris":["http://zotero.org/users/6749014/items/CSKX8MJX"],"itemData":{"id":1324,"type":"article-journal","container-title":"Canadian Journal of Zoology","DOI":"10.1139/cjz-2021-0057","ISSN":"0008-4301","issue":"10","journalAbbreviation":"Can. J. Zool.","note":"publisher: NRC Research Press","page":"845-858","source":"cdnsciencepub.com (Atypon)","title":"Seasonal patterns in nutritional condition of caribou (Rangifer tarandus) in the southern Northwest Territories and northeastern British Columbia, Canada","volume":"99","author":[{"family":"Cook","given":"John G."},{"family":"Kelly","given":"Allicia P."},{"family":"Cook","given":"Rachel C."},{"family":"Culling","given":"Brad"},{"family":"Culling","given":"Diane"},{"family":"McLaren","given":"Ashley"},{"family":"Larter","given":"Nicholas C."},{"family":"Watters","given":"Megan"}],"issued":{"date-parts":[["2021",10]]}}},{"id":1322,"uris":["http://zotero.org/users/6749014/items/2HPAMF2Y"],"itemData":{"id":1322,"type":"article-journal","abstract":"Populations of woodland caribou (Rangifer tarandus caribou) are declining throughout their range and many are at risk of extirpation, yet the role of nutrition in these declines remains poorly understood, in part owing to a lack of information about available nutritional resources during summer. We quantified rates of intake of digestible protein and digestible energy by tame caribou foraging in temporary enclosures in the predominant plant communities of northeastern British Columbia, Canada, during summer–autumn and compared intake rates to daily requirements for protein and energy during lactation. We tested hypotheses related to the nutritional adequacy of the environment to support nutritional requirements during lactation (with and without replenishment of body reserves) and simulated scenarios of foraging by caribou in these plant communities to better understand how wild caribou could meet nutritional demands on these landscapes. Nutritional resources varied among plant communities across seasonal, ecological, and successional gradients; digestible energy intake per minute and per day were significantly greater in younger than older forests; dietary digestible energy and per-minute and daily intake of digestible protein were greater, though not significantly so, in younger than older forests; and dietary digestible protein was greater in older than younger forests, though differences were not significant. Tame caribou were unable to satisfy protein and energy requirements during lactation, even without replenishment of body reserves, at most sites sampled. Further, foraging simulations suggested widespread nutritional inadequacies on ranges of wild caribou. Selection for habitats offering the best nutrition may mitigate some nutritional inadequacies, but given low availability of vegetation communities with high nutritional value, performance (e.g., calf production, growth, replenishment of body fat and protein) of caribou may be depressed at levels of nutrition documented herein. Our results, coupled with recent measurements of body fat of wild caribou in northeastern British Columbia, refute the hypothesis that the nutritional environment available to caribou during summer in northeastern British Columbia is adequate to fully support nutritional demands of lactating caribou, which has implications to productivity of caribou populations, recovery, and conservation.","container-title":"The Journal of Wildlife Management","DOI":"10.1002/jwmg.22161","ISSN":"1937-2817","issue":"2","language":"en","note":"_eprint: https://onlinelibrary.wiley.com/doi/pdf/10.1002/jwmg.22161","page":"e22161","source":"Wiley Online Library","title":"Animal-defined resources reveal nutritional inadequacies for woodland caribou during summer–autumn","volume":"86","author":[{"family":"Denryter","given":"Kristin"},{"family":"Cook","given":"Rachel C."},{"family":"Cook","given":"John G."},{"family":"Parker","given":"Katherine L."}],"issued":{"date-parts":[["2022"]]}}}],"schema":"https://github.com/citation-style-language/schema/raw/master/csl-citation.json"} </w:instrText>
      </w:r>
      <w:r w:rsidR="00B721AB">
        <w:fldChar w:fldCharType="separate"/>
      </w:r>
      <w:r w:rsidR="00B721AB">
        <w:rPr>
          <w:noProof/>
        </w:rPr>
        <w:t>(Tyler 2010, Cook et al. 2021, Denryter et al. 2022)</w:t>
      </w:r>
      <w:r w:rsidR="00B721AB">
        <w:fldChar w:fldCharType="end"/>
      </w:r>
      <w:r w:rsidR="00506E35">
        <w:t>. A fourth pathway may act through changing predator movement efficiency through either increases in crusted snow or linear features but empirical evidence suggests this mechanism is unlikely to explain major declines in caribou populations</w:t>
      </w:r>
      <w:r w:rsidR="00B721AB">
        <w:t xml:space="preserve">, but can be a component of the </w:t>
      </w:r>
      <w:r w:rsidR="00506E35">
        <w:t xml:space="preserve"> </w:t>
      </w:r>
      <w:r w:rsidR="00B721AB">
        <w:t xml:space="preserve">declines </w:t>
      </w:r>
      <w:r w:rsidR="00506E35">
        <w:fldChar w:fldCharType="begin"/>
      </w:r>
      <w:r w:rsidR="00B721AB">
        <w:instrText xml:space="preserve"> ADDIN ZOTERO_ITEM CSL_CITATION {"citationID":"UEhr2Amw","properties":{"formattedCitation":"(Spangenberg et al. 2019, Serrouya et al. 2020)","plainCitation":"(Spangenberg et al. 2019, Serrouya et al. 2020)","noteIndex":0},"citationItems":[{"id":5594,"uris":["http://zotero.org/users/6749014/items/6ZVRW9QG"],"itemData":{"id":5594,"type":"article-journal","abstract":"In Canada, boreal caribou (Rangifer tarandus caribou) are declining in numbers, in part due to increased predation by wolves (Canis lupus). One management option to reduce wolf–caribou interactions and thus protect caribou is to remove man-made linear features (LFs), structures such as roads, trails, and cut lines, which are used by wolves as traveling paths. Linear features increase wolf traveling speed and could additionally facilitate wolf entry into caribou habitat. Our goal was to quantify the expected effect of LF removal on caribou mortality and investigate whether this LF restoration could be a sufficient measure to stop caribou declines. We simulated the effects of LF restoration on caribou adult and calf survival in spatially explicit wolf–caribou encounter models. The models were parameterized using Global Positioning System (GPS) data, hidden Markov models (HMMs), and information from the published literature. Complete LF restoration decreased wolf traveling speed and thus reduced caribou mortality. The proportional reduction in adult caribou mortality ranged from 10 to 25% of its original value, and the proportional reduction in calf mortality ranged from 8 to 23%, depending on caribou density, number of wolf packs, kill probability given an encounter, and detection distance of wolves for caribou. Building on the model output, we used empirical caribou data to calculate the effects of reduced mortalities on the finite rate of annual population change, λ. Assuming that 25% or less of calf mortality was wolf-related, λ stayed below one, that is, populations kept declining, even with complete LF restoration. With 50% of calf mortality due to wolves, caribou populations stopped declining (λ≥1) if adult and calf mortality were reduced by at least 19 to 24%. However, these values were not achieved in a majority of the parameter combinations in our study, not even with complete LF restoration. Given that LF restoration as a single measure is unlikely to stop boreal caribou populations from declining, we used a case example to illustrate how LF restoration could make a small contribution in a portfolio of short-term and long-term management options to reduce wolf predation on caribou.","container-title":"Ecosphere","DOI":"10.1002/ecs2.2904","ISSN":"2150-8925","issue":"10","language":"en","license":"© 2019 The Authors.","note":"_eprint: https://onlinelibrary.wiley.com/doi/pdf/10.1002/ecs2.2904","page":"e02904","source":"Wiley Online Library","title":"Slowing down wolves to protect boreal caribou populations: a spatial simulation model of linear feature restoration","title-short":"Slowing down wolves to protect boreal caribou populations","volume":"10","author":[{"family":"Spangenberg","given":"Matthias C."},{"family":"Serrouya","given":"Robert"},{"family":"Dickie","given":"Melanie"},{"family":"DeMars","given":"Craig A."},{"family":"Michelot","given":"Théo"},{"family":"Boutin","given":"Stan"},{"family":"Wittmann","given":"Meike J."}],"issued":{"date-parts":[["2019"]]}}},{"id":1130,"uris":["http://zotero.org/users/6749014/items/ECVL4WUW"],"itemData":{"id":1130,"type":"article-journal","abstract":"Predator-prey dynamics are increasingly being modified by the alteration of natural habitats. Such alteration has led to increased predation rates and local extirpation of woodland caribou (Rangifer tarandus caribou) in western Canada. Linear features such as roads or seismic lines (narrow corridors used for petroleum exploration that are cleared of vegetation) increase predation rates on caribou by increasing wolf (Canis lupus) movement rates and by facilitating access into caribou habitat. Linear feature restoration is therefore hypothesised to help reverse caribou declines. However, with the high financial cost to restore approximately 350,000 km of seismic lines within western Canada’s boreal forests, theoretical predictions can clarify the efficacy of such actions. We use a mathematical model based on coupled ordinary differential equations representing predator-prey dynamics to estimate equilibrium densities of caribou, moose (Alces alces) and wolves under various parameter scenarios. Changes in equilibrium density serve as a proxy for the expected effect of linear feature restoration on population densities. Our model captures dynamical feedbacks between caribou and wolf densities, and also includes moose, which are the wolf’s primary prey species. With our best estimates of parameter values, caribou density increased 2.51-fold if all linear features were restored and 1.61-fold if only seismic lines were restored. As a comparison, simulated predator reductions increased caribou densities 3.92-fold, nearly twice the total response of linear feature restoration. The effect of restoration was increased if caribou group size was smaller, yet was less pronounced if carrying capacity for ungulates was higher. By varying the parameter values and fixing population densities, our approach allowed us to partition the caribou populations’ response from restoration into the contributions of the various mechanisms and feedbacks. In particular, contrasting simulation results where wolf densities are kept fixed with those where they are free to respond to prey allowed us to disentangle the relative importance of wolf functional and numerical response. This novel approach indicates that most of the increase in caribou densities after restoration was due to reduced foraging efficiency of wolves, especially reduced habitat overlap. Overall, our results suggest that restoration could substantially benefit caribou populations, but only if all linear features are restored, which is far from realistic. Linear feature restoration alone may not lead to population recovery, and should therefore be coupled with other direct management actions to successfully recover caribou.","container-title":"Ecological Modelling","DOI":"10.1016/j.ecolmodel.2019.108891","ISSN":"03043800","journalAbbreviation":"Ecological Modelling","language":"en","page":"108891","source":"DOI.org (Crossref)","title":"Predicting the effects of restoring linear features on woodland caribou populations","volume":"416","author":[{"family":"Serrouya","given":"R."},{"family":"Dickie","given":"M."},{"family":"DeMars","given":"C."},{"family":"Wittmann","given":"M.J."},{"family":"Boutin","given":"S."}],"issued":{"date-parts":[["2020",1]]}}}],"schema":"https://github.com/citation-style-language/schema/raw/master/csl-citation.json"} </w:instrText>
      </w:r>
      <w:r w:rsidR="00506E35">
        <w:fldChar w:fldCharType="separate"/>
      </w:r>
      <w:r w:rsidR="00B721AB">
        <w:rPr>
          <w:noProof/>
        </w:rPr>
        <w:t>(Spangenberg et al. 2019, Serrouya et al. 2020)</w:t>
      </w:r>
      <w:r w:rsidR="00506E35">
        <w:fldChar w:fldCharType="end"/>
      </w:r>
      <w:r w:rsidR="00506E35">
        <w:t>.</w:t>
      </w:r>
    </w:p>
    <w:p w14:paraId="63AA03D4" w14:textId="77777777" w:rsidR="00B721AB" w:rsidRDefault="00B721AB" w:rsidP="00B721AB"/>
    <w:p w14:paraId="5F8F0535" w14:textId="33DD02C3" w:rsidR="00AD30E5" w:rsidRDefault="00B721AB">
      <w:r>
        <w:t>Analytical Overview:</w:t>
      </w:r>
    </w:p>
    <w:p w14:paraId="52D7E07A" w14:textId="5D24C85B" w:rsidR="00AD30E5" w:rsidRDefault="00AD30E5" w:rsidP="00B721AB">
      <w:pPr>
        <w:pStyle w:val="ListParagraph"/>
        <w:numPr>
          <w:ilvl w:val="0"/>
          <w:numId w:val="1"/>
        </w:numPr>
      </w:pPr>
      <w:r>
        <w:t>Analysis A</w:t>
      </w:r>
      <w:r w:rsidR="00B721AB">
        <w:t xml:space="preserve"> tests whether habitat productivity is changing through time—a key aspect of the apparent competitor hypothesis—and assesses whether this change through time is better explained by changes in climate or polygonal disturbance. Done by</w:t>
      </w:r>
      <w:r w:rsidR="0012053A">
        <w:t xml:space="preserve"> splitting out the disturbed vs undisturbed portions of each herd and compare changes in habitat productivity (indexed by NDVI</w:t>
      </w:r>
      <w:r w:rsidR="00BA1CAE">
        <w:t xml:space="preserve"> or EVI</w:t>
      </w:r>
      <w:r w:rsidR="0012053A">
        <w:t>) through time for each portion. Climate change should impact the undisturbed portion while disturbance and climate change impact the disturbed portion, allowing for an isolation of each effect (unless it’s strongly interactive).</w:t>
      </w:r>
    </w:p>
    <w:p w14:paraId="676FDD33" w14:textId="77777777" w:rsidR="00B721AB" w:rsidRDefault="00B721AB"/>
    <w:p w14:paraId="2FFE47A0" w14:textId="6FEA3E33" w:rsidR="00B721AB" w:rsidRDefault="00B721AB" w:rsidP="00B721AB">
      <w:pPr>
        <w:pStyle w:val="ListParagraph"/>
        <w:numPr>
          <w:ilvl w:val="0"/>
          <w:numId w:val="1"/>
        </w:numPr>
      </w:pPr>
      <w:r>
        <w:t>Analysis B tests whether the hypothesized weather variables are changing through time, indicative of climate change affecting these weather patterns. Done via simple mixed model to assess change through time.</w:t>
      </w:r>
    </w:p>
    <w:p w14:paraId="348EF070" w14:textId="77777777" w:rsidR="00B721AB" w:rsidRDefault="00B721AB"/>
    <w:p w14:paraId="339B24C9" w14:textId="6D479A7B" w:rsidR="00B721AB" w:rsidRDefault="00B721AB" w:rsidP="00B721AB">
      <w:pPr>
        <w:pStyle w:val="ListParagraph"/>
        <w:numPr>
          <w:ilvl w:val="0"/>
          <w:numId w:val="1"/>
        </w:numPr>
      </w:pPr>
      <w:r>
        <w:t>Analysis C tests whether changes in polygonal disturbance or weather better explain the observed changes in SMC demography (survival, recruitment, and population growth). This will be done via an IPM.</w:t>
      </w:r>
    </w:p>
    <w:p w14:paraId="6DD629AE" w14:textId="77777777" w:rsidR="00AD30E5" w:rsidRDefault="00AD30E5"/>
    <w:p w14:paraId="4BD11C67" w14:textId="76FCF682" w:rsidR="00AD30E5" w:rsidRDefault="00AD30E5"/>
    <w:p w14:paraId="31197F78" w14:textId="5F821F8E" w:rsidR="00AD30E5" w:rsidRDefault="00AD30E5">
      <w:r>
        <w:rPr>
          <w:noProof/>
        </w:rPr>
        <w:lastRenderedPageBreak/>
        <w:drawing>
          <wp:inline distT="0" distB="0" distL="0" distR="0" wp14:anchorId="1E017057" wp14:editId="4012F8CD">
            <wp:extent cx="6576252" cy="3723731"/>
            <wp:effectExtent l="0" t="0" r="2540" b="0"/>
            <wp:docPr id="897067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67687" name="Picture 897067687"/>
                    <pic:cNvPicPr/>
                  </pic:nvPicPr>
                  <pic:blipFill>
                    <a:blip r:embed="rId6">
                      <a:extLst>
                        <a:ext uri="{28A0092B-C50C-407E-A947-70E740481C1C}">
                          <a14:useLocalDpi xmlns:a14="http://schemas.microsoft.com/office/drawing/2010/main" val="0"/>
                        </a:ext>
                      </a:extLst>
                    </a:blip>
                    <a:stretch>
                      <a:fillRect/>
                    </a:stretch>
                  </pic:blipFill>
                  <pic:spPr>
                    <a:xfrm>
                      <a:off x="0" y="0"/>
                      <a:ext cx="6624122" cy="3750837"/>
                    </a:xfrm>
                    <a:prstGeom prst="rect">
                      <a:avLst/>
                    </a:prstGeom>
                  </pic:spPr>
                </pic:pic>
              </a:graphicData>
            </a:graphic>
          </wp:inline>
        </w:drawing>
      </w:r>
    </w:p>
    <w:p w14:paraId="2220114C" w14:textId="3649A85E" w:rsidR="00AD30E5" w:rsidRPr="00B17F07" w:rsidRDefault="00AD30E5">
      <w:pPr>
        <w:rPr>
          <w:i/>
          <w:iCs/>
        </w:rPr>
      </w:pPr>
      <w:r w:rsidRPr="00B17F07">
        <w:rPr>
          <w:i/>
          <w:iCs/>
        </w:rPr>
        <w:t>Figure 2.</w:t>
      </w:r>
    </w:p>
    <w:p w14:paraId="4A112B2C" w14:textId="77777777" w:rsidR="00211612" w:rsidRDefault="00211612">
      <w:pPr>
        <w:rPr>
          <w:b/>
          <w:bCs/>
        </w:rPr>
      </w:pPr>
    </w:p>
    <w:p w14:paraId="1E211638" w14:textId="77777777" w:rsidR="00211612" w:rsidRDefault="00211612">
      <w:pPr>
        <w:rPr>
          <w:b/>
          <w:bCs/>
        </w:rPr>
      </w:pPr>
    </w:p>
    <w:p w14:paraId="15EA6343" w14:textId="77777777" w:rsidR="00211612" w:rsidRDefault="00211612">
      <w:pPr>
        <w:rPr>
          <w:b/>
          <w:bCs/>
        </w:rPr>
      </w:pPr>
    </w:p>
    <w:p w14:paraId="6FACC6D2" w14:textId="77777777" w:rsidR="00211612" w:rsidRDefault="00211612">
      <w:pPr>
        <w:rPr>
          <w:b/>
          <w:bCs/>
        </w:rPr>
      </w:pPr>
    </w:p>
    <w:p w14:paraId="0726ECFA" w14:textId="77777777" w:rsidR="00211612" w:rsidRDefault="00211612">
      <w:pPr>
        <w:rPr>
          <w:b/>
          <w:bCs/>
        </w:rPr>
      </w:pPr>
    </w:p>
    <w:p w14:paraId="5DDCD1D2" w14:textId="77777777" w:rsidR="00211612" w:rsidRDefault="00211612">
      <w:pPr>
        <w:rPr>
          <w:b/>
          <w:bCs/>
        </w:rPr>
      </w:pPr>
    </w:p>
    <w:p w14:paraId="38D34654" w14:textId="77777777" w:rsidR="00211612" w:rsidRDefault="00211612">
      <w:pPr>
        <w:rPr>
          <w:b/>
          <w:bCs/>
        </w:rPr>
      </w:pPr>
    </w:p>
    <w:p w14:paraId="0D4B91F1" w14:textId="77777777" w:rsidR="00211612" w:rsidRDefault="00211612">
      <w:pPr>
        <w:rPr>
          <w:b/>
          <w:bCs/>
        </w:rPr>
      </w:pPr>
    </w:p>
    <w:p w14:paraId="225FF92B" w14:textId="77777777" w:rsidR="00211612" w:rsidRDefault="00211612">
      <w:pPr>
        <w:rPr>
          <w:b/>
          <w:bCs/>
        </w:rPr>
      </w:pPr>
    </w:p>
    <w:p w14:paraId="69F168E3" w14:textId="77777777" w:rsidR="00211612" w:rsidRDefault="00211612">
      <w:pPr>
        <w:rPr>
          <w:b/>
          <w:bCs/>
        </w:rPr>
      </w:pPr>
    </w:p>
    <w:p w14:paraId="734B6EA4" w14:textId="77777777" w:rsidR="00211612" w:rsidRDefault="00211612">
      <w:pPr>
        <w:rPr>
          <w:b/>
          <w:bCs/>
        </w:rPr>
      </w:pPr>
    </w:p>
    <w:p w14:paraId="4FE53F83" w14:textId="77777777" w:rsidR="00211612" w:rsidRDefault="00211612">
      <w:pPr>
        <w:rPr>
          <w:b/>
          <w:bCs/>
        </w:rPr>
      </w:pPr>
    </w:p>
    <w:p w14:paraId="446E0AF8" w14:textId="77777777" w:rsidR="00211612" w:rsidRDefault="00211612">
      <w:pPr>
        <w:rPr>
          <w:b/>
          <w:bCs/>
        </w:rPr>
      </w:pPr>
    </w:p>
    <w:p w14:paraId="55620155" w14:textId="77777777" w:rsidR="00211612" w:rsidRDefault="00211612">
      <w:pPr>
        <w:rPr>
          <w:b/>
          <w:bCs/>
        </w:rPr>
      </w:pPr>
    </w:p>
    <w:p w14:paraId="662DAB92" w14:textId="77777777" w:rsidR="00211612" w:rsidRDefault="00211612">
      <w:pPr>
        <w:rPr>
          <w:b/>
          <w:bCs/>
        </w:rPr>
      </w:pPr>
    </w:p>
    <w:p w14:paraId="27202047" w14:textId="77777777" w:rsidR="00211612" w:rsidRDefault="00211612">
      <w:pPr>
        <w:rPr>
          <w:b/>
          <w:bCs/>
        </w:rPr>
      </w:pPr>
    </w:p>
    <w:p w14:paraId="3ED84FBE" w14:textId="77777777" w:rsidR="00211612" w:rsidRDefault="00211612">
      <w:pPr>
        <w:rPr>
          <w:b/>
          <w:bCs/>
        </w:rPr>
      </w:pPr>
    </w:p>
    <w:p w14:paraId="145F49C3" w14:textId="77777777" w:rsidR="00211612" w:rsidRDefault="00211612">
      <w:pPr>
        <w:rPr>
          <w:b/>
          <w:bCs/>
        </w:rPr>
      </w:pPr>
    </w:p>
    <w:p w14:paraId="04CE3709" w14:textId="77777777" w:rsidR="00211612" w:rsidRDefault="00211612">
      <w:pPr>
        <w:rPr>
          <w:b/>
          <w:bCs/>
        </w:rPr>
      </w:pPr>
    </w:p>
    <w:p w14:paraId="13CF0DB5" w14:textId="77777777" w:rsidR="00211612" w:rsidRDefault="00211612">
      <w:pPr>
        <w:rPr>
          <w:b/>
          <w:bCs/>
        </w:rPr>
      </w:pPr>
    </w:p>
    <w:p w14:paraId="7F6B40B4" w14:textId="77777777" w:rsidR="00211612" w:rsidRDefault="00211612">
      <w:pPr>
        <w:rPr>
          <w:b/>
          <w:bCs/>
        </w:rPr>
      </w:pPr>
    </w:p>
    <w:p w14:paraId="6302B7B8" w14:textId="77777777" w:rsidR="00211612" w:rsidRDefault="00211612">
      <w:pPr>
        <w:rPr>
          <w:b/>
          <w:bCs/>
        </w:rPr>
      </w:pPr>
    </w:p>
    <w:p w14:paraId="44176856" w14:textId="77777777" w:rsidR="00211612" w:rsidRDefault="00211612">
      <w:pPr>
        <w:rPr>
          <w:b/>
          <w:bCs/>
        </w:rPr>
      </w:pPr>
    </w:p>
    <w:p w14:paraId="61E6E80B" w14:textId="7A4F0247" w:rsidR="0012053A" w:rsidRPr="00537B65" w:rsidRDefault="00BA1CAE">
      <w:pPr>
        <w:rPr>
          <w:b/>
          <w:bCs/>
        </w:rPr>
      </w:pPr>
      <w:r w:rsidRPr="00537B65">
        <w:rPr>
          <w:b/>
          <w:bCs/>
        </w:rPr>
        <w:lastRenderedPageBreak/>
        <w:t>Results</w:t>
      </w:r>
    </w:p>
    <w:p w14:paraId="5B891B02" w14:textId="77777777" w:rsidR="00537B65" w:rsidRDefault="00537B65"/>
    <w:p w14:paraId="6BCADD46" w14:textId="24ACD0F1" w:rsidR="00537B65" w:rsidRDefault="00537B65">
      <w:r>
        <w:rPr>
          <w:noProof/>
        </w:rPr>
        <w:drawing>
          <wp:inline distT="0" distB="0" distL="0" distR="0" wp14:anchorId="14D87C9A" wp14:editId="52486980">
            <wp:extent cx="5518079" cy="7032080"/>
            <wp:effectExtent l="0" t="0" r="0" b="0"/>
            <wp:docPr id="5975234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23470" name="Picture 597523470"/>
                    <pic:cNvPicPr/>
                  </pic:nvPicPr>
                  <pic:blipFill rotWithShape="1">
                    <a:blip r:embed="rId7">
                      <a:extLst>
                        <a:ext uri="{28A0092B-C50C-407E-A947-70E740481C1C}">
                          <a14:useLocalDpi xmlns:a14="http://schemas.microsoft.com/office/drawing/2010/main" val="0"/>
                        </a:ext>
                      </a:extLst>
                    </a:blip>
                    <a:srcRect l="1362" t="910" r="1" b="1133"/>
                    <a:stretch/>
                  </pic:blipFill>
                  <pic:spPr bwMode="auto">
                    <a:xfrm>
                      <a:off x="0" y="0"/>
                      <a:ext cx="5518079" cy="7032080"/>
                    </a:xfrm>
                    <a:prstGeom prst="rect">
                      <a:avLst/>
                    </a:prstGeom>
                    <a:ln>
                      <a:noFill/>
                    </a:ln>
                    <a:extLst>
                      <a:ext uri="{53640926-AAD7-44D8-BBD7-CCE9431645EC}">
                        <a14:shadowObscured xmlns:a14="http://schemas.microsoft.com/office/drawing/2010/main"/>
                      </a:ext>
                    </a:extLst>
                  </pic:spPr>
                </pic:pic>
              </a:graphicData>
            </a:graphic>
          </wp:inline>
        </w:drawing>
      </w:r>
    </w:p>
    <w:p w14:paraId="7B1567CF" w14:textId="53923D02" w:rsidR="00537B65" w:rsidRPr="001F6438" w:rsidRDefault="00537B65">
      <w:pPr>
        <w:rPr>
          <w:i/>
          <w:iCs/>
        </w:rPr>
      </w:pPr>
      <w:r w:rsidRPr="001F6438">
        <w:rPr>
          <w:i/>
          <w:iCs/>
        </w:rPr>
        <w:t>Fi</w:t>
      </w:r>
      <w:r w:rsidR="001F6438" w:rsidRPr="001F6438">
        <w:rPr>
          <w:i/>
          <w:iCs/>
        </w:rPr>
        <w:t>gure. O</w:t>
      </w:r>
      <w:r w:rsidRPr="001F6438">
        <w:rPr>
          <w:i/>
          <w:iCs/>
        </w:rPr>
        <w:t>verview of covariate</w:t>
      </w:r>
      <w:r w:rsidR="001F6438" w:rsidRPr="001F6438">
        <w:rPr>
          <w:i/>
          <w:iCs/>
        </w:rPr>
        <w:t>s</w:t>
      </w:r>
      <w:r w:rsidRPr="001F6438">
        <w:rPr>
          <w:i/>
          <w:iCs/>
        </w:rPr>
        <w:t xml:space="preserve"> considered. Natural disturbance not considered in the following models due to </w:t>
      </w:r>
      <w:r w:rsidR="002F03D7">
        <w:rPr>
          <w:i/>
          <w:iCs/>
        </w:rPr>
        <w:t>fires</w:t>
      </w:r>
      <w:r w:rsidRPr="001F6438">
        <w:rPr>
          <w:i/>
          <w:iCs/>
        </w:rPr>
        <w:t xml:space="preserve"> covering a small area compared to human disturbance and the decline</w:t>
      </w:r>
      <w:r w:rsidR="002F03D7">
        <w:rPr>
          <w:i/>
          <w:iCs/>
        </w:rPr>
        <w:t xml:space="preserve"> in fires </w:t>
      </w:r>
      <w:r w:rsidRPr="001F6438">
        <w:rPr>
          <w:i/>
          <w:iCs/>
        </w:rPr>
        <w:t>observed</w:t>
      </w:r>
      <w:r w:rsidR="002F03D7">
        <w:rPr>
          <w:i/>
          <w:iCs/>
        </w:rPr>
        <w:t xml:space="preserve"> through time being an unlikely driver of SMC declines.</w:t>
      </w:r>
    </w:p>
    <w:p w14:paraId="1E76F8DF" w14:textId="77777777" w:rsidR="00BA1CAE" w:rsidRDefault="00BA1CAE"/>
    <w:p w14:paraId="1CA9E184" w14:textId="47A2DDCC" w:rsidR="00BA1CAE" w:rsidRDefault="00BA1CAE">
      <w:r w:rsidRPr="00B17F07">
        <w:rPr>
          <w:b/>
          <w:bCs/>
          <w:i/>
          <w:iCs/>
        </w:rPr>
        <w:lastRenderedPageBreak/>
        <w:t>Analysis A:</w:t>
      </w:r>
      <w:r>
        <w:t xml:space="preserve"> An overall trend of increasing habitat productivity (NDVI/EVI) was </w:t>
      </w:r>
      <w:proofErr w:type="gramStart"/>
      <w:r>
        <w:t>detected</w:t>
      </w:r>
      <w:proofErr w:type="gramEnd"/>
      <w:r>
        <w:t xml:space="preserve"> and the rate of increase appeared to increase post 2000. Habitat productivity was consistently increasing much faster in disturbed areas than in undisturbed areas providing strong evidence for the disturbance-mediated portion of the apparent competition hypothesis and little evidence for climate as the dominant driver of changes in habitat productivity</w:t>
      </w:r>
      <w:r w:rsidR="009D6DC1">
        <w:t xml:space="preserve"> (Figure 3)</w:t>
      </w:r>
      <w:r>
        <w:t>.</w:t>
      </w:r>
    </w:p>
    <w:p w14:paraId="501CD50A" w14:textId="77777777" w:rsidR="005D56E4" w:rsidRDefault="005D56E4"/>
    <w:p w14:paraId="6F9EC91D" w14:textId="77777777" w:rsidR="00BA1CAE" w:rsidRDefault="00BA1CAE"/>
    <w:p w14:paraId="593AC5F6" w14:textId="0BFE5ACE" w:rsidR="00BA1CAE" w:rsidRDefault="00BA1CAE">
      <w:r w:rsidRPr="00BA1CAE">
        <w:rPr>
          <w:noProof/>
        </w:rPr>
        <w:drawing>
          <wp:inline distT="0" distB="0" distL="0" distR="0" wp14:anchorId="37EE4729" wp14:editId="1FB6FE8C">
            <wp:extent cx="5812971" cy="4384359"/>
            <wp:effectExtent l="0" t="0" r="3810" b="0"/>
            <wp:docPr id="633206538" name="Picture 1" descr="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06538" name="Picture 1" descr="A graph with numbers and points&#10;&#10;Description automatically generated with medium confidence"/>
                    <pic:cNvPicPr/>
                  </pic:nvPicPr>
                  <pic:blipFill rotWithShape="1">
                    <a:blip r:embed="rId8"/>
                    <a:srcRect l="1" r="1666"/>
                    <a:stretch/>
                  </pic:blipFill>
                  <pic:spPr bwMode="auto">
                    <a:xfrm>
                      <a:off x="0" y="0"/>
                      <a:ext cx="5819484" cy="4389271"/>
                    </a:xfrm>
                    <a:prstGeom prst="rect">
                      <a:avLst/>
                    </a:prstGeom>
                    <a:ln>
                      <a:noFill/>
                    </a:ln>
                    <a:extLst>
                      <a:ext uri="{53640926-AAD7-44D8-BBD7-CCE9431645EC}">
                        <a14:shadowObscured xmlns:a14="http://schemas.microsoft.com/office/drawing/2010/main"/>
                      </a:ext>
                    </a:extLst>
                  </pic:spPr>
                </pic:pic>
              </a:graphicData>
            </a:graphic>
          </wp:inline>
        </w:drawing>
      </w:r>
    </w:p>
    <w:p w14:paraId="4400595B" w14:textId="29F2E124" w:rsidR="00BA1CAE" w:rsidRPr="00B17F07" w:rsidRDefault="00BA1CAE">
      <w:pPr>
        <w:rPr>
          <w:i/>
          <w:iCs/>
        </w:rPr>
      </w:pPr>
      <w:r w:rsidRPr="00B17F07">
        <w:rPr>
          <w:i/>
          <w:iCs/>
        </w:rPr>
        <w:t xml:space="preserve">Figure 3. </w:t>
      </w:r>
      <w:r w:rsidR="00F26847">
        <w:rPr>
          <w:i/>
          <w:iCs/>
        </w:rPr>
        <w:t>Estimated change in EVI/</w:t>
      </w:r>
      <w:proofErr w:type="spellStart"/>
      <w:r w:rsidR="00F26847">
        <w:rPr>
          <w:i/>
          <w:iCs/>
        </w:rPr>
        <w:t>yr</w:t>
      </w:r>
      <w:proofErr w:type="spellEnd"/>
      <w:r w:rsidR="00F26847">
        <w:rPr>
          <w:i/>
          <w:iCs/>
        </w:rPr>
        <w:t xml:space="preserve"> by ecotype and disturbed (</w:t>
      </w:r>
      <w:proofErr w:type="spellStart"/>
      <w:proofErr w:type="gramStart"/>
      <w:r w:rsidR="00F26847">
        <w:rPr>
          <w:i/>
          <w:iCs/>
        </w:rPr>
        <w:t>evi.dist</w:t>
      </w:r>
      <w:proofErr w:type="spellEnd"/>
      <w:proofErr w:type="gramEnd"/>
      <w:r w:rsidR="00F26847">
        <w:rPr>
          <w:i/>
          <w:iCs/>
        </w:rPr>
        <w:t>) vs not disturbed area (</w:t>
      </w:r>
      <w:proofErr w:type="spellStart"/>
      <w:r w:rsidR="00F26847">
        <w:rPr>
          <w:i/>
          <w:iCs/>
        </w:rPr>
        <w:t>evi.</w:t>
      </w:r>
      <w:r w:rsidR="00F26847">
        <w:rPr>
          <w:i/>
          <w:iCs/>
        </w:rPr>
        <w:t>no</w:t>
      </w:r>
      <w:r w:rsidR="00F26847">
        <w:rPr>
          <w:i/>
          <w:iCs/>
        </w:rPr>
        <w:t>dist</w:t>
      </w:r>
      <w:proofErr w:type="spellEnd"/>
      <w:r w:rsidR="00F26847">
        <w:rPr>
          <w:i/>
          <w:iCs/>
        </w:rPr>
        <w:t xml:space="preserve"> ) and all areas (</w:t>
      </w:r>
      <w:proofErr w:type="spellStart"/>
      <w:r w:rsidR="00F26847">
        <w:rPr>
          <w:i/>
          <w:iCs/>
        </w:rPr>
        <w:t>evi</w:t>
      </w:r>
      <w:proofErr w:type="spellEnd"/>
      <w:r w:rsidR="00F26847">
        <w:rPr>
          <w:i/>
          <w:iCs/>
        </w:rPr>
        <w:t>). This is a c</w:t>
      </w:r>
      <w:r w:rsidR="009D6DC1" w:rsidRPr="00B17F07">
        <w:rPr>
          <w:i/>
          <w:iCs/>
        </w:rPr>
        <w:t xml:space="preserve">rude </w:t>
      </w:r>
      <w:proofErr w:type="gramStart"/>
      <w:r w:rsidR="009D6DC1" w:rsidRPr="00B17F07">
        <w:rPr>
          <w:i/>
          <w:iCs/>
        </w:rPr>
        <w:t>analysis</w:t>
      </w:r>
      <w:proofErr w:type="gramEnd"/>
      <w:r w:rsidR="00F26847">
        <w:rPr>
          <w:i/>
          <w:iCs/>
        </w:rPr>
        <w:t xml:space="preserve"> and I c</w:t>
      </w:r>
      <w:r w:rsidR="009D6DC1" w:rsidRPr="00B17F07">
        <w:rPr>
          <w:i/>
          <w:iCs/>
        </w:rPr>
        <w:t>an refine</w:t>
      </w:r>
      <w:r w:rsidR="00F26847">
        <w:rPr>
          <w:i/>
          <w:iCs/>
        </w:rPr>
        <w:t xml:space="preserve"> it</w:t>
      </w:r>
      <w:r w:rsidR="009D6DC1" w:rsidRPr="00B17F07">
        <w:rPr>
          <w:i/>
          <w:iCs/>
        </w:rPr>
        <w:t xml:space="preserve"> if this stays in the paper. I used a conservative disturbance layer so there is likely some disturbance in the “</w:t>
      </w:r>
      <w:proofErr w:type="spellStart"/>
      <w:proofErr w:type="gramStart"/>
      <w:r w:rsidR="009D6DC1" w:rsidRPr="00B17F07">
        <w:rPr>
          <w:i/>
          <w:iCs/>
        </w:rPr>
        <w:t>no.dist</w:t>
      </w:r>
      <w:proofErr w:type="spellEnd"/>
      <w:proofErr w:type="gramEnd"/>
      <w:r w:rsidR="009D6DC1" w:rsidRPr="00B17F07">
        <w:rPr>
          <w:i/>
          <w:iCs/>
        </w:rPr>
        <w:t>” category and I suspect a more refined approach will further reduce any evidence for climate and increase strength of disturbance effect.</w:t>
      </w:r>
      <w:r w:rsidR="000E30FA">
        <w:rPr>
          <w:i/>
          <w:iCs/>
        </w:rPr>
        <w:t xml:space="preserve"> Assessed via </w:t>
      </w:r>
      <w:proofErr w:type="spellStart"/>
      <w:r w:rsidR="000E30FA">
        <w:rPr>
          <w:i/>
          <w:iCs/>
        </w:rPr>
        <w:t>glmm</w:t>
      </w:r>
      <w:proofErr w:type="spellEnd"/>
      <w:r w:rsidR="000E30FA">
        <w:rPr>
          <w:i/>
          <w:iCs/>
        </w:rPr>
        <w:t xml:space="preserve"> with random slope and intercept for each herd.</w:t>
      </w:r>
    </w:p>
    <w:p w14:paraId="1205BE92" w14:textId="77777777" w:rsidR="009D6DC1" w:rsidRDefault="009D6DC1"/>
    <w:p w14:paraId="4586B60C" w14:textId="77777777" w:rsidR="00B17F07" w:rsidRDefault="00B17F07"/>
    <w:p w14:paraId="7BB4219B" w14:textId="77777777" w:rsidR="00537B65" w:rsidRDefault="00537B65"/>
    <w:p w14:paraId="117D07B0" w14:textId="77777777" w:rsidR="00537B65" w:rsidRDefault="00537B65"/>
    <w:p w14:paraId="08C0AB50" w14:textId="77777777" w:rsidR="00537B65" w:rsidRDefault="00537B65"/>
    <w:p w14:paraId="4DA52AFD" w14:textId="77777777" w:rsidR="00537B65" w:rsidRDefault="00537B65"/>
    <w:p w14:paraId="243A3498" w14:textId="77777777" w:rsidR="00537B65" w:rsidRDefault="00537B65"/>
    <w:p w14:paraId="137622A0" w14:textId="77777777" w:rsidR="00B17F07" w:rsidRDefault="009D6DC1" w:rsidP="00B17F07">
      <w:r w:rsidRPr="00B17F07">
        <w:rPr>
          <w:b/>
          <w:bCs/>
          <w:i/>
          <w:iCs/>
        </w:rPr>
        <w:lastRenderedPageBreak/>
        <w:t>Analysis B:</w:t>
      </w:r>
      <w:r w:rsidR="00B657D6">
        <w:rPr>
          <w:i/>
          <w:iCs/>
        </w:rPr>
        <w:t xml:space="preserve"> </w:t>
      </w:r>
      <w:r w:rsidR="00B657D6">
        <w:t>Weather was directionally changing through time and the effect was similar across</w:t>
      </w:r>
    </w:p>
    <w:p w14:paraId="3DF7D10F" w14:textId="664DEDDA" w:rsidR="009D6DC1" w:rsidRDefault="00B657D6" w:rsidP="00B17F07">
      <w:r>
        <w:t>ecotypes except for rain on snow which was changing most in northern group.</w:t>
      </w:r>
      <w:r w:rsidR="00B17F07">
        <w:t xml:space="preserve"> This is a simple analysis to establish whether these weather variables also represent some level of climate change and longer-term changes that could be driving observed caribou declines.</w:t>
      </w:r>
    </w:p>
    <w:p w14:paraId="2CA8D789" w14:textId="77777777" w:rsidR="005D56E4" w:rsidRPr="00B657D6" w:rsidRDefault="005D56E4" w:rsidP="00B17F07"/>
    <w:p w14:paraId="59FE072D" w14:textId="4A9906C3" w:rsidR="009D6DC1" w:rsidRDefault="00537B65">
      <w:pPr>
        <w:rPr>
          <w:i/>
          <w:iCs/>
        </w:rPr>
      </w:pPr>
      <w:r>
        <w:rPr>
          <w:i/>
          <w:iCs/>
          <w:noProof/>
        </w:rPr>
        <w:drawing>
          <wp:inline distT="0" distB="0" distL="0" distR="0" wp14:anchorId="6BA546D2" wp14:editId="3DD4EB5C">
            <wp:extent cx="5845243" cy="4876800"/>
            <wp:effectExtent l="0" t="0" r="0" b="0"/>
            <wp:docPr id="2110123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23545" name="Picture 2110123545"/>
                    <pic:cNvPicPr/>
                  </pic:nvPicPr>
                  <pic:blipFill>
                    <a:blip r:embed="rId9">
                      <a:extLst>
                        <a:ext uri="{28A0092B-C50C-407E-A947-70E740481C1C}">
                          <a14:useLocalDpi xmlns:a14="http://schemas.microsoft.com/office/drawing/2010/main" val="0"/>
                        </a:ext>
                      </a:extLst>
                    </a:blip>
                    <a:stretch>
                      <a:fillRect/>
                    </a:stretch>
                  </pic:blipFill>
                  <pic:spPr>
                    <a:xfrm>
                      <a:off x="0" y="0"/>
                      <a:ext cx="5856837" cy="4886473"/>
                    </a:xfrm>
                    <a:prstGeom prst="rect">
                      <a:avLst/>
                    </a:prstGeom>
                  </pic:spPr>
                </pic:pic>
              </a:graphicData>
            </a:graphic>
          </wp:inline>
        </w:drawing>
      </w:r>
    </w:p>
    <w:p w14:paraId="440791BC" w14:textId="379B85E7" w:rsidR="009D6DC1" w:rsidRDefault="009D6DC1">
      <w:pPr>
        <w:rPr>
          <w:i/>
          <w:iCs/>
        </w:rPr>
      </w:pPr>
    </w:p>
    <w:p w14:paraId="6B27294F" w14:textId="53EC06C7" w:rsidR="00B17F07" w:rsidRDefault="00B17F07">
      <w:pPr>
        <w:rPr>
          <w:i/>
          <w:iCs/>
        </w:rPr>
      </w:pPr>
      <w:r>
        <w:rPr>
          <w:i/>
          <w:iCs/>
        </w:rPr>
        <w:t>Figure 4.</w:t>
      </w:r>
      <w:r w:rsidR="000E30FA">
        <w:rPr>
          <w:i/>
          <w:iCs/>
        </w:rPr>
        <w:t xml:space="preserve"> results from </w:t>
      </w:r>
      <w:proofErr w:type="spellStart"/>
      <w:r w:rsidR="000E30FA">
        <w:rPr>
          <w:i/>
          <w:iCs/>
        </w:rPr>
        <w:t>glmm</w:t>
      </w:r>
      <w:proofErr w:type="spellEnd"/>
      <w:r w:rsidR="000E30FA">
        <w:rPr>
          <w:i/>
          <w:iCs/>
        </w:rPr>
        <w:t xml:space="preserve"> with random slope and intercept for each herd</w:t>
      </w:r>
    </w:p>
    <w:p w14:paraId="63BA111B" w14:textId="77777777" w:rsidR="00B17F07" w:rsidRDefault="00B17F07">
      <w:pPr>
        <w:rPr>
          <w:i/>
          <w:iCs/>
        </w:rPr>
      </w:pPr>
    </w:p>
    <w:p w14:paraId="3F98CEDA" w14:textId="77777777" w:rsidR="009D6DC1" w:rsidRDefault="009D6DC1">
      <w:pPr>
        <w:rPr>
          <w:i/>
          <w:iCs/>
        </w:rPr>
      </w:pPr>
    </w:p>
    <w:p w14:paraId="203AEDAE" w14:textId="77777777" w:rsidR="009C5756" w:rsidRDefault="009C5756">
      <w:pPr>
        <w:rPr>
          <w:b/>
          <w:bCs/>
          <w:i/>
          <w:iCs/>
        </w:rPr>
      </w:pPr>
    </w:p>
    <w:p w14:paraId="5B9F02F4" w14:textId="77777777" w:rsidR="009C5756" w:rsidRDefault="009C5756">
      <w:pPr>
        <w:rPr>
          <w:b/>
          <w:bCs/>
          <w:i/>
          <w:iCs/>
        </w:rPr>
      </w:pPr>
    </w:p>
    <w:p w14:paraId="2858B3D5" w14:textId="77777777" w:rsidR="009C5756" w:rsidRDefault="009C5756">
      <w:pPr>
        <w:rPr>
          <w:b/>
          <w:bCs/>
          <w:i/>
          <w:iCs/>
        </w:rPr>
      </w:pPr>
    </w:p>
    <w:p w14:paraId="54E6E316" w14:textId="77777777" w:rsidR="009C5756" w:rsidRDefault="009C5756">
      <w:pPr>
        <w:rPr>
          <w:b/>
          <w:bCs/>
          <w:i/>
          <w:iCs/>
        </w:rPr>
      </w:pPr>
    </w:p>
    <w:p w14:paraId="525E9DEE" w14:textId="77777777" w:rsidR="009C5756" w:rsidRDefault="009C5756">
      <w:pPr>
        <w:rPr>
          <w:b/>
          <w:bCs/>
          <w:i/>
          <w:iCs/>
        </w:rPr>
      </w:pPr>
    </w:p>
    <w:p w14:paraId="5712A532" w14:textId="77777777" w:rsidR="009C5756" w:rsidRDefault="009C5756">
      <w:pPr>
        <w:rPr>
          <w:b/>
          <w:bCs/>
          <w:i/>
          <w:iCs/>
        </w:rPr>
      </w:pPr>
    </w:p>
    <w:p w14:paraId="37340C27" w14:textId="77777777" w:rsidR="009C5756" w:rsidRDefault="009C5756">
      <w:pPr>
        <w:rPr>
          <w:b/>
          <w:bCs/>
          <w:i/>
          <w:iCs/>
        </w:rPr>
      </w:pPr>
    </w:p>
    <w:p w14:paraId="6C70E8BA" w14:textId="77777777" w:rsidR="009C5756" w:rsidRDefault="009C5756">
      <w:pPr>
        <w:rPr>
          <w:b/>
          <w:bCs/>
          <w:i/>
          <w:iCs/>
        </w:rPr>
      </w:pPr>
    </w:p>
    <w:p w14:paraId="297B85E1" w14:textId="77777777" w:rsidR="009C5756" w:rsidRDefault="009C5756">
      <w:pPr>
        <w:rPr>
          <w:b/>
          <w:bCs/>
          <w:i/>
          <w:iCs/>
        </w:rPr>
      </w:pPr>
    </w:p>
    <w:p w14:paraId="6779DDE2" w14:textId="1024F39C" w:rsidR="005D56E4" w:rsidRDefault="009D6DC1">
      <w:r w:rsidRPr="00B17F07">
        <w:rPr>
          <w:b/>
          <w:bCs/>
          <w:i/>
          <w:iCs/>
        </w:rPr>
        <w:lastRenderedPageBreak/>
        <w:t>Analysis C:</w:t>
      </w:r>
      <w:r w:rsidR="00B17F07">
        <w:rPr>
          <w:b/>
          <w:bCs/>
          <w:i/>
          <w:iCs/>
        </w:rPr>
        <w:t xml:space="preserve"> </w:t>
      </w:r>
      <w:r w:rsidR="00A77F05">
        <w:t xml:space="preserve">The analyses above </w:t>
      </w:r>
      <w:r w:rsidR="005D56E4">
        <w:t>provide evidence above that polygonal disturbance, not climate, is the primary cause of the increases in habitat productivity observed within SMC (analysis A)</w:t>
      </w:r>
      <w:r w:rsidR="00A77F05">
        <w:t xml:space="preserve"> and</w:t>
      </w:r>
      <w:r w:rsidR="005D56E4">
        <w:t xml:space="preserve"> that weather patterns are changing within SMC </w:t>
      </w:r>
      <w:r w:rsidR="00A77F05">
        <w:t xml:space="preserve">(analysis B) </w:t>
      </w:r>
      <w:r w:rsidR="005D56E4">
        <w:t>which could be having direct effects on caribou.</w:t>
      </w:r>
    </w:p>
    <w:p w14:paraId="1A8D2FAE" w14:textId="44558F9C" w:rsidR="005D56E4" w:rsidRDefault="005D56E4">
      <w:r>
        <w:tab/>
        <w:t xml:space="preserve">I included the 5 covariates identified in Figure 2 and measures of caribou demography between 1974-2021 within an Integrated Population Model. </w:t>
      </w:r>
      <w:r w:rsidR="009C5756">
        <w:t>Specifically,</w:t>
      </w:r>
      <w:r>
        <w:t xml:space="preserve"> I </w:t>
      </w:r>
      <w:r w:rsidR="009C5756">
        <w:t>considered</w:t>
      </w:r>
      <w:r>
        <w:t xml:space="preserve"> 4 climate variables (hot summers,</w:t>
      </w:r>
      <w:r w:rsidR="009C5756">
        <w:t xml:space="preserve"> spring onset, snow depth, and rain on snow) and one disturbance variable (proportion of herd area with cut blocks that were 10-40 years old, and the proportion of area that was well pads—FYI this ends up about the same as just using </w:t>
      </w:r>
      <w:proofErr w:type="spellStart"/>
      <w:r w:rsidR="009C5756">
        <w:t>cutblocks</w:t>
      </w:r>
      <w:proofErr w:type="spellEnd"/>
      <w:r w:rsidR="009C5756">
        <w:t xml:space="preserve">). These variables were included in the IPM through independent effects on survival and recruitment. I conducted a post-hoc analysis to assess how these variables influenced population growth to provide an overall effect at the population level. </w:t>
      </w:r>
    </w:p>
    <w:p w14:paraId="592F4CF5" w14:textId="68F265AD" w:rsidR="00F64D6D" w:rsidRDefault="00F64D6D">
      <w:r>
        <w:tab/>
        <w:t xml:space="preserve">This analysis provides compelling evidence that human disturbance has been the primary driver of declines in SMC. There are some vital rate-specific climate effects, such as </w:t>
      </w:r>
      <w:r w:rsidR="00D753FA">
        <w:t xml:space="preserve">the </w:t>
      </w:r>
      <w:r>
        <w:t>start of spring, but none that translated to changes in population growth due to opposing responses in other vital rates.</w:t>
      </w:r>
    </w:p>
    <w:p w14:paraId="4D314FD0" w14:textId="7D99966B" w:rsidR="00F64D6D" w:rsidRDefault="00E1156C">
      <w:r>
        <w:rPr>
          <w:noProof/>
        </w:rPr>
        <w:drawing>
          <wp:inline distT="0" distB="0" distL="0" distR="0" wp14:anchorId="082C923E" wp14:editId="3888B387">
            <wp:extent cx="6455229" cy="4180177"/>
            <wp:effectExtent l="0" t="0" r="0" b="0"/>
            <wp:docPr id="1756586567"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86567" name="Picture 1" descr="A graph with colored lines an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7666" cy="4194706"/>
                    </a:xfrm>
                    <a:prstGeom prst="rect">
                      <a:avLst/>
                    </a:prstGeom>
                  </pic:spPr>
                </pic:pic>
              </a:graphicData>
            </a:graphic>
          </wp:inline>
        </w:drawing>
      </w:r>
    </w:p>
    <w:p w14:paraId="37CC8B22" w14:textId="036A314B" w:rsidR="00E1156C" w:rsidRPr="00E1156C" w:rsidRDefault="00E1156C">
      <w:pPr>
        <w:rPr>
          <w:i/>
          <w:iCs/>
        </w:rPr>
      </w:pPr>
      <w:r>
        <w:rPr>
          <w:i/>
          <w:iCs/>
        </w:rPr>
        <w:t xml:space="preserve">Figure 5. results from IPM (lambda is post hoc </w:t>
      </w:r>
      <w:proofErr w:type="spellStart"/>
      <w:r>
        <w:rPr>
          <w:i/>
          <w:iCs/>
        </w:rPr>
        <w:t>glm</w:t>
      </w:r>
      <w:proofErr w:type="spellEnd"/>
      <w:r>
        <w:rPr>
          <w:i/>
          <w:iCs/>
        </w:rPr>
        <w:t xml:space="preserve"> for now but I will get into IPM soon).</w:t>
      </w:r>
    </w:p>
    <w:p w14:paraId="76975C73" w14:textId="77777777" w:rsidR="00F64D6D" w:rsidRDefault="00F64D6D"/>
    <w:p w14:paraId="217E911C" w14:textId="77777777" w:rsidR="00E1156C" w:rsidRDefault="00E1156C"/>
    <w:p w14:paraId="603AAA63" w14:textId="77777777" w:rsidR="00E1156C" w:rsidRDefault="00E1156C"/>
    <w:p w14:paraId="7071286A" w14:textId="34DCA6B1" w:rsidR="00F64D6D" w:rsidRDefault="00F64D6D">
      <w:r w:rsidRPr="00F64D6D">
        <w:rPr>
          <w:b/>
          <w:bCs/>
        </w:rPr>
        <w:lastRenderedPageBreak/>
        <w:t>Take home so far:</w:t>
      </w:r>
      <w:r>
        <w:t xml:space="preserve"> Climate change is altering weather patterns in SMC herds. Human disturbance is increasing habitat productivity which is known to increase apparent competition through a numeric response in predators and their primary prey. Changes in SMC abundance was best explained by the human disturbance footprint, which has substantially increased through time.</w:t>
      </w:r>
    </w:p>
    <w:p w14:paraId="757FBAAB" w14:textId="77777777" w:rsidR="00F64D6D" w:rsidRDefault="00F64D6D"/>
    <w:p w14:paraId="044930B0" w14:textId="77777777" w:rsidR="00F64D6D" w:rsidRDefault="00F64D6D">
      <w:pPr>
        <w:pBdr>
          <w:bottom w:val="single" w:sz="6" w:space="1" w:color="auto"/>
        </w:pBdr>
      </w:pPr>
    </w:p>
    <w:p w14:paraId="5FBCF241" w14:textId="71F28A46" w:rsidR="00F64D6D" w:rsidRDefault="00F64D6D">
      <w:pPr>
        <w:rPr>
          <w:b/>
          <w:bCs/>
        </w:rPr>
      </w:pPr>
    </w:p>
    <w:p w14:paraId="05454ADE" w14:textId="77777777" w:rsidR="00F64D6D" w:rsidRDefault="00F64D6D">
      <w:pPr>
        <w:rPr>
          <w:b/>
          <w:bCs/>
        </w:rPr>
      </w:pPr>
    </w:p>
    <w:p w14:paraId="1055006B" w14:textId="6EA684E5" w:rsidR="00F64D6D" w:rsidRDefault="00F64D6D">
      <w:pPr>
        <w:rPr>
          <w:b/>
          <w:bCs/>
        </w:rPr>
      </w:pPr>
      <w:r>
        <w:rPr>
          <w:b/>
          <w:bCs/>
        </w:rPr>
        <w:t xml:space="preserve">Additional analyses looking for a disturbance threshold and assessing high vs low elevation </w:t>
      </w:r>
      <w:proofErr w:type="gramStart"/>
      <w:r>
        <w:rPr>
          <w:b/>
          <w:bCs/>
        </w:rPr>
        <w:t>disturbance</w:t>
      </w:r>
      <w:proofErr w:type="gramEnd"/>
    </w:p>
    <w:p w14:paraId="7A068D4F" w14:textId="77777777" w:rsidR="00F64D6D" w:rsidRDefault="00F64D6D">
      <w:pPr>
        <w:rPr>
          <w:b/>
          <w:bCs/>
        </w:rPr>
      </w:pPr>
    </w:p>
    <w:p w14:paraId="7C30F756" w14:textId="7C528DA1" w:rsidR="00F64D6D" w:rsidRDefault="0054516C">
      <w:r>
        <w:rPr>
          <w:noProof/>
        </w:rPr>
        <w:drawing>
          <wp:inline distT="0" distB="0" distL="0" distR="0" wp14:anchorId="061052E0" wp14:editId="57EA01CC">
            <wp:extent cx="3708400" cy="4140200"/>
            <wp:effectExtent l="0" t="0" r="0" b="0"/>
            <wp:docPr id="83241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1532" name="Picture 83241532"/>
                    <pic:cNvPicPr/>
                  </pic:nvPicPr>
                  <pic:blipFill>
                    <a:blip r:embed="rId11">
                      <a:extLst>
                        <a:ext uri="{28A0092B-C50C-407E-A947-70E740481C1C}">
                          <a14:useLocalDpi xmlns:a14="http://schemas.microsoft.com/office/drawing/2010/main" val="0"/>
                        </a:ext>
                      </a:extLst>
                    </a:blip>
                    <a:stretch>
                      <a:fillRect/>
                    </a:stretch>
                  </pic:blipFill>
                  <pic:spPr>
                    <a:xfrm>
                      <a:off x="0" y="0"/>
                      <a:ext cx="3708400" cy="4140200"/>
                    </a:xfrm>
                    <a:prstGeom prst="rect">
                      <a:avLst/>
                    </a:prstGeom>
                  </pic:spPr>
                </pic:pic>
              </a:graphicData>
            </a:graphic>
          </wp:inline>
        </w:drawing>
      </w:r>
    </w:p>
    <w:p w14:paraId="31BF6F2D" w14:textId="77777777" w:rsidR="00F26847" w:rsidRPr="00B827AF" w:rsidRDefault="0054516C">
      <w:pPr>
        <w:rPr>
          <w:i/>
          <w:iCs/>
        </w:rPr>
      </w:pPr>
      <w:r w:rsidRPr="00B827AF">
        <w:rPr>
          <w:i/>
          <w:iCs/>
        </w:rPr>
        <w:t xml:space="preserve">Figure—decadal growth rate and mean proportion disturbed for SMC. The overall trend shows that declines are likely across all levels of disturbance, but increases and stability generally occur most often at low polygonal disturbance levels (&lt;0.1, or &lt;10% area with </w:t>
      </w:r>
      <w:proofErr w:type="spellStart"/>
      <w:r w:rsidRPr="00B827AF">
        <w:rPr>
          <w:i/>
          <w:iCs/>
        </w:rPr>
        <w:t>cutblocks</w:t>
      </w:r>
      <w:proofErr w:type="spellEnd"/>
      <w:r w:rsidRPr="00B827AF">
        <w:rPr>
          <w:i/>
          <w:iCs/>
        </w:rPr>
        <w:t xml:space="preserve"> and well pads [with 500m buffer])</w:t>
      </w:r>
    </w:p>
    <w:p w14:paraId="0C20A359" w14:textId="77777777" w:rsidR="00F26847" w:rsidRDefault="00F26847"/>
    <w:p w14:paraId="0F5ACF6E" w14:textId="77777777" w:rsidR="00F26847" w:rsidRDefault="00F26847"/>
    <w:p w14:paraId="77DFE2FA" w14:textId="7A562D26" w:rsidR="0054516C" w:rsidRDefault="00B827AF">
      <w:r>
        <w:rPr>
          <w:noProof/>
        </w:rPr>
        <w:lastRenderedPageBreak/>
        <w:drawing>
          <wp:inline distT="0" distB="0" distL="0" distR="0" wp14:anchorId="570F04DD" wp14:editId="7EEF4555">
            <wp:extent cx="5628417" cy="3848986"/>
            <wp:effectExtent l="0" t="0" r="0" b="0"/>
            <wp:docPr id="367272616" name="Picture 3"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2616" name="Picture 3" descr="A graph with blue and 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38114" cy="3855617"/>
                    </a:xfrm>
                    <a:prstGeom prst="rect">
                      <a:avLst/>
                    </a:prstGeom>
                  </pic:spPr>
                </pic:pic>
              </a:graphicData>
            </a:graphic>
          </wp:inline>
        </w:drawing>
      </w:r>
    </w:p>
    <w:p w14:paraId="15F8CF10" w14:textId="401E4B1E" w:rsidR="00F26847" w:rsidRPr="00B827AF" w:rsidRDefault="00F26847" w:rsidP="00F26847">
      <w:pPr>
        <w:rPr>
          <w:i/>
          <w:iCs/>
        </w:rPr>
      </w:pPr>
      <w:r w:rsidRPr="00B827AF">
        <w:rPr>
          <w:i/>
          <w:iCs/>
        </w:rPr>
        <w:t>Figure—</w:t>
      </w:r>
      <w:r w:rsidR="00B827AF" w:rsidRPr="00B827AF">
        <w:rPr>
          <w:i/>
          <w:iCs/>
        </w:rPr>
        <w:t>Stable (lambda &gt;=1) populations of at least 50 individuals compared to the proportion of area disturbed in high and low (matrix) elevation critical habitat. Possible “disturbance threshold area” shown in rectangle.</w:t>
      </w:r>
    </w:p>
    <w:p w14:paraId="5D3A05AE" w14:textId="77777777" w:rsidR="00F26847" w:rsidRPr="00B17F07" w:rsidRDefault="00F26847"/>
    <w:sectPr w:rsidR="00F26847" w:rsidRPr="00B17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6304"/>
    <w:multiLevelType w:val="hybridMultilevel"/>
    <w:tmpl w:val="D636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46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E5"/>
    <w:rsid w:val="000E30FA"/>
    <w:rsid w:val="0012053A"/>
    <w:rsid w:val="001F6438"/>
    <w:rsid w:val="00211612"/>
    <w:rsid w:val="002B18B2"/>
    <w:rsid w:val="002F03D7"/>
    <w:rsid w:val="0030786B"/>
    <w:rsid w:val="003621DA"/>
    <w:rsid w:val="00506E35"/>
    <w:rsid w:val="00537B65"/>
    <w:rsid w:val="0054516C"/>
    <w:rsid w:val="005D56E4"/>
    <w:rsid w:val="00751DB4"/>
    <w:rsid w:val="009C5756"/>
    <w:rsid w:val="009D6DC1"/>
    <w:rsid w:val="00A559FC"/>
    <w:rsid w:val="00A77F05"/>
    <w:rsid w:val="00AD30E5"/>
    <w:rsid w:val="00B17F07"/>
    <w:rsid w:val="00B657D6"/>
    <w:rsid w:val="00B721AB"/>
    <w:rsid w:val="00B827AF"/>
    <w:rsid w:val="00BA1CAE"/>
    <w:rsid w:val="00C56B4C"/>
    <w:rsid w:val="00D753FA"/>
    <w:rsid w:val="00E1156C"/>
    <w:rsid w:val="00F26847"/>
    <w:rsid w:val="00F64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2EF74C"/>
  <w15:chartTrackingRefBased/>
  <w15:docId w15:val="{9F807E7A-61A7-4E44-B06D-BB89252E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5044</Words>
  <Characters>28754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33731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9</cp:revision>
  <dcterms:created xsi:type="dcterms:W3CDTF">2023-11-04T14:35:00Z</dcterms:created>
  <dcterms:modified xsi:type="dcterms:W3CDTF">2023-11-05T01:00:00Z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id="6PkEuziD"/&gt;&lt;style id="http://www.zotero.org/styles/ecological-applications" hasBibliography="1" bibliographyStyleHasBeenSet="0"/&gt;&lt;prefs&gt;&lt;pref name="fieldType" value="Field"/&gt;&lt;/prefs&gt;&lt;/data&gt;</vt:lpwstr>
  </property>
</Properties>
</file>