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E2" w:rsidRPr="00B17006" w:rsidRDefault="00B17006">
      <w:r>
        <w:t>The computational prediction of binding rate constants (</w:t>
      </w:r>
      <w:proofErr w:type="spellStart"/>
      <w:r>
        <w:t>k</w:t>
      </w:r>
      <w:r>
        <w:rPr>
          <w:vertAlign w:val="subscript"/>
        </w:rPr>
        <w:t>on</w:t>
      </w:r>
      <w:proofErr w:type="spellEnd"/>
      <w:r>
        <w:t xml:space="preserve"> and </w:t>
      </w:r>
      <w:proofErr w:type="spellStart"/>
      <w:r>
        <w:t>k</w:t>
      </w:r>
      <w:r>
        <w:rPr>
          <w:vertAlign w:val="subscript"/>
        </w:rPr>
        <w:t>off</w:t>
      </w:r>
      <w:proofErr w:type="spellEnd"/>
      <w:r>
        <w:t xml:space="preserve">) for small molecules and druglike compounds is an active challenge for the molecular simulation community. This cover artwork </w:t>
      </w:r>
      <w:r w:rsidR="00BD4235">
        <w:t>represents</w:t>
      </w:r>
      <w:r>
        <w:t xml:space="preserve"> a hybrid molecular dynamics, Brownian dynamics, and </w:t>
      </w:r>
      <w:proofErr w:type="spellStart"/>
      <w:r>
        <w:t>milestoning</w:t>
      </w:r>
      <w:proofErr w:type="spellEnd"/>
      <w:r>
        <w:t xml:space="preserve"> approach for </w:t>
      </w:r>
      <w:r w:rsidR="00BD4235">
        <w:t xml:space="preserve">the </w:t>
      </w:r>
      <w:r>
        <w:t xml:space="preserve">efficient </w:t>
      </w:r>
      <w:r w:rsidR="00BD4235">
        <w:t xml:space="preserve">calculation of these kinetic parameters and the subsequent ranking of compounds based on their kinetics. Depicted is the model host-guest system, </w:t>
      </w:r>
      <w:r w:rsidR="00BD4235">
        <w:rPr>
          <w:rFonts w:ascii="hel" w:hAnsi="hel"/>
        </w:rPr>
        <w:t>ß</w:t>
      </w:r>
      <w:r w:rsidR="00BD4235">
        <w:rPr>
          <w:rFonts w:ascii="Calibri" w:hAnsi="Calibri" w:cs="Calibri"/>
        </w:rPr>
        <w:t xml:space="preserve">- cyclodextrin with a series of seven ligands that spanning range of chemical functionalities.  </w:t>
      </w:r>
      <w:bookmarkStart w:id="0" w:name="_GoBack"/>
      <w:bookmarkEnd w:id="0"/>
    </w:p>
    <w:sectPr w:rsidR="00091AE2" w:rsidRPr="00B17006" w:rsidSect="00F4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06"/>
    <w:rsid w:val="00347A26"/>
    <w:rsid w:val="00B17006"/>
    <w:rsid w:val="00BD4235"/>
    <w:rsid w:val="00CE4487"/>
    <w:rsid w:val="00EF68B4"/>
    <w:rsid w:val="00F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8ADBE"/>
  <w15:chartTrackingRefBased/>
  <w15:docId w15:val="{DFB4B910-5CE3-DC4D-ADF1-40E1A090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 Jagger</dc:creator>
  <cp:keywords/>
  <dc:description/>
  <cp:lastModifiedBy>Benjamin R Jagger</cp:lastModifiedBy>
  <cp:revision>1</cp:revision>
  <dcterms:created xsi:type="dcterms:W3CDTF">2018-07-23T23:49:00Z</dcterms:created>
  <dcterms:modified xsi:type="dcterms:W3CDTF">2018-07-24T00:50:00Z</dcterms:modified>
</cp:coreProperties>
</file>