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086DF" w14:textId="77777777" w:rsidR="0059490B" w:rsidRDefault="00F965A4">
      <w:r>
        <w:rPr>
          <w:noProof/>
        </w:rPr>
        <mc:AlternateContent>
          <mc:Choice Requires="wpg">
            <w:drawing>
              <wp:inline distT="0" distB="0" distL="0" distR="0" wp14:anchorId="7770871A" wp14:editId="7770871B">
                <wp:extent cx="6301105" cy="3476625"/>
                <wp:effectExtent l="0" t="0" r="4445" b="9525"/>
                <wp:docPr id="1" name="Imagen 18" descr="Form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Forma"/>
                        <pic:cNvPicPr>
                          <a:picLocks noChangeAspect="1"/>
                        </pic:cNvPicPr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301105" cy="3476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6.15pt;height:273.75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br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770871C" wp14:editId="7770871D">
                <wp:simplePos x="0" y="0"/>
                <wp:positionH relativeFrom="column">
                  <wp:posOffset>-419986</wp:posOffset>
                </wp:positionH>
                <wp:positionV relativeFrom="paragraph">
                  <wp:posOffset>-893135</wp:posOffset>
                </wp:positionV>
                <wp:extent cx="2066290" cy="560705"/>
                <wp:effectExtent l="0" t="0" r="0" b="0"/>
                <wp:wrapNone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2403336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066290" cy="560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76672;o:allowoverlap:true;o:allowincell:true;mso-position-horizontal-relative:text;margin-left:-33.07pt;mso-position-horizontal:absolute;mso-position-vertical-relative:text;margin-top:-70.33pt;mso-position-vertical:absolute;width:162.70pt;height:44.15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7" behindDoc="0" locked="0" layoutInCell="1" allowOverlap="1" wp14:anchorId="7770871E" wp14:editId="7770871F">
                <wp:simplePos x="0" y="0"/>
                <wp:positionH relativeFrom="column">
                  <wp:posOffset>1940442</wp:posOffset>
                </wp:positionH>
                <wp:positionV relativeFrom="paragraph">
                  <wp:posOffset>-723015</wp:posOffset>
                </wp:positionV>
                <wp:extent cx="4787265" cy="262890"/>
                <wp:effectExtent l="0" t="0" r="0" b="3810"/>
                <wp:wrapNone/>
                <wp:docPr id="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shape 2" o:spid="_x0000_s2" o:spt="2" type="#_x0000_t2" style="position:absolute;z-index:251665407;o:allowoverlap:true;o:allowincell:true;mso-position-horizontal-relative:text;margin-left:152.79pt;mso-position-horizontal:absolute;mso-position-vertical-relative:text;margin-top:-56.93pt;mso-position-vertical:absolute;width:376.95pt;height:20.70pt;mso-wrap-distance-left:9.00pt;mso-wrap-distance-top:0.00pt;mso-wrap-distance-right:9.00pt;mso-wrap-distance-bottom:0.00pt;visibility:visible;" fillcolor="#E7E8E9" stroked="f" strokeweight="1.00pt">
                <v:stroke dashstyle="solid"/>
              </v:shape>
            </w:pict>
          </mc:Fallback>
        </mc:AlternateContent>
      </w:r>
    </w:p>
    <w:p w14:paraId="777086E0" w14:textId="77777777" w:rsidR="0059490B" w:rsidRDefault="00F965A4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7708720" wp14:editId="77708721">
                <wp:simplePos x="0" y="0"/>
                <wp:positionH relativeFrom="column">
                  <wp:posOffset>-312420</wp:posOffset>
                </wp:positionH>
                <wp:positionV relativeFrom="paragraph">
                  <wp:posOffset>383540</wp:posOffset>
                </wp:positionV>
                <wp:extent cx="108585" cy="720000"/>
                <wp:effectExtent l="0" t="0" r="5715" b="4445"/>
                <wp:wrapNone/>
                <wp:docPr id="4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3" o:spid="_x0000_s3" o:spt="2" type="#_x0000_t2" style="position:absolute;z-index:251666432;o:allowoverlap:true;o:allowincell:true;mso-position-horizontal-relative:text;margin-left:-24.60pt;mso-position-horizontal:absolute;mso-position-vertical-relative:text;margin-top:30.20pt;mso-position-vertical:absolute;width:8.55pt;height:56.69pt;mso-wrap-distance-left:9.00pt;mso-wrap-distance-top:0.00pt;mso-wrap-distance-right:9.00pt;mso-wrap-distance-bottom:0.00pt;visibility:visible;" fillcolor="#FFB800" stroked="f" strokeweight="1.00pt">
                <v:stroke dashstyle="solid"/>
              </v:shape>
            </w:pict>
          </mc:Fallback>
        </mc:AlternateContent>
      </w:r>
    </w:p>
    <w:p w14:paraId="777086E1" w14:textId="77777777" w:rsidR="0059490B" w:rsidRDefault="00F965A4">
      <w:pPr>
        <w:pStyle w:val="Ttulo"/>
      </w:pPr>
      <w:r>
        <w:t>DESARROLLO BACKEND</w:t>
      </w:r>
      <w:r>
        <w:rPr>
          <w:lang w:val="es-ES"/>
        </w:rPr>
        <w:t xml:space="preserve"> III</w:t>
      </w:r>
    </w:p>
    <w:p w14:paraId="777086E2" w14:textId="77777777" w:rsidR="0059490B" w:rsidRDefault="00F965A4">
      <w:pPr>
        <w:pStyle w:val="Ttulo"/>
      </w:pPr>
      <w:r>
        <w:t>(</w:t>
      </w:r>
      <w:r>
        <w:rPr>
          <w:lang w:val="es-ES"/>
        </w:rPr>
        <w:t>PBY2203</w:t>
      </w:r>
      <w:r>
        <w:t>)</w:t>
      </w:r>
    </w:p>
    <w:p w14:paraId="777086E4" w14:textId="77777777" w:rsidR="0059490B" w:rsidRDefault="0059490B"/>
    <w:p w14:paraId="73BB4801" w14:textId="77777777" w:rsidR="004A50DC" w:rsidRDefault="004A50DC"/>
    <w:p w14:paraId="3C8A44CE" w14:textId="3510D599" w:rsidR="004A50DC" w:rsidRDefault="004A50DC">
      <w:r>
        <w:t>Catalina Portilla R.</w:t>
      </w:r>
    </w:p>
    <w:p w14:paraId="777086E5" w14:textId="77777777" w:rsidR="0059490B" w:rsidRDefault="00F965A4">
      <w:pPr>
        <w:spacing w:after="160"/>
        <w:ind w:left="459"/>
        <w:rPr>
          <w:sz w:val="44"/>
          <w:u w:val="single"/>
          <w14:ligatures w14:val="none"/>
        </w:rPr>
      </w:pPr>
      <w:r>
        <w:br w:type="page" w:clear="all"/>
      </w:r>
    </w:p>
    <w:p w14:paraId="777086E6" w14:textId="77777777" w:rsidR="0059490B" w:rsidRDefault="00F965A4">
      <w:pPr>
        <w:rPr>
          <w:b/>
          <w:bCs/>
          <w:sz w:val="44"/>
          <w:szCs w:val="44"/>
        </w:rPr>
      </w:pPr>
      <w:bookmarkStart w:id="0" w:name="_Toc132333582"/>
      <w:bookmarkStart w:id="1" w:name="_Toc132333741"/>
      <w:bookmarkStart w:id="2" w:name="_Toc132989341"/>
      <w:bookmarkStart w:id="3" w:name="_Toc133231826"/>
      <w:bookmarkStart w:id="4" w:name="_Toc144310526"/>
      <w:bookmarkStart w:id="5" w:name="_Toc146275583"/>
      <w:bookmarkStart w:id="6" w:name="_Toc146716667"/>
      <w:bookmarkStart w:id="7" w:name="_Toc146716837"/>
      <w:bookmarkStart w:id="8" w:name="_Toc146721644"/>
      <w:bookmarkStart w:id="9" w:name="_Toc146721847"/>
      <w:bookmarkStart w:id="10" w:name="_Toc147420413"/>
      <w:bookmarkStart w:id="11" w:name="_Toc151126479"/>
      <w:r>
        <w:rPr>
          <w:b/>
          <w:bCs/>
          <w:sz w:val="44"/>
          <w:szCs w:val="44"/>
        </w:rPr>
        <w:lastRenderedPageBreak/>
        <w:t>Índice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777086E7" w14:textId="77777777" w:rsidR="0059490B" w:rsidRDefault="0059490B">
      <w:pPr>
        <w:pStyle w:val="TDC1"/>
        <w:tabs>
          <w:tab w:val="right" w:leader="dot" w:pos="10070"/>
        </w:tabs>
      </w:pPr>
    </w:p>
    <w:p w14:paraId="777086E8" w14:textId="77777777" w:rsidR="0059490B" w:rsidRDefault="00F965A4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val="es-MX" w:eastAsia="es-MX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64955403" w:tooltip="#_Toc164955403" w:history="1">
        <w:r>
          <w:rPr>
            <w:rStyle w:val="Hipervnculo"/>
          </w:rPr>
          <w:t>Título(Arial 22 negrita)</w:t>
        </w:r>
        <w:r>
          <w:tab/>
        </w:r>
        <w:r>
          <w:fldChar w:fldCharType="begin"/>
        </w:r>
        <w:r>
          <w:instrText xml:space="preserve"> PAGEREF _Toc164955403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777086E9" w14:textId="77777777" w:rsidR="0059490B" w:rsidRDefault="00F965A4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val="es-MX" w:eastAsia="es-MX"/>
        </w:rPr>
      </w:pPr>
      <w:hyperlink w:anchor="_Toc164955404" w:tooltip="#_Toc164955404" w:history="1">
        <w:r>
          <w:rPr>
            <w:rStyle w:val="Hipervnculo"/>
          </w:rPr>
          <w:t>Subtítulo ( Arial 16 negrita )</w:t>
        </w:r>
        <w:r>
          <w:tab/>
        </w:r>
        <w:r>
          <w:fldChar w:fldCharType="begin"/>
        </w:r>
        <w:r>
          <w:instrText xml:space="preserve"> PAGEREF _Toc164955404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777086EA" w14:textId="77777777" w:rsidR="0059490B" w:rsidRDefault="00F965A4">
      <w:r>
        <w:fldChar w:fldCharType="end"/>
      </w:r>
    </w:p>
    <w:p w14:paraId="777086EB" w14:textId="77777777" w:rsidR="0059490B" w:rsidRDefault="00F965A4">
      <w:pPr>
        <w:spacing w:after="160"/>
        <w:ind w:left="459"/>
        <w:rPr>
          <w:u w:val="single"/>
        </w:rPr>
      </w:pPr>
      <w:r>
        <w:br w:type="page" w:clear="all"/>
      </w:r>
    </w:p>
    <w:p w14:paraId="777086EC" w14:textId="6C757055" w:rsidR="0059490B" w:rsidRDefault="00016FBF" w:rsidP="00016FBF">
      <w:pPr>
        <w:pStyle w:val="Ttulo1"/>
        <w:jc w:val="both"/>
      </w:pPr>
      <w:r>
        <w:lastRenderedPageBreak/>
        <w:t>Resumen ejecutivo</w:t>
      </w:r>
    </w:p>
    <w:p w14:paraId="777086EE" w14:textId="0DC05CFA" w:rsidR="0059490B" w:rsidRDefault="00016FBF" w:rsidP="00016FBF">
      <w:pPr>
        <w:jc w:val="both"/>
        <w:rPr>
          <w:lang w:val="en-US"/>
        </w:rPr>
      </w:pPr>
      <w:r w:rsidRPr="00016FBF">
        <w:t xml:space="preserve">El presente informe documenta el desarrollo de la solución </w:t>
      </w:r>
      <w:proofErr w:type="spellStart"/>
      <w:r w:rsidRPr="00016FBF">
        <w:t>Backend</w:t>
      </w:r>
      <w:proofErr w:type="spellEnd"/>
      <w:r w:rsidRPr="00016FBF">
        <w:t xml:space="preserve"> para la modernización del Banco XYZ, una institución financiera con más de 30 años de operación cuyo sistema de gestión bancaria funcionaba sobre una plataforma </w:t>
      </w:r>
      <w:proofErr w:type="spellStart"/>
      <w:r w:rsidRPr="00016FBF">
        <w:t>legacy</w:t>
      </w:r>
      <w:proofErr w:type="spellEnd"/>
      <w:r w:rsidRPr="00016FBF">
        <w:t xml:space="preserve"> basada en COBOL y scripts Shell ejecutados en servidores mainframe. El proyecto abordó tres frentes complementarios: la migración de los procesos </w:t>
      </w:r>
      <w:proofErr w:type="spellStart"/>
      <w:r w:rsidRPr="00016FBF">
        <w:t>batch</w:t>
      </w:r>
      <w:proofErr w:type="spellEnd"/>
      <w:r w:rsidRPr="00016FBF">
        <w:t xml:space="preserve"> </w:t>
      </w:r>
      <w:proofErr w:type="spellStart"/>
      <w:r w:rsidRPr="00016FBF">
        <w:t>legacy</w:t>
      </w:r>
      <w:proofErr w:type="spellEnd"/>
      <w:r w:rsidRPr="00016FBF">
        <w:t xml:space="preserve"> a Spring Batch, la implementación del patrón </w:t>
      </w:r>
      <w:proofErr w:type="spellStart"/>
      <w:r w:rsidRPr="00016FBF">
        <w:t>Backend</w:t>
      </w:r>
      <w:proofErr w:type="spellEnd"/>
      <w:r w:rsidRPr="00016FBF">
        <w:t xml:space="preserve"> </w:t>
      </w:r>
      <w:proofErr w:type="spellStart"/>
      <w:r w:rsidRPr="00016FBF">
        <w:t>for</w:t>
      </w:r>
      <w:proofErr w:type="spellEnd"/>
      <w:r w:rsidRPr="00016FBF">
        <w:t xml:space="preserve"> </w:t>
      </w:r>
      <w:proofErr w:type="spellStart"/>
      <w:r w:rsidRPr="00016FBF">
        <w:t>Frontend</w:t>
      </w:r>
      <w:proofErr w:type="spellEnd"/>
      <w:r w:rsidRPr="00016FBF">
        <w:t xml:space="preserve"> (BFF) para independizar los tres canales de atención (Web, Móvil y Cajero Automático), y el desarrollo de microservicios de dominio resilientes y seguros orquestados mediante Spring Cloud. La solución resultante, denominada banco-</w:t>
      </w:r>
      <w:proofErr w:type="spellStart"/>
      <w:r w:rsidRPr="00016FBF">
        <w:t>xyz</w:t>
      </w:r>
      <w:proofErr w:type="spellEnd"/>
      <w:r w:rsidRPr="00016FBF">
        <w:t>-</w:t>
      </w:r>
      <w:proofErr w:type="spellStart"/>
      <w:r w:rsidRPr="00016FBF">
        <w:t>eft</w:t>
      </w:r>
      <w:proofErr w:type="spellEnd"/>
      <w:r w:rsidRPr="00016FBF">
        <w:t>, está compuesta por diez módulos desplegables de forma independiente: un servidor de configuración centralizada (</w:t>
      </w:r>
      <w:proofErr w:type="spellStart"/>
      <w:r w:rsidRPr="00016FBF">
        <w:t>Config</w:t>
      </w:r>
      <w:proofErr w:type="spellEnd"/>
      <w:r w:rsidRPr="00016FBF">
        <w:t xml:space="preserve"> Server), un servidor de descubrimiento de servicios (Eureka), un servidor de autorización OAuth2.0, tres microservicios de dominio (Clientes, Cuentas y Pagos), tres BFF especializados por canal, y un servicio de procesos </w:t>
      </w:r>
      <w:proofErr w:type="spellStart"/>
      <w:r w:rsidRPr="00016FBF">
        <w:t>batch</w:t>
      </w:r>
      <w:proofErr w:type="spellEnd"/>
      <w:r w:rsidRPr="00016FBF">
        <w:t xml:space="preserve"> (Spring Batch) que reemplaza los scripts </w:t>
      </w:r>
      <w:proofErr w:type="spellStart"/>
      <w:r w:rsidRPr="00016FBF">
        <w:t>legacy</w:t>
      </w:r>
      <w:proofErr w:type="spellEnd"/>
      <w:r w:rsidRPr="00016FBF">
        <w:t xml:space="preserve">. Toda la plataforma es </w:t>
      </w:r>
      <w:proofErr w:type="spellStart"/>
      <w:r w:rsidRPr="00016FBF">
        <w:t>contenedorizada</w:t>
      </w:r>
      <w:proofErr w:type="spellEnd"/>
      <w:r w:rsidRPr="00016FBF">
        <w:t xml:space="preserve"> con Docker y preparada para escalar horizontalmente y desplegarse en AWS. Alcance: Migración completa de 3 procesos </w:t>
      </w:r>
      <w:proofErr w:type="spellStart"/>
      <w:r w:rsidRPr="00016FBF">
        <w:t>batch</w:t>
      </w:r>
      <w:proofErr w:type="spellEnd"/>
      <w:r w:rsidRPr="00016FBF">
        <w:t xml:space="preserve"> críticos, implementación de 3 BFF por canal y 3 microservicios de dominio con comunicación síncrona (REST vía Eureka) y asíncrona (Kafka), protegidos con OAuth2.0 y con manejo de resiliencia mediante Resilience4j.</w:t>
      </w:r>
    </w:p>
    <w:p w14:paraId="777086EF" w14:textId="6B2EB489" w:rsidR="0059490B" w:rsidRDefault="00016FBF">
      <w:pPr>
        <w:pStyle w:val="Ttulo2"/>
      </w:pPr>
      <w:r>
        <w:t>Los 5 procesos clave de migración identificados</w:t>
      </w:r>
    </w:p>
    <w:p w14:paraId="777086F0" w14:textId="5C3A299E" w:rsidR="0059490B" w:rsidRPr="00016FBF" w:rsidRDefault="00016FBF">
      <w:pPr>
        <w:rPr>
          <w:b/>
          <w:bCs/>
        </w:rPr>
      </w:pPr>
      <w:r>
        <w:t xml:space="preserve">A partir del análisis del sistema </w:t>
      </w:r>
      <w:proofErr w:type="spellStart"/>
      <w:r>
        <w:t>legacy</w:t>
      </w:r>
      <w:proofErr w:type="spellEnd"/>
      <w:r>
        <w:t xml:space="preserve"> del Banco XYZ, se identificaron los siguientes cinco procesos críticos como objetivo prioritario de migración, por su impacto directo en la operación diaria, el cumplimiento normativo y la experiencia de los clientes:</w:t>
      </w:r>
    </w:p>
    <w:p w14:paraId="592B1A17" w14:textId="1E765378" w:rsidR="00016FBF" w:rsidRPr="005A538B" w:rsidRDefault="00016FBF" w:rsidP="00016FBF">
      <w:pPr>
        <w:pStyle w:val="Prrafodelista"/>
        <w:numPr>
          <w:ilvl w:val="0"/>
          <w:numId w:val="24"/>
        </w:numPr>
        <w:rPr>
          <w:b/>
          <w:bCs/>
          <w:lang w:val="en-US"/>
        </w:rPr>
      </w:pPr>
      <w:proofErr w:type="spellStart"/>
      <w:r w:rsidRPr="00016FBF">
        <w:rPr>
          <w:b/>
          <w:bCs/>
          <w:lang w:val="en-US"/>
        </w:rPr>
        <w:t>Reporte</w:t>
      </w:r>
      <w:proofErr w:type="spellEnd"/>
      <w:r w:rsidRPr="00016FBF">
        <w:rPr>
          <w:b/>
          <w:bCs/>
          <w:lang w:val="en-US"/>
        </w:rPr>
        <w:t xml:space="preserve"> de </w:t>
      </w:r>
      <w:proofErr w:type="spellStart"/>
      <w:r w:rsidRPr="00016FBF">
        <w:rPr>
          <w:b/>
          <w:bCs/>
          <w:lang w:val="en-US"/>
        </w:rPr>
        <w:t>transactiones</w:t>
      </w:r>
      <w:proofErr w:type="spellEnd"/>
      <w:r w:rsidRPr="00016FBF">
        <w:rPr>
          <w:b/>
          <w:bCs/>
          <w:lang w:val="en-US"/>
        </w:rPr>
        <w:t xml:space="preserve"> </w:t>
      </w:r>
      <w:proofErr w:type="spellStart"/>
      <w:r w:rsidRPr="00016FBF">
        <w:rPr>
          <w:b/>
          <w:bCs/>
          <w:lang w:val="en-US"/>
        </w:rPr>
        <w:t>diarias</w:t>
      </w:r>
      <w:proofErr w:type="spellEnd"/>
      <w:r w:rsidRPr="00016FBF">
        <w:rPr>
          <w:b/>
          <w:bCs/>
          <w:lang w:val="en-US"/>
        </w:rPr>
        <w:t xml:space="preserve">: </w:t>
      </w:r>
      <w:proofErr w:type="spellStart"/>
      <w:r w:rsidR="005A538B">
        <w:rPr>
          <w:lang w:val="en-US"/>
        </w:rPr>
        <w:t>Procesa</w:t>
      </w:r>
      <w:proofErr w:type="spellEnd"/>
      <w:r w:rsidR="005A538B">
        <w:rPr>
          <w:lang w:val="en-US"/>
        </w:rPr>
        <w:t xml:space="preserve"> la </w:t>
      </w:r>
      <w:proofErr w:type="spellStart"/>
      <w:r w:rsidR="005A538B">
        <w:rPr>
          <w:lang w:val="en-US"/>
        </w:rPr>
        <w:t>totalidad</w:t>
      </w:r>
      <w:proofErr w:type="spellEnd"/>
      <w:r w:rsidR="005A538B">
        <w:rPr>
          <w:lang w:val="en-US"/>
        </w:rPr>
        <w:t xml:space="preserve"> de </w:t>
      </w:r>
      <w:proofErr w:type="spellStart"/>
      <w:r w:rsidR="005A538B">
        <w:rPr>
          <w:lang w:val="en-US"/>
        </w:rPr>
        <w:t>los</w:t>
      </w:r>
      <w:proofErr w:type="spellEnd"/>
      <w:r w:rsidR="005A538B">
        <w:rPr>
          <w:lang w:val="en-US"/>
        </w:rPr>
        <w:t xml:space="preserve"> </w:t>
      </w:r>
      <w:proofErr w:type="spellStart"/>
      <w:r w:rsidR="005A538B">
        <w:rPr>
          <w:lang w:val="en-US"/>
        </w:rPr>
        <w:t>movimientos</w:t>
      </w:r>
      <w:proofErr w:type="spellEnd"/>
      <w:r w:rsidR="005A538B">
        <w:rPr>
          <w:lang w:val="en-US"/>
        </w:rPr>
        <w:t xml:space="preserve"> </w:t>
      </w:r>
      <w:proofErr w:type="spellStart"/>
      <w:r w:rsidR="005A538B">
        <w:rPr>
          <w:lang w:val="en-US"/>
        </w:rPr>
        <w:t>financieros</w:t>
      </w:r>
      <w:proofErr w:type="spellEnd"/>
      <w:r w:rsidR="005A538B">
        <w:rPr>
          <w:lang w:val="en-US"/>
        </w:rPr>
        <w:t xml:space="preserve"> del día (archive movimientos_financieros_diarios.csv) para detector </w:t>
      </w:r>
      <w:proofErr w:type="spellStart"/>
      <w:r w:rsidR="005A538B">
        <w:rPr>
          <w:lang w:val="en-US"/>
        </w:rPr>
        <w:t>anomalías</w:t>
      </w:r>
      <w:proofErr w:type="spellEnd"/>
      <w:r w:rsidR="005A538B">
        <w:rPr>
          <w:lang w:val="en-US"/>
        </w:rPr>
        <w:t xml:space="preserve"> y </w:t>
      </w:r>
      <w:proofErr w:type="spellStart"/>
      <w:r w:rsidR="005A538B">
        <w:rPr>
          <w:lang w:val="en-US"/>
        </w:rPr>
        <w:t>generar</w:t>
      </w:r>
      <w:proofErr w:type="spellEnd"/>
      <w:r w:rsidR="005A538B">
        <w:rPr>
          <w:lang w:val="en-US"/>
        </w:rPr>
        <w:t xml:space="preserve"> un </w:t>
      </w:r>
      <w:proofErr w:type="spellStart"/>
      <w:r w:rsidR="005A538B">
        <w:rPr>
          <w:lang w:val="en-US"/>
        </w:rPr>
        <w:t>resumen</w:t>
      </w:r>
      <w:proofErr w:type="spellEnd"/>
      <w:r w:rsidR="005A538B">
        <w:rPr>
          <w:lang w:val="en-US"/>
        </w:rPr>
        <w:t xml:space="preserve"> </w:t>
      </w:r>
      <w:proofErr w:type="spellStart"/>
      <w:r w:rsidR="005A538B">
        <w:rPr>
          <w:lang w:val="en-US"/>
        </w:rPr>
        <w:t>diario</w:t>
      </w:r>
      <w:proofErr w:type="spellEnd"/>
      <w:r w:rsidR="005A538B">
        <w:rPr>
          <w:lang w:val="en-US"/>
        </w:rPr>
        <w:t xml:space="preserve"> </w:t>
      </w:r>
      <w:proofErr w:type="spellStart"/>
      <w:r w:rsidR="005A538B">
        <w:rPr>
          <w:lang w:val="en-US"/>
        </w:rPr>
        <w:t>consolidado</w:t>
      </w:r>
      <w:proofErr w:type="spellEnd"/>
      <w:r w:rsidR="005A538B">
        <w:rPr>
          <w:lang w:val="en-US"/>
        </w:rPr>
        <w:t>.</w:t>
      </w:r>
    </w:p>
    <w:p w14:paraId="38572B73" w14:textId="0001C406" w:rsidR="005A538B" w:rsidRPr="005A538B" w:rsidRDefault="005A538B" w:rsidP="00016FBF">
      <w:pPr>
        <w:pStyle w:val="Prrafodelista"/>
        <w:numPr>
          <w:ilvl w:val="0"/>
          <w:numId w:val="24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Cálculo</w:t>
      </w:r>
      <w:proofErr w:type="spellEnd"/>
      <w:r>
        <w:rPr>
          <w:b/>
          <w:bCs/>
          <w:lang w:val="en-US"/>
        </w:rPr>
        <w:t xml:space="preserve"> de </w:t>
      </w:r>
      <w:proofErr w:type="spellStart"/>
      <w:r>
        <w:rPr>
          <w:b/>
          <w:bCs/>
          <w:lang w:val="en-US"/>
        </w:rPr>
        <w:t>intereses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mensuales</w:t>
      </w:r>
      <w:proofErr w:type="spellEnd"/>
      <w:r>
        <w:rPr>
          <w:b/>
          <w:bCs/>
          <w:lang w:val="en-US"/>
        </w:rPr>
        <w:t xml:space="preserve">: </w:t>
      </w:r>
      <w:proofErr w:type="spellStart"/>
      <w:r>
        <w:rPr>
          <w:lang w:val="en-US"/>
        </w:rPr>
        <w:t>Aplica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diferenciadas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sobre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cuentas</w:t>
      </w:r>
      <w:proofErr w:type="spellEnd"/>
      <w:r>
        <w:rPr>
          <w:lang w:val="en-US"/>
        </w:rPr>
        <w:t xml:space="preserve"> de Ahorro, </w:t>
      </w:r>
      <w:proofErr w:type="spellStart"/>
      <w:r>
        <w:rPr>
          <w:lang w:val="en-US"/>
        </w:rPr>
        <w:t>préstamos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hipotecas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archivo</w:t>
      </w:r>
      <w:proofErr w:type="spellEnd"/>
      <w:r>
        <w:rPr>
          <w:lang w:val="en-US"/>
        </w:rPr>
        <w:t xml:space="preserve"> movimientos_financieros_diarios.csv), </w:t>
      </w:r>
      <w:proofErr w:type="spellStart"/>
      <w:r>
        <w:rPr>
          <w:lang w:val="en-US"/>
        </w:rPr>
        <w:t>participando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cálculo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tipo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cuenta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procesar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grandes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volúmenes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paralelo</w:t>
      </w:r>
      <w:proofErr w:type="spellEnd"/>
      <w:r>
        <w:rPr>
          <w:lang w:val="en-US"/>
        </w:rPr>
        <w:t>.</w:t>
      </w:r>
    </w:p>
    <w:p w14:paraId="212968B6" w14:textId="5E23CEB8" w:rsidR="005A538B" w:rsidRPr="005A538B" w:rsidRDefault="005A538B" w:rsidP="00016FBF">
      <w:pPr>
        <w:pStyle w:val="Prrafodelista"/>
        <w:numPr>
          <w:ilvl w:val="0"/>
          <w:numId w:val="24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Generación de </w:t>
      </w:r>
      <w:proofErr w:type="spellStart"/>
      <w:r>
        <w:rPr>
          <w:b/>
          <w:bCs/>
          <w:lang w:val="en-US"/>
        </w:rPr>
        <w:t>estados</w:t>
      </w:r>
      <w:proofErr w:type="spellEnd"/>
      <w:r>
        <w:rPr>
          <w:b/>
          <w:bCs/>
          <w:lang w:val="en-US"/>
        </w:rPr>
        <w:t xml:space="preserve"> de </w:t>
      </w:r>
      <w:proofErr w:type="spellStart"/>
      <w:r>
        <w:rPr>
          <w:b/>
          <w:bCs/>
          <w:lang w:val="en-US"/>
        </w:rPr>
        <w:t>cuenta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anuales</w:t>
      </w:r>
      <w:proofErr w:type="spellEnd"/>
      <w:r>
        <w:rPr>
          <w:b/>
          <w:bCs/>
          <w:lang w:val="en-US"/>
        </w:rPr>
        <w:t xml:space="preserve">: </w:t>
      </w:r>
      <w:proofErr w:type="spellStart"/>
      <w:r>
        <w:rPr>
          <w:lang w:val="en-US"/>
        </w:rPr>
        <w:t>Compila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movimientos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anuales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cuenta</w:t>
      </w:r>
      <w:proofErr w:type="spellEnd"/>
      <w:r>
        <w:rPr>
          <w:lang w:val="en-US"/>
        </w:rPr>
        <w:t xml:space="preserve"> (archive estados_financieros_anuales.csv) para producer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estados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cuenta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utilizados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auditorías</w:t>
      </w:r>
      <w:proofErr w:type="spellEnd"/>
      <w:r>
        <w:rPr>
          <w:lang w:val="en-US"/>
        </w:rPr>
        <w:t>.</w:t>
      </w:r>
    </w:p>
    <w:p w14:paraId="044A82AA" w14:textId="0B6BA3D3" w:rsidR="005A538B" w:rsidRPr="005A538B" w:rsidRDefault="005A538B" w:rsidP="00016FBF">
      <w:pPr>
        <w:pStyle w:val="Prrafodelista"/>
        <w:numPr>
          <w:ilvl w:val="0"/>
          <w:numId w:val="24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Gestión</w:t>
      </w:r>
      <w:proofErr w:type="spellEnd"/>
      <w:r>
        <w:rPr>
          <w:b/>
          <w:bCs/>
          <w:lang w:val="en-US"/>
        </w:rPr>
        <w:t xml:space="preserve"> de </w:t>
      </w:r>
      <w:proofErr w:type="spellStart"/>
      <w:r>
        <w:rPr>
          <w:b/>
          <w:bCs/>
          <w:lang w:val="en-US"/>
        </w:rPr>
        <w:t>clientes</w:t>
      </w:r>
      <w:proofErr w:type="spellEnd"/>
      <w:r>
        <w:rPr>
          <w:b/>
          <w:bCs/>
          <w:lang w:val="en-US"/>
        </w:rPr>
        <w:t xml:space="preserve"> y </w:t>
      </w:r>
      <w:proofErr w:type="spellStart"/>
      <w:r>
        <w:rPr>
          <w:b/>
          <w:bCs/>
          <w:lang w:val="en-US"/>
        </w:rPr>
        <w:t>cuentas</w:t>
      </w:r>
      <w:proofErr w:type="spellEnd"/>
      <w:r>
        <w:rPr>
          <w:b/>
          <w:bCs/>
          <w:lang w:val="en-US"/>
        </w:rPr>
        <w:t xml:space="preserve">: </w:t>
      </w:r>
      <w:proofErr w:type="spellStart"/>
      <w:r>
        <w:rPr>
          <w:lang w:val="en-US"/>
        </w:rPr>
        <w:t>Mantenimiento</w:t>
      </w:r>
      <w:proofErr w:type="spellEnd"/>
      <w:r>
        <w:rPr>
          <w:lang w:val="en-US"/>
        </w:rPr>
        <w:t xml:space="preserve"> de la </w:t>
      </w:r>
      <w:proofErr w:type="spellStart"/>
      <w:r>
        <w:rPr>
          <w:lang w:val="en-US"/>
        </w:rPr>
        <w:t>información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clientes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ciclo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vida</w:t>
      </w:r>
      <w:proofErr w:type="spellEnd"/>
      <w:r>
        <w:rPr>
          <w:lang w:val="en-US"/>
        </w:rPr>
        <w:t xml:space="preserve"> de sus </w:t>
      </w:r>
      <w:proofErr w:type="spellStart"/>
      <w:r>
        <w:rPr>
          <w:lang w:val="en-US"/>
        </w:rPr>
        <w:t>cuentas</w:t>
      </w:r>
      <w:proofErr w:type="spellEnd"/>
      <w:r>
        <w:rPr>
          <w:lang w:val="en-US"/>
        </w:rPr>
        <w:t xml:space="preserve"> (apertura, consulta y </w:t>
      </w:r>
      <w:proofErr w:type="spellStart"/>
      <w:r>
        <w:rPr>
          <w:lang w:val="en-US"/>
        </w:rPr>
        <w:t>cierre</w:t>
      </w:r>
      <w:proofErr w:type="spellEnd"/>
      <w:r>
        <w:rPr>
          <w:lang w:val="en-US"/>
        </w:rPr>
        <w:t xml:space="preserve">), </w:t>
      </w:r>
      <w:proofErr w:type="spellStart"/>
      <w:r>
        <w:rPr>
          <w:lang w:val="en-US"/>
        </w:rPr>
        <w:t>expuesto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ahora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microservicios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independientes</w:t>
      </w:r>
      <w:proofErr w:type="spellEnd"/>
      <w:r>
        <w:rPr>
          <w:lang w:val="en-US"/>
        </w:rPr>
        <w:t>.</w:t>
      </w:r>
    </w:p>
    <w:p w14:paraId="1CE089C1" w14:textId="5E6B81AD" w:rsidR="005A538B" w:rsidRPr="00D07B32" w:rsidRDefault="005A538B" w:rsidP="00016FBF">
      <w:pPr>
        <w:pStyle w:val="Prrafodelista"/>
        <w:numPr>
          <w:ilvl w:val="0"/>
          <w:numId w:val="24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Procesamiento</w:t>
      </w:r>
      <w:proofErr w:type="spellEnd"/>
      <w:r>
        <w:rPr>
          <w:b/>
          <w:bCs/>
          <w:lang w:val="en-US"/>
        </w:rPr>
        <w:t xml:space="preserve"> de </w:t>
      </w:r>
      <w:proofErr w:type="spellStart"/>
      <w:r>
        <w:rPr>
          <w:b/>
          <w:bCs/>
          <w:lang w:val="en-US"/>
        </w:rPr>
        <w:t>pagos</w:t>
      </w:r>
      <w:proofErr w:type="spellEnd"/>
      <w:r>
        <w:rPr>
          <w:b/>
          <w:bCs/>
          <w:lang w:val="en-US"/>
        </w:rPr>
        <w:t xml:space="preserve"> y </w:t>
      </w:r>
      <w:proofErr w:type="spellStart"/>
      <w:r>
        <w:rPr>
          <w:b/>
          <w:bCs/>
          <w:lang w:val="en-US"/>
        </w:rPr>
        <w:t>transferencias</w:t>
      </w:r>
      <w:proofErr w:type="spellEnd"/>
      <w:r>
        <w:rPr>
          <w:b/>
          <w:bCs/>
          <w:lang w:val="en-US"/>
        </w:rPr>
        <w:t xml:space="preserve">: </w:t>
      </w:r>
      <w:r>
        <w:rPr>
          <w:lang w:val="en-US"/>
        </w:rPr>
        <w:t xml:space="preserve">Registro de </w:t>
      </w:r>
      <w:proofErr w:type="spellStart"/>
      <w:r>
        <w:rPr>
          <w:lang w:val="en-US"/>
        </w:rPr>
        <w:t>depósitos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retiros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pagos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transferencias</w:t>
      </w:r>
      <w:proofErr w:type="spellEnd"/>
      <w:r>
        <w:rPr>
          <w:lang w:val="en-US"/>
        </w:rPr>
        <w:t xml:space="preserve"> entre </w:t>
      </w:r>
      <w:proofErr w:type="spellStart"/>
      <w:r>
        <w:rPr>
          <w:lang w:val="en-US"/>
        </w:rPr>
        <w:t>cuentas</w:t>
      </w:r>
      <w:proofErr w:type="spellEnd"/>
      <w:r>
        <w:rPr>
          <w:lang w:val="en-US"/>
        </w:rPr>
        <w:t xml:space="preserve">, con </w:t>
      </w:r>
      <w:proofErr w:type="spellStart"/>
      <w:r>
        <w:rPr>
          <w:lang w:val="en-US"/>
        </w:rPr>
        <w:t>verificación</w:t>
      </w:r>
      <w:proofErr w:type="spellEnd"/>
      <w:r>
        <w:rPr>
          <w:lang w:val="en-US"/>
        </w:rPr>
        <w:t xml:space="preserve"> de la </w:t>
      </w:r>
      <w:proofErr w:type="spellStart"/>
      <w:r>
        <w:rPr>
          <w:lang w:val="en-US"/>
        </w:rPr>
        <w:t>cuenta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origen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destino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notificación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tiempo</w:t>
      </w:r>
      <w:proofErr w:type="spellEnd"/>
      <w:r>
        <w:rPr>
          <w:lang w:val="en-US"/>
        </w:rPr>
        <w:t xml:space="preserve"> real </w:t>
      </w:r>
      <w:proofErr w:type="spellStart"/>
      <w:r>
        <w:rPr>
          <w:lang w:val="en-US"/>
        </w:rPr>
        <w:t>vía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eventos</w:t>
      </w:r>
      <w:proofErr w:type="spellEnd"/>
      <w:r>
        <w:rPr>
          <w:lang w:val="en-US"/>
        </w:rPr>
        <w:t xml:space="preserve"> Kafka.</w:t>
      </w:r>
    </w:p>
    <w:p w14:paraId="5971098B" w14:textId="77777777" w:rsidR="00D07B32" w:rsidRDefault="00D07B32" w:rsidP="00D07B32">
      <w:pPr>
        <w:rPr>
          <w:b/>
          <w:bCs/>
          <w:lang w:val="en-US"/>
        </w:rPr>
      </w:pPr>
    </w:p>
    <w:p w14:paraId="3388DB3D" w14:textId="190924DB" w:rsidR="00D07B32" w:rsidRPr="00BA751B" w:rsidRDefault="00D07B32" w:rsidP="00BA751B">
      <w:pPr>
        <w:pStyle w:val="Ttulo1"/>
        <w:jc w:val="both"/>
      </w:pPr>
      <w:r w:rsidRPr="00BA751B">
        <w:t>Propuesta de Arquitectura</w:t>
      </w:r>
    </w:p>
    <w:p w14:paraId="013912E2" w14:textId="474392BA" w:rsidR="00D07B32" w:rsidRDefault="00BA751B" w:rsidP="00D07B32">
      <w:r w:rsidRPr="00BA751B">
        <w:t>Se propone una arquitectura de microservicios desacoplada, con descubrimiento dinámico de servicios, configuración centralizada, seguridad basada en OAuth2.0 y comunicación híbrida (síncrona vía REST para consultas y validaciones, asíncrona vía Kafka para eventos de negocio). A continuación, se justifican tres requerimientos de negocio que fundamentan las decisiones de diseño.</w:t>
      </w:r>
    </w:p>
    <w:p w14:paraId="35A7BF94" w14:textId="77777777" w:rsidR="00C001E7" w:rsidRDefault="00C001E7" w:rsidP="00D07B32"/>
    <w:p w14:paraId="22D936E8" w14:textId="3297ACCD" w:rsidR="00C001E7" w:rsidRDefault="00C001E7" w:rsidP="00D07B32">
      <w:pPr>
        <w:rPr>
          <w:rFonts w:eastAsiaTheme="majorEastAsia" w:cstheme="majorBidi"/>
          <w:b/>
          <w:sz w:val="32"/>
          <w:szCs w:val="26"/>
        </w:rPr>
      </w:pPr>
      <w:r w:rsidRPr="00C001E7">
        <w:rPr>
          <w:rFonts w:eastAsiaTheme="majorEastAsia" w:cstheme="majorBidi"/>
          <w:b/>
          <w:sz w:val="32"/>
          <w:szCs w:val="26"/>
        </w:rPr>
        <w:t>Requerimiento de negocio 1 — Disponibilidad y tolerancia a fallos</w:t>
      </w:r>
    </w:p>
    <w:p w14:paraId="1AB179CD" w14:textId="03A1C254" w:rsidR="00C001E7" w:rsidRDefault="00C001E7" w:rsidP="00D07B32">
      <w:pPr>
        <w:rPr>
          <w:rFonts w:eastAsiaTheme="majorEastAsia" w:cstheme="majorBidi"/>
          <w:bCs/>
        </w:rPr>
      </w:pPr>
      <w:r w:rsidRPr="00C001E7">
        <w:rPr>
          <w:rFonts w:eastAsiaTheme="majorEastAsia" w:cstheme="majorBidi"/>
          <w:bCs/>
        </w:rPr>
        <w:t>El Banco XYZ no puede permitir que una falla puntual en un servicio (por ejemplo, el microservicio de Cuentas) detenga por completo la atención de pagos o consultas. Por ello, cada llamada entre microservicios de dominio (pagos-</w:t>
      </w:r>
      <w:proofErr w:type="spellStart"/>
      <w:r w:rsidRPr="00C001E7">
        <w:rPr>
          <w:rFonts w:eastAsiaTheme="majorEastAsia" w:cstheme="majorBidi"/>
          <w:bCs/>
        </w:rPr>
        <w:t>service</w:t>
      </w:r>
      <w:proofErr w:type="spellEnd"/>
      <w:r w:rsidRPr="00C001E7">
        <w:rPr>
          <w:rFonts w:eastAsiaTheme="majorEastAsia" w:cstheme="majorBidi"/>
          <w:bCs/>
        </w:rPr>
        <w:t xml:space="preserve"> → cuentas-</w:t>
      </w:r>
      <w:proofErr w:type="spellStart"/>
      <w:r w:rsidRPr="00C001E7">
        <w:rPr>
          <w:rFonts w:eastAsiaTheme="majorEastAsia" w:cstheme="majorBidi"/>
          <w:bCs/>
        </w:rPr>
        <w:t>service</w:t>
      </w:r>
      <w:proofErr w:type="spellEnd"/>
      <w:r w:rsidRPr="00C001E7">
        <w:rPr>
          <w:rFonts w:eastAsiaTheme="majorEastAsia" w:cstheme="majorBidi"/>
          <w:bCs/>
        </w:rPr>
        <w:t>, cuentas-</w:t>
      </w:r>
      <w:proofErr w:type="spellStart"/>
      <w:r w:rsidRPr="00C001E7">
        <w:rPr>
          <w:rFonts w:eastAsiaTheme="majorEastAsia" w:cstheme="majorBidi"/>
          <w:bCs/>
        </w:rPr>
        <w:t>service</w:t>
      </w:r>
      <w:proofErr w:type="spellEnd"/>
      <w:r w:rsidRPr="00C001E7">
        <w:rPr>
          <w:rFonts w:eastAsiaTheme="majorEastAsia" w:cstheme="majorBidi"/>
          <w:bCs/>
        </w:rPr>
        <w:t xml:space="preserve"> → clientes-</w:t>
      </w:r>
      <w:proofErr w:type="spellStart"/>
      <w:r w:rsidRPr="00C001E7">
        <w:rPr>
          <w:rFonts w:eastAsiaTheme="majorEastAsia" w:cstheme="majorBidi"/>
          <w:bCs/>
        </w:rPr>
        <w:t>service</w:t>
      </w:r>
      <w:proofErr w:type="spellEnd"/>
      <w:r w:rsidRPr="00C001E7">
        <w:rPr>
          <w:rFonts w:eastAsiaTheme="majorEastAsia" w:cstheme="majorBidi"/>
          <w:bCs/>
        </w:rPr>
        <w:t>) está protegida con Resilience4j (</w:t>
      </w:r>
      <w:proofErr w:type="spellStart"/>
      <w:r w:rsidRPr="00C001E7">
        <w:rPr>
          <w:rFonts w:eastAsiaTheme="majorEastAsia" w:cstheme="majorBidi"/>
          <w:bCs/>
        </w:rPr>
        <w:t>Circuit</w:t>
      </w:r>
      <w:proofErr w:type="spellEnd"/>
      <w:r w:rsidRPr="00C001E7">
        <w:rPr>
          <w:rFonts w:eastAsiaTheme="majorEastAsia" w:cstheme="majorBidi"/>
          <w:bCs/>
        </w:rPr>
        <w:t xml:space="preserve"> Breaker, </w:t>
      </w:r>
      <w:proofErr w:type="spellStart"/>
      <w:r w:rsidRPr="00C001E7">
        <w:rPr>
          <w:rFonts w:eastAsiaTheme="majorEastAsia" w:cstheme="majorBidi"/>
          <w:bCs/>
        </w:rPr>
        <w:t>Retry</w:t>
      </w:r>
      <w:proofErr w:type="spellEnd"/>
      <w:r w:rsidRPr="00C001E7">
        <w:rPr>
          <w:rFonts w:eastAsiaTheme="majorEastAsia" w:cstheme="majorBidi"/>
          <w:bCs/>
        </w:rPr>
        <w:t xml:space="preserve"> y </w:t>
      </w:r>
      <w:proofErr w:type="spellStart"/>
      <w:r w:rsidRPr="00C001E7">
        <w:rPr>
          <w:rFonts w:eastAsiaTheme="majorEastAsia" w:cstheme="majorBidi"/>
          <w:bCs/>
        </w:rPr>
        <w:t>TimeLimiter</w:t>
      </w:r>
      <w:proofErr w:type="spellEnd"/>
      <w:r w:rsidRPr="00C001E7">
        <w:rPr>
          <w:rFonts w:eastAsiaTheme="majorEastAsia" w:cstheme="majorBidi"/>
          <w:bCs/>
        </w:rPr>
        <w:t>), definiendo comportamientos de respaldo (</w:t>
      </w:r>
      <w:proofErr w:type="spellStart"/>
      <w:r w:rsidRPr="00C001E7">
        <w:rPr>
          <w:rFonts w:eastAsiaTheme="majorEastAsia" w:cstheme="majorBidi"/>
          <w:bCs/>
        </w:rPr>
        <w:t>fallback</w:t>
      </w:r>
      <w:proofErr w:type="spellEnd"/>
      <w:r w:rsidRPr="00C001E7">
        <w:rPr>
          <w:rFonts w:eastAsiaTheme="majorEastAsia" w:cstheme="majorBidi"/>
          <w:bCs/>
        </w:rPr>
        <w:t>) que permiten degradar el servicio de forma controlada en vez de propagar el fallo a los canales de atención.</w:t>
      </w:r>
    </w:p>
    <w:p w14:paraId="5C79B3B3" w14:textId="77777777" w:rsidR="00C001E7" w:rsidRDefault="00C001E7" w:rsidP="00D07B32">
      <w:pPr>
        <w:rPr>
          <w:rFonts w:eastAsiaTheme="majorEastAsia" w:cstheme="majorBidi"/>
          <w:bCs/>
        </w:rPr>
      </w:pPr>
    </w:p>
    <w:p w14:paraId="61C7EFCC" w14:textId="77777777" w:rsidR="00C001E7" w:rsidRDefault="00C001E7" w:rsidP="00D07B32">
      <w:pPr>
        <w:rPr>
          <w:rFonts w:eastAsiaTheme="majorEastAsia" w:cstheme="majorBidi"/>
          <w:bCs/>
        </w:rPr>
      </w:pPr>
    </w:p>
    <w:p w14:paraId="1D2B2258" w14:textId="430F0E24" w:rsidR="00C001E7" w:rsidRPr="00C001E7" w:rsidRDefault="00C001E7" w:rsidP="00D07B32">
      <w:pPr>
        <w:rPr>
          <w:rFonts w:eastAsiaTheme="majorEastAsia" w:cstheme="majorBidi"/>
          <w:b/>
          <w:sz w:val="32"/>
          <w:szCs w:val="28"/>
        </w:rPr>
      </w:pPr>
      <w:r w:rsidRPr="00C001E7">
        <w:rPr>
          <w:rFonts w:eastAsiaTheme="majorEastAsia" w:cstheme="majorBidi"/>
          <w:b/>
          <w:sz w:val="32"/>
          <w:szCs w:val="28"/>
        </w:rPr>
        <w:lastRenderedPageBreak/>
        <w:t>Requerimiento de negocio 2 — Experiencia diferenciada por canal</w:t>
      </w:r>
    </w:p>
    <w:p w14:paraId="777086F1" w14:textId="6043002C" w:rsidR="0059490B" w:rsidRDefault="003F205A">
      <w:r w:rsidRPr="003F205A">
        <w:t>Los tres canales de atención del banco (sucursal/Web, aplicación móvil y cajero automático) tienen necesidades de datos y de seguridad completamente distintas: el canal Web requiere información completa y detallada, el canal móvil requiere respuestas livianas para minimizar el consumo de datos, y el cajero automático requiere únicamente las operaciones mínimas e indispensables (consulta de saldo y retiro) bajo el principio de mínimo privilegio. El patrón BFF permite que cada canal evolucione de forma independiente sin afectar a los demás ni sobrecargar a los microservicios de dominio con lógica de presentación.</w:t>
      </w:r>
    </w:p>
    <w:p w14:paraId="216A70F7" w14:textId="77777777" w:rsidR="003F205A" w:rsidRDefault="003F205A"/>
    <w:p w14:paraId="407BB7D0" w14:textId="1EEA6ECA" w:rsidR="003F205A" w:rsidRDefault="003F205A">
      <w:pPr>
        <w:rPr>
          <w:rFonts w:eastAsiaTheme="majorEastAsia" w:cstheme="majorBidi"/>
          <w:b/>
          <w:sz w:val="32"/>
          <w:szCs w:val="28"/>
        </w:rPr>
      </w:pPr>
      <w:r w:rsidRPr="003F205A">
        <w:rPr>
          <w:rFonts w:eastAsiaTheme="majorEastAsia" w:cstheme="majorBidi"/>
          <w:b/>
          <w:sz w:val="32"/>
          <w:szCs w:val="28"/>
        </w:rPr>
        <w:t>Requerimiento de negocio 3 — Escalabilidad ante demanda variable</w:t>
      </w:r>
    </w:p>
    <w:p w14:paraId="68AE6BEC" w14:textId="41BC6B2C" w:rsidR="003F205A" w:rsidRDefault="003F205A">
      <w:pPr>
        <w:rPr>
          <w:rFonts w:eastAsiaTheme="majorEastAsia" w:cstheme="majorBidi"/>
          <w:bCs/>
        </w:rPr>
      </w:pPr>
      <w:r w:rsidRPr="003F205A">
        <w:rPr>
          <w:rFonts w:eastAsiaTheme="majorEastAsia" w:cstheme="majorBidi"/>
          <w:bCs/>
        </w:rPr>
        <w:t xml:space="preserve">Las operaciones bancarias presentan picos de demanda (fin de mes, pago de sueldos, fechas de vencimiento), por lo que la plataforma debe poder escalar horizontalmente los microservicios más demandados (Cuentas y Pagos) sin interrumpir el servicio. Al registrar cada instancia en Eureka y balancear la carga mediante Spring Cloud </w:t>
      </w:r>
      <w:proofErr w:type="spellStart"/>
      <w:r w:rsidRPr="003F205A">
        <w:rPr>
          <w:rFonts w:eastAsiaTheme="majorEastAsia" w:cstheme="majorBidi"/>
          <w:bCs/>
        </w:rPr>
        <w:t>LoadBalancer</w:t>
      </w:r>
      <w:proofErr w:type="spellEnd"/>
      <w:r w:rsidRPr="003F205A">
        <w:rPr>
          <w:rFonts w:eastAsiaTheme="majorEastAsia" w:cstheme="majorBidi"/>
          <w:bCs/>
        </w:rPr>
        <w:t xml:space="preserve">, es posible levantar múltiples instancias de un mismo microservicio (en Docker </w:t>
      </w:r>
      <w:proofErr w:type="spellStart"/>
      <w:r w:rsidRPr="003F205A">
        <w:rPr>
          <w:rFonts w:eastAsiaTheme="majorEastAsia" w:cstheme="majorBidi"/>
          <w:bCs/>
        </w:rPr>
        <w:t>Compose</w:t>
      </w:r>
      <w:proofErr w:type="spellEnd"/>
      <w:r w:rsidRPr="003F205A">
        <w:rPr>
          <w:rFonts w:eastAsiaTheme="majorEastAsia" w:cstheme="majorBidi"/>
          <w:bCs/>
        </w:rPr>
        <w:t xml:space="preserve"> mediante --</w:t>
      </w:r>
      <w:proofErr w:type="spellStart"/>
      <w:r w:rsidRPr="003F205A">
        <w:rPr>
          <w:rFonts w:eastAsiaTheme="majorEastAsia" w:cstheme="majorBidi"/>
          <w:bCs/>
        </w:rPr>
        <w:t>scale</w:t>
      </w:r>
      <w:proofErr w:type="spellEnd"/>
      <w:r w:rsidRPr="003F205A">
        <w:rPr>
          <w:rFonts w:eastAsiaTheme="majorEastAsia" w:cstheme="majorBidi"/>
          <w:bCs/>
        </w:rPr>
        <w:t xml:space="preserve">, y en AWS mediante </w:t>
      </w:r>
      <w:proofErr w:type="spellStart"/>
      <w:r w:rsidRPr="003F205A">
        <w:rPr>
          <w:rFonts w:eastAsiaTheme="majorEastAsia" w:cstheme="majorBidi"/>
          <w:bCs/>
        </w:rPr>
        <w:t>Application</w:t>
      </w:r>
      <w:proofErr w:type="spellEnd"/>
      <w:r w:rsidRPr="003F205A">
        <w:rPr>
          <w:rFonts w:eastAsiaTheme="majorEastAsia" w:cstheme="majorBidi"/>
          <w:bCs/>
        </w:rPr>
        <w:t xml:space="preserve"> Auto </w:t>
      </w:r>
      <w:proofErr w:type="spellStart"/>
      <w:r w:rsidRPr="003F205A">
        <w:rPr>
          <w:rFonts w:eastAsiaTheme="majorEastAsia" w:cstheme="majorBidi"/>
          <w:bCs/>
        </w:rPr>
        <w:t>Scaling</w:t>
      </w:r>
      <w:proofErr w:type="spellEnd"/>
      <w:r w:rsidRPr="003F205A">
        <w:rPr>
          <w:rFonts w:eastAsiaTheme="majorEastAsia" w:cstheme="majorBidi"/>
          <w:bCs/>
        </w:rPr>
        <w:t xml:space="preserve"> sobre ECS) y que el tráfico se distribuya automáticamente entre ellas.</w:t>
      </w:r>
    </w:p>
    <w:p w14:paraId="5DE13A29" w14:textId="77777777" w:rsidR="002E034B" w:rsidRDefault="002E034B">
      <w:pPr>
        <w:rPr>
          <w:rFonts w:eastAsiaTheme="majorEastAsia" w:cstheme="majorBidi"/>
          <w:bCs/>
        </w:rPr>
      </w:pPr>
    </w:p>
    <w:p w14:paraId="50F18C55" w14:textId="14FD170E" w:rsidR="00E859BD" w:rsidRDefault="00E859BD">
      <w:pPr>
        <w:rPr>
          <w:rFonts w:eastAsiaTheme="majorEastAsia" w:cstheme="majorBidi"/>
          <w:bCs/>
        </w:rPr>
      </w:pPr>
      <w:r>
        <w:rPr>
          <w:rFonts w:eastAsiaTheme="majorEastAsia" w:cstheme="majorBidi"/>
          <w:bCs/>
          <w:noProof/>
        </w:rPr>
        <w:lastRenderedPageBreak/>
        <w:drawing>
          <wp:inline distT="0" distB="0" distL="0" distR="0" wp14:anchorId="4C6A2A8F" wp14:editId="22B1C522">
            <wp:extent cx="6362700" cy="4080619"/>
            <wp:effectExtent l="0" t="0" r="0" b="0"/>
            <wp:docPr id="61412532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25323" name="Imagen 6141253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6924" cy="408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030A" w14:textId="37E39F38" w:rsidR="00E859BD" w:rsidRDefault="00E859BD">
      <w:pPr>
        <w:rPr>
          <w:rFonts w:eastAsiaTheme="majorEastAsia" w:cstheme="majorBidi"/>
          <w:bCs/>
        </w:rPr>
      </w:pPr>
      <w:r>
        <w:rPr>
          <w:rFonts w:eastAsiaTheme="majorEastAsia" w:cstheme="majorBidi"/>
          <w:bCs/>
        </w:rPr>
        <w:t>Figura 1. Diagrama de arquitectura general de la solución.</w:t>
      </w:r>
    </w:p>
    <w:p w14:paraId="27486330" w14:textId="77777777" w:rsidR="00E859BD" w:rsidRDefault="00E859BD">
      <w:pPr>
        <w:rPr>
          <w:rFonts w:eastAsiaTheme="majorEastAsia" w:cstheme="majorBidi"/>
          <w:bCs/>
        </w:rPr>
      </w:pPr>
    </w:p>
    <w:p w14:paraId="0FF41AB8" w14:textId="0E6911CA" w:rsidR="00E859BD" w:rsidRPr="00123917" w:rsidRDefault="00123917">
      <w:pPr>
        <w:rPr>
          <w:rFonts w:eastAsiaTheme="majorEastAsia" w:cstheme="majorBidi"/>
          <w:b/>
          <w:sz w:val="44"/>
          <w:szCs w:val="40"/>
        </w:rPr>
      </w:pPr>
      <w:r w:rsidRPr="00123917">
        <w:rPr>
          <w:rFonts w:eastAsiaTheme="majorEastAsia" w:cstheme="majorBidi"/>
          <w:b/>
          <w:sz w:val="44"/>
          <w:szCs w:val="40"/>
        </w:rPr>
        <w:t>Parte 1: Migración de Procesos Batch con Spring Batch</w:t>
      </w:r>
    </w:p>
    <w:p w14:paraId="09CA272D" w14:textId="27FD5F69" w:rsidR="002E034B" w:rsidRDefault="00123917">
      <w:pPr>
        <w:rPr>
          <w:rFonts w:eastAsiaTheme="majorEastAsia" w:cstheme="majorBidi"/>
          <w:bCs/>
        </w:rPr>
      </w:pPr>
      <w:r w:rsidRPr="00123917">
        <w:rPr>
          <w:rFonts w:eastAsiaTheme="majorEastAsia" w:cstheme="majorBidi"/>
          <w:bCs/>
        </w:rPr>
        <w:t xml:space="preserve">Los tres procesos </w:t>
      </w:r>
      <w:proofErr w:type="spellStart"/>
      <w:r w:rsidRPr="00123917">
        <w:rPr>
          <w:rFonts w:eastAsiaTheme="majorEastAsia" w:cstheme="majorBidi"/>
          <w:bCs/>
        </w:rPr>
        <w:t>batch</w:t>
      </w:r>
      <w:proofErr w:type="spellEnd"/>
      <w:r w:rsidRPr="00123917">
        <w:rPr>
          <w:rFonts w:eastAsiaTheme="majorEastAsia" w:cstheme="majorBidi"/>
          <w:bCs/>
        </w:rPr>
        <w:t xml:space="preserve"> </w:t>
      </w:r>
      <w:proofErr w:type="spellStart"/>
      <w:r w:rsidRPr="00123917">
        <w:rPr>
          <w:rFonts w:eastAsiaTheme="majorEastAsia" w:cstheme="majorBidi"/>
          <w:bCs/>
        </w:rPr>
        <w:t>legacy</w:t>
      </w:r>
      <w:proofErr w:type="spellEnd"/>
      <w:r w:rsidRPr="00123917">
        <w:rPr>
          <w:rFonts w:eastAsiaTheme="majorEastAsia" w:cstheme="majorBidi"/>
          <w:bCs/>
        </w:rPr>
        <w:t xml:space="preserve"> fueron reescritos como Jobs de Spring Batch dentro del módulo </w:t>
      </w:r>
      <w:proofErr w:type="spellStart"/>
      <w:r w:rsidRPr="00123917">
        <w:rPr>
          <w:rFonts w:eastAsiaTheme="majorEastAsia" w:cstheme="majorBidi"/>
          <w:bCs/>
        </w:rPr>
        <w:t>batch-service</w:t>
      </w:r>
      <w:proofErr w:type="spellEnd"/>
      <w:r w:rsidRPr="00123917">
        <w:rPr>
          <w:rFonts w:eastAsiaTheme="majorEastAsia" w:cstheme="majorBidi"/>
          <w:bCs/>
        </w:rPr>
        <w:t xml:space="preserve">, leyendo los </w:t>
      </w:r>
      <w:proofErr w:type="spellStart"/>
      <w:r w:rsidRPr="00123917">
        <w:rPr>
          <w:rFonts w:eastAsiaTheme="majorEastAsia" w:cstheme="majorBidi"/>
          <w:bCs/>
        </w:rPr>
        <w:t>datasets</w:t>
      </w:r>
      <w:proofErr w:type="spellEnd"/>
      <w:r w:rsidRPr="00123917">
        <w:rPr>
          <w:rFonts w:eastAsiaTheme="majorEastAsia" w:cstheme="majorBidi"/>
          <w:bCs/>
        </w:rPr>
        <w:t xml:space="preserve"> provistos en el repositorio </w:t>
      </w:r>
      <w:proofErr w:type="spellStart"/>
      <w:r w:rsidRPr="00123917">
        <w:rPr>
          <w:rFonts w:eastAsiaTheme="majorEastAsia" w:cstheme="majorBidi"/>
          <w:bCs/>
        </w:rPr>
        <w:t>fin_legacy_data</w:t>
      </w:r>
      <w:proofErr w:type="spellEnd"/>
      <w:r w:rsidRPr="00123917">
        <w:rPr>
          <w:rFonts w:eastAsiaTheme="majorEastAsia" w:cstheme="majorBidi"/>
          <w:bCs/>
        </w:rPr>
        <w:t xml:space="preserve"> (con datos intencionalmente "sucios": fechas en múltiples formatos, campos vacíos, identificadores duplicados y tipos inválidos) para demostrar un manejo avanzado de errores sobre datos reales de calidad imperfecta, equivalente al escenario de un banco migrando desde mainframe.</w:t>
      </w:r>
    </w:p>
    <w:p w14:paraId="611D29CF" w14:textId="77777777" w:rsidR="00123917" w:rsidRDefault="00123917">
      <w:pPr>
        <w:rPr>
          <w:rFonts w:eastAsiaTheme="majorEastAsia" w:cstheme="majorBidi"/>
          <w:bCs/>
        </w:rPr>
      </w:pPr>
    </w:p>
    <w:p w14:paraId="12705B85" w14:textId="3D5F2C16" w:rsidR="00767B4F" w:rsidRDefault="00767B4F">
      <w:pPr>
        <w:rPr>
          <w:rFonts w:eastAsiaTheme="majorEastAsia" w:cstheme="majorBidi"/>
          <w:b/>
          <w:sz w:val="32"/>
          <w:szCs w:val="28"/>
        </w:rPr>
      </w:pPr>
      <w:r w:rsidRPr="00767B4F">
        <w:rPr>
          <w:rFonts w:eastAsiaTheme="majorEastAsia" w:cstheme="majorBidi"/>
          <w:b/>
          <w:sz w:val="32"/>
          <w:szCs w:val="28"/>
        </w:rPr>
        <w:t>Job 1 — Reporte de Transacciones Diarias</w:t>
      </w:r>
    </w:p>
    <w:p w14:paraId="5D650AA9" w14:textId="47430F4B" w:rsidR="00767B4F" w:rsidRDefault="0099468A">
      <w:pPr>
        <w:rPr>
          <w:rFonts w:eastAsiaTheme="majorEastAsia" w:cstheme="majorBidi"/>
          <w:bCs/>
        </w:rPr>
      </w:pPr>
      <w:r w:rsidRPr="0099468A">
        <w:rPr>
          <w:rFonts w:eastAsiaTheme="majorEastAsia" w:cstheme="majorBidi"/>
          <w:bCs/>
        </w:rPr>
        <w:t xml:space="preserve">Step </w:t>
      </w:r>
      <w:proofErr w:type="spellStart"/>
      <w:r w:rsidRPr="0099468A">
        <w:rPr>
          <w:rFonts w:eastAsiaTheme="majorEastAsia" w:cstheme="majorBidi"/>
          <w:bCs/>
        </w:rPr>
        <w:t>multi-hilo</w:t>
      </w:r>
      <w:proofErr w:type="spellEnd"/>
      <w:r w:rsidRPr="0099468A">
        <w:rPr>
          <w:rFonts w:eastAsiaTheme="majorEastAsia" w:cstheme="majorBidi"/>
          <w:bCs/>
        </w:rPr>
        <w:t xml:space="preserve"> (</w:t>
      </w:r>
      <w:proofErr w:type="spellStart"/>
      <w:r w:rsidRPr="0099468A">
        <w:rPr>
          <w:rFonts w:eastAsiaTheme="majorEastAsia" w:cstheme="majorBidi"/>
          <w:bCs/>
        </w:rPr>
        <w:t>SynchronizedItemStreamReader</w:t>
      </w:r>
      <w:proofErr w:type="spellEnd"/>
      <w:r w:rsidRPr="0099468A">
        <w:rPr>
          <w:rFonts w:eastAsiaTheme="majorEastAsia" w:cstheme="majorBidi"/>
          <w:bCs/>
        </w:rPr>
        <w:t xml:space="preserve"> + </w:t>
      </w:r>
      <w:proofErr w:type="spellStart"/>
      <w:r w:rsidRPr="0099468A">
        <w:rPr>
          <w:rFonts w:eastAsiaTheme="majorEastAsia" w:cstheme="majorBidi"/>
          <w:bCs/>
        </w:rPr>
        <w:t>TaskExecutor</w:t>
      </w:r>
      <w:proofErr w:type="spellEnd"/>
      <w:r w:rsidRPr="0099468A">
        <w:rPr>
          <w:rFonts w:eastAsiaTheme="majorEastAsia" w:cstheme="majorBidi"/>
          <w:bCs/>
        </w:rPr>
        <w:t xml:space="preserve"> con </w:t>
      </w:r>
      <w:proofErr w:type="spellStart"/>
      <w:r w:rsidRPr="0099468A">
        <w:rPr>
          <w:rFonts w:eastAsiaTheme="majorEastAsia" w:cstheme="majorBidi"/>
          <w:bCs/>
        </w:rPr>
        <w:t>throttleLimit</w:t>
      </w:r>
      <w:proofErr w:type="spellEnd"/>
      <w:r w:rsidRPr="0099468A">
        <w:rPr>
          <w:rFonts w:eastAsiaTheme="majorEastAsia" w:cstheme="majorBidi"/>
          <w:bCs/>
        </w:rPr>
        <w:t xml:space="preserve">=4) que lee, procesa y escribe los movimientos diarios en </w:t>
      </w:r>
      <w:proofErr w:type="spellStart"/>
      <w:r w:rsidRPr="0099468A">
        <w:rPr>
          <w:rFonts w:eastAsiaTheme="majorEastAsia" w:cstheme="majorBidi"/>
          <w:bCs/>
        </w:rPr>
        <w:t>chunks</w:t>
      </w:r>
      <w:proofErr w:type="spellEnd"/>
      <w:r w:rsidRPr="0099468A">
        <w:rPr>
          <w:rFonts w:eastAsiaTheme="majorEastAsia" w:cstheme="majorBidi"/>
          <w:bCs/>
        </w:rPr>
        <w:t xml:space="preserve"> de 20 registros, seguido de un </w:t>
      </w:r>
      <w:proofErr w:type="spellStart"/>
      <w:r w:rsidRPr="0099468A">
        <w:rPr>
          <w:rFonts w:eastAsiaTheme="majorEastAsia" w:cstheme="majorBidi"/>
          <w:bCs/>
        </w:rPr>
        <w:lastRenderedPageBreak/>
        <w:t>Tasklet</w:t>
      </w:r>
      <w:proofErr w:type="spellEnd"/>
      <w:r w:rsidRPr="0099468A">
        <w:rPr>
          <w:rFonts w:eastAsiaTheme="majorEastAsia" w:cstheme="majorBidi"/>
          <w:bCs/>
        </w:rPr>
        <w:t xml:space="preserve"> que calcula el resumen diario agregado. El procesador intenta </w:t>
      </w:r>
      <w:proofErr w:type="spellStart"/>
      <w:r w:rsidRPr="0099468A">
        <w:rPr>
          <w:rFonts w:eastAsiaTheme="majorEastAsia" w:cstheme="majorBidi"/>
          <w:bCs/>
        </w:rPr>
        <w:t>parsear</w:t>
      </w:r>
      <w:proofErr w:type="spellEnd"/>
      <w:r w:rsidRPr="0099468A">
        <w:rPr>
          <w:rFonts w:eastAsiaTheme="majorEastAsia" w:cstheme="majorBidi"/>
          <w:bCs/>
        </w:rPr>
        <w:t xml:space="preserve"> la fecha en 4 formatos distintos y, si ninguno aplica (por ejemplo "2024-13-01"), marca el registro como inválido mediante una excepción de tipo </w:t>
      </w:r>
      <w:proofErr w:type="spellStart"/>
      <w:r w:rsidRPr="0099468A">
        <w:rPr>
          <w:rFonts w:eastAsiaTheme="majorEastAsia" w:cstheme="majorBidi"/>
          <w:bCs/>
        </w:rPr>
        <w:t>skip</w:t>
      </w:r>
      <w:proofErr w:type="spellEnd"/>
      <w:r w:rsidRPr="0099468A">
        <w:rPr>
          <w:rFonts w:eastAsiaTheme="majorEastAsia" w:cstheme="majorBidi"/>
          <w:bCs/>
        </w:rPr>
        <w:t>; además marca como anomalía (sin descartar) los registros con monto vacío o tipo de operación no reconocido.</w:t>
      </w:r>
    </w:p>
    <w:p w14:paraId="61A7390A" w14:textId="77777777" w:rsidR="0099468A" w:rsidRDefault="0099468A">
      <w:pPr>
        <w:rPr>
          <w:rFonts w:eastAsiaTheme="majorEastAsia" w:cstheme="majorBidi"/>
          <w:bCs/>
        </w:rPr>
      </w:pPr>
    </w:p>
    <w:p w14:paraId="3E21CD9F" w14:textId="47CC8FC8" w:rsidR="0099468A" w:rsidRDefault="0099468A">
      <w:pPr>
        <w:rPr>
          <w:rFonts w:eastAsiaTheme="majorEastAsia" w:cstheme="majorBidi"/>
          <w:b/>
          <w:sz w:val="32"/>
          <w:szCs w:val="28"/>
        </w:rPr>
      </w:pPr>
      <w:r w:rsidRPr="0099468A">
        <w:rPr>
          <w:rFonts w:eastAsiaTheme="majorEastAsia" w:cstheme="majorBidi"/>
          <w:b/>
          <w:sz w:val="32"/>
          <w:szCs w:val="28"/>
        </w:rPr>
        <w:t>Job 2 — Cálculo de Intereses Mensuales</w:t>
      </w:r>
    </w:p>
    <w:p w14:paraId="26ED7288" w14:textId="2D9DEE61" w:rsidR="0099468A" w:rsidRDefault="0099468A">
      <w:pPr>
        <w:rPr>
          <w:rFonts w:eastAsiaTheme="majorEastAsia" w:cstheme="majorBidi"/>
          <w:bCs/>
        </w:rPr>
      </w:pPr>
      <w:r w:rsidRPr="0099468A">
        <w:rPr>
          <w:rFonts w:eastAsiaTheme="majorEastAsia" w:cstheme="majorBidi"/>
          <w:bCs/>
        </w:rPr>
        <w:t xml:space="preserve">Step particionado en 4 particiones paralelas (ahorro, préstamo, hipoteca y "otros"), usando un </w:t>
      </w:r>
      <w:proofErr w:type="spellStart"/>
      <w:r w:rsidRPr="0099468A">
        <w:rPr>
          <w:rFonts w:eastAsiaTheme="majorEastAsia" w:cstheme="majorBidi"/>
          <w:bCs/>
        </w:rPr>
        <w:t>Partitioner</w:t>
      </w:r>
      <w:proofErr w:type="spellEnd"/>
      <w:r w:rsidRPr="0099468A">
        <w:rPr>
          <w:rFonts w:eastAsiaTheme="majorEastAsia" w:cstheme="majorBidi"/>
          <w:bCs/>
        </w:rPr>
        <w:t xml:space="preserve"> propio y un </w:t>
      </w:r>
      <w:proofErr w:type="spellStart"/>
      <w:r w:rsidRPr="0099468A">
        <w:rPr>
          <w:rFonts w:eastAsiaTheme="majorEastAsia" w:cstheme="majorBidi"/>
          <w:bCs/>
        </w:rPr>
        <w:t>TaskExecutorPartitionHandler</w:t>
      </w:r>
      <w:proofErr w:type="spellEnd"/>
      <w:r w:rsidRPr="0099468A">
        <w:rPr>
          <w:rFonts w:eastAsiaTheme="majorEastAsia" w:cstheme="majorBidi"/>
          <w:bCs/>
        </w:rPr>
        <w:t xml:space="preserve"> con </w:t>
      </w:r>
      <w:proofErr w:type="spellStart"/>
      <w:r w:rsidRPr="0099468A">
        <w:rPr>
          <w:rFonts w:eastAsiaTheme="majorEastAsia" w:cstheme="majorBidi"/>
          <w:bCs/>
        </w:rPr>
        <w:t>gridSize</w:t>
      </w:r>
      <w:proofErr w:type="spellEnd"/>
      <w:r w:rsidRPr="0099468A">
        <w:rPr>
          <w:rFonts w:eastAsiaTheme="majorEastAsia" w:cstheme="majorBidi"/>
          <w:bCs/>
        </w:rPr>
        <w:t>=4. Cada partición aplica su propia tasa de interés; los registros con tipo de cuenta corrupto ("-1", "</w:t>
      </w:r>
      <w:proofErr w:type="spellStart"/>
      <w:r w:rsidRPr="0099468A">
        <w:rPr>
          <w:rFonts w:eastAsiaTheme="majorEastAsia" w:cstheme="majorBidi"/>
          <w:bCs/>
        </w:rPr>
        <w:t>unknown</w:t>
      </w:r>
      <w:proofErr w:type="spellEnd"/>
      <w:r w:rsidRPr="0099468A">
        <w:rPr>
          <w:rFonts w:eastAsiaTheme="majorEastAsia" w:cstheme="majorBidi"/>
          <w:bCs/>
        </w:rPr>
        <w:t>") caen en la partición "otros" y se tratan como anomalía (</w:t>
      </w:r>
      <w:proofErr w:type="spellStart"/>
      <w:r w:rsidRPr="0099468A">
        <w:rPr>
          <w:rFonts w:eastAsiaTheme="majorEastAsia" w:cstheme="majorBidi"/>
          <w:bCs/>
        </w:rPr>
        <w:t>skip</w:t>
      </w:r>
      <w:proofErr w:type="spellEnd"/>
      <w:r w:rsidRPr="0099468A">
        <w:rPr>
          <w:rFonts w:eastAsiaTheme="majorEastAsia" w:cstheme="majorBidi"/>
          <w:bCs/>
        </w:rPr>
        <w:t xml:space="preserve">), evidenciando el manejo de calidad de datos </w:t>
      </w:r>
      <w:proofErr w:type="spellStart"/>
      <w:r w:rsidRPr="0099468A">
        <w:rPr>
          <w:rFonts w:eastAsiaTheme="majorEastAsia" w:cstheme="majorBidi"/>
          <w:bCs/>
        </w:rPr>
        <w:t>legacy</w:t>
      </w:r>
      <w:proofErr w:type="spellEnd"/>
      <w:r w:rsidRPr="0099468A">
        <w:rPr>
          <w:rFonts w:eastAsiaTheme="majorEastAsia" w:cstheme="majorBidi"/>
          <w:bCs/>
        </w:rPr>
        <w:t xml:space="preserve"> sin detener el </w:t>
      </w:r>
      <w:proofErr w:type="spellStart"/>
      <w:r w:rsidRPr="0099468A">
        <w:rPr>
          <w:rFonts w:eastAsiaTheme="majorEastAsia" w:cstheme="majorBidi"/>
          <w:bCs/>
        </w:rPr>
        <w:t>job</w:t>
      </w:r>
      <w:proofErr w:type="spellEnd"/>
      <w:r w:rsidRPr="0099468A">
        <w:rPr>
          <w:rFonts w:eastAsiaTheme="majorEastAsia" w:cstheme="majorBidi"/>
          <w:bCs/>
        </w:rPr>
        <w:t xml:space="preserve"> completo.</w:t>
      </w:r>
    </w:p>
    <w:p w14:paraId="60A4D225" w14:textId="77777777" w:rsidR="0099468A" w:rsidRDefault="0099468A">
      <w:pPr>
        <w:rPr>
          <w:rFonts w:eastAsiaTheme="majorEastAsia" w:cstheme="majorBidi"/>
          <w:bCs/>
        </w:rPr>
      </w:pPr>
    </w:p>
    <w:p w14:paraId="6CDD904E" w14:textId="1CF06035" w:rsidR="0099468A" w:rsidRDefault="0099468A">
      <w:pPr>
        <w:rPr>
          <w:rFonts w:eastAsiaTheme="majorEastAsia" w:cstheme="majorBidi"/>
          <w:b/>
          <w:sz w:val="32"/>
          <w:szCs w:val="28"/>
        </w:rPr>
      </w:pPr>
      <w:r w:rsidRPr="0099468A">
        <w:rPr>
          <w:rFonts w:eastAsiaTheme="majorEastAsia" w:cstheme="majorBidi"/>
          <w:b/>
          <w:sz w:val="32"/>
          <w:szCs w:val="28"/>
        </w:rPr>
        <w:t>Job 3 — Generación de Estados de Cuenta Anuales</w:t>
      </w:r>
    </w:p>
    <w:p w14:paraId="2479DE33" w14:textId="2FC85DF7" w:rsidR="0099468A" w:rsidRDefault="00D20BA8">
      <w:pPr>
        <w:rPr>
          <w:rFonts w:eastAsiaTheme="majorEastAsia" w:cstheme="majorBidi"/>
          <w:bCs/>
        </w:rPr>
      </w:pPr>
      <w:r w:rsidRPr="00D20BA8">
        <w:rPr>
          <w:rFonts w:eastAsiaTheme="majorEastAsia" w:cstheme="majorBidi"/>
          <w:bCs/>
        </w:rPr>
        <w:t xml:space="preserve">Al igual que el Job 1, utiliza un step </w:t>
      </w:r>
      <w:proofErr w:type="spellStart"/>
      <w:r w:rsidRPr="00D20BA8">
        <w:rPr>
          <w:rFonts w:eastAsiaTheme="majorEastAsia" w:cstheme="majorBidi"/>
          <w:bCs/>
        </w:rPr>
        <w:t>multi-hilo</w:t>
      </w:r>
      <w:proofErr w:type="spellEnd"/>
      <w:r w:rsidRPr="00D20BA8">
        <w:rPr>
          <w:rFonts w:eastAsiaTheme="majorEastAsia" w:cstheme="majorBidi"/>
          <w:bCs/>
        </w:rPr>
        <w:t xml:space="preserve"> para la carga masiva de transacciones anuales (</w:t>
      </w:r>
      <w:proofErr w:type="spellStart"/>
      <w:r w:rsidRPr="00D20BA8">
        <w:rPr>
          <w:rFonts w:eastAsiaTheme="majorEastAsia" w:cstheme="majorBidi"/>
          <w:bCs/>
        </w:rPr>
        <w:t>chunk</w:t>
      </w:r>
      <w:proofErr w:type="spellEnd"/>
      <w:r w:rsidRPr="00D20BA8">
        <w:rPr>
          <w:rFonts w:eastAsiaTheme="majorEastAsia" w:cstheme="majorBidi"/>
          <w:bCs/>
        </w:rPr>
        <w:t xml:space="preserve">=25, </w:t>
      </w:r>
      <w:proofErr w:type="spellStart"/>
      <w:r w:rsidRPr="00D20BA8">
        <w:rPr>
          <w:rFonts w:eastAsiaTheme="majorEastAsia" w:cstheme="majorBidi"/>
          <w:bCs/>
        </w:rPr>
        <w:t>throttleLimit</w:t>
      </w:r>
      <w:proofErr w:type="spellEnd"/>
      <w:r w:rsidRPr="00D20BA8">
        <w:rPr>
          <w:rFonts w:eastAsiaTheme="majorEastAsia" w:cstheme="majorBidi"/>
          <w:bCs/>
        </w:rPr>
        <w:t xml:space="preserve">=4), seguido de un </w:t>
      </w:r>
      <w:proofErr w:type="spellStart"/>
      <w:r w:rsidRPr="00D20BA8">
        <w:rPr>
          <w:rFonts w:eastAsiaTheme="majorEastAsia" w:cstheme="majorBidi"/>
          <w:bCs/>
        </w:rPr>
        <w:t>Tasklet</w:t>
      </w:r>
      <w:proofErr w:type="spellEnd"/>
      <w:r w:rsidRPr="00D20BA8">
        <w:rPr>
          <w:rFonts w:eastAsiaTheme="majorEastAsia" w:cstheme="majorBidi"/>
          <w:bCs/>
        </w:rPr>
        <w:t xml:space="preserve"> que compila, por cuenta, los totales de depósitos, retiros y el saldo neto anual mediante una agregación SQL, generando el insumo para las auditorías anuales.</w:t>
      </w:r>
    </w:p>
    <w:p w14:paraId="511858F1" w14:textId="77777777" w:rsidR="00D20BA8" w:rsidRDefault="00D20BA8">
      <w:pPr>
        <w:rPr>
          <w:rFonts w:eastAsiaTheme="majorEastAsia" w:cstheme="majorBidi"/>
          <w:bCs/>
        </w:rPr>
      </w:pPr>
    </w:p>
    <w:p w14:paraId="325676C5" w14:textId="0C37F5D9" w:rsidR="00D20BA8" w:rsidRDefault="00D20BA8">
      <w:pPr>
        <w:rPr>
          <w:rFonts w:eastAsiaTheme="majorEastAsia" w:cstheme="majorBidi"/>
          <w:b/>
          <w:sz w:val="32"/>
          <w:szCs w:val="28"/>
        </w:rPr>
      </w:pPr>
      <w:r w:rsidRPr="00D20BA8">
        <w:rPr>
          <w:rFonts w:eastAsiaTheme="majorEastAsia" w:cstheme="majorBidi"/>
          <w:b/>
          <w:sz w:val="32"/>
          <w:szCs w:val="28"/>
        </w:rPr>
        <w:t>Manejo avanzado de errores, paralelismo y escalabilidad</w:t>
      </w:r>
    </w:p>
    <w:p w14:paraId="7FBA3129" w14:textId="33B90D95" w:rsidR="00DC23CC" w:rsidRPr="003540E2" w:rsidRDefault="00DC23CC" w:rsidP="003540E2">
      <w:pPr>
        <w:pStyle w:val="Prrafodelista"/>
        <w:numPr>
          <w:ilvl w:val="0"/>
          <w:numId w:val="25"/>
        </w:numPr>
        <w:rPr>
          <w:rFonts w:eastAsiaTheme="majorEastAsia" w:cstheme="majorBidi"/>
          <w:b/>
        </w:rPr>
      </w:pPr>
      <w:r w:rsidRPr="003540E2">
        <w:rPr>
          <w:rFonts w:eastAsiaTheme="majorEastAsia" w:cstheme="majorBidi"/>
          <w:b/>
        </w:rPr>
        <w:t xml:space="preserve">Política de </w:t>
      </w:r>
      <w:proofErr w:type="spellStart"/>
      <w:r w:rsidRPr="003540E2">
        <w:rPr>
          <w:rFonts w:eastAsiaTheme="majorEastAsia" w:cstheme="majorBidi"/>
          <w:b/>
        </w:rPr>
        <w:t>skip</w:t>
      </w:r>
      <w:proofErr w:type="spellEnd"/>
      <w:r w:rsidRPr="003540E2">
        <w:rPr>
          <w:rFonts w:eastAsiaTheme="majorEastAsia" w:cstheme="majorBidi"/>
          <w:b/>
        </w:rPr>
        <w:t xml:space="preserve">: </w:t>
      </w:r>
      <w:r w:rsidRPr="003540E2">
        <w:rPr>
          <w:rFonts w:eastAsiaTheme="majorEastAsia" w:cstheme="majorBidi"/>
          <w:bCs/>
        </w:rPr>
        <w:t>L</w:t>
      </w:r>
      <w:r w:rsidRPr="003540E2">
        <w:rPr>
          <w:rFonts w:eastAsiaTheme="majorEastAsia" w:cstheme="majorBidi"/>
          <w:bCs/>
        </w:rPr>
        <w:t xml:space="preserve">os registros no </w:t>
      </w:r>
      <w:proofErr w:type="spellStart"/>
      <w:r w:rsidRPr="003540E2">
        <w:rPr>
          <w:rFonts w:eastAsiaTheme="majorEastAsia" w:cstheme="majorBidi"/>
          <w:bCs/>
        </w:rPr>
        <w:t>parseables</w:t>
      </w:r>
      <w:proofErr w:type="spellEnd"/>
      <w:r w:rsidRPr="003540E2">
        <w:rPr>
          <w:rFonts w:eastAsiaTheme="majorEastAsia" w:cstheme="majorBidi"/>
          <w:bCs/>
        </w:rPr>
        <w:t xml:space="preserve"> o con datos corruptos se omiten (</w:t>
      </w:r>
      <w:proofErr w:type="spellStart"/>
      <w:r w:rsidRPr="003540E2">
        <w:rPr>
          <w:rFonts w:eastAsiaTheme="majorEastAsia" w:cstheme="majorBidi"/>
          <w:bCs/>
        </w:rPr>
        <w:t>skipLimit</w:t>
      </w:r>
      <w:proofErr w:type="spellEnd"/>
      <w:r w:rsidRPr="003540E2">
        <w:rPr>
          <w:rFonts w:eastAsiaTheme="majorEastAsia" w:cstheme="majorBidi"/>
          <w:bCs/>
        </w:rPr>
        <w:t xml:space="preserve"> configurado por </w:t>
      </w:r>
      <w:proofErr w:type="spellStart"/>
      <w:r w:rsidRPr="003540E2">
        <w:rPr>
          <w:rFonts w:eastAsiaTheme="majorEastAsia" w:cstheme="majorBidi"/>
          <w:bCs/>
        </w:rPr>
        <w:t>job</w:t>
      </w:r>
      <w:proofErr w:type="spellEnd"/>
      <w:r w:rsidRPr="003540E2">
        <w:rPr>
          <w:rFonts w:eastAsiaTheme="majorEastAsia" w:cstheme="majorBidi"/>
          <w:bCs/>
        </w:rPr>
        <w:t xml:space="preserve">) y se registran mediante un </w:t>
      </w:r>
      <w:proofErr w:type="spellStart"/>
      <w:r w:rsidRPr="003540E2">
        <w:rPr>
          <w:rFonts w:eastAsiaTheme="majorEastAsia" w:cstheme="majorBidi"/>
          <w:bCs/>
        </w:rPr>
        <w:t>listener</w:t>
      </w:r>
      <w:proofErr w:type="spellEnd"/>
      <w:r w:rsidRPr="003540E2">
        <w:rPr>
          <w:rFonts w:eastAsiaTheme="majorEastAsia" w:cstheme="majorBidi"/>
          <w:bCs/>
        </w:rPr>
        <w:t xml:space="preserve"> de </w:t>
      </w:r>
      <w:proofErr w:type="spellStart"/>
      <w:r w:rsidRPr="003540E2">
        <w:rPr>
          <w:rFonts w:eastAsiaTheme="majorEastAsia" w:cstheme="majorBidi"/>
          <w:bCs/>
        </w:rPr>
        <w:t>skips</w:t>
      </w:r>
      <w:proofErr w:type="spellEnd"/>
      <w:r w:rsidRPr="003540E2">
        <w:rPr>
          <w:rFonts w:eastAsiaTheme="majorEastAsia" w:cstheme="majorBidi"/>
          <w:bCs/>
        </w:rPr>
        <w:t xml:space="preserve">, sin detener la ejecución del </w:t>
      </w:r>
      <w:proofErr w:type="spellStart"/>
      <w:r w:rsidRPr="003540E2">
        <w:rPr>
          <w:rFonts w:eastAsiaTheme="majorEastAsia" w:cstheme="majorBidi"/>
          <w:bCs/>
        </w:rPr>
        <w:t>job</w:t>
      </w:r>
      <w:proofErr w:type="spellEnd"/>
      <w:r w:rsidRPr="003540E2">
        <w:rPr>
          <w:rFonts w:eastAsiaTheme="majorEastAsia" w:cstheme="majorBidi"/>
          <w:bCs/>
        </w:rPr>
        <w:t>.</w:t>
      </w:r>
      <w:r w:rsidRPr="003540E2">
        <w:rPr>
          <w:rFonts w:eastAsiaTheme="majorEastAsia" w:cstheme="majorBidi"/>
          <w:b/>
        </w:rPr>
        <w:t xml:space="preserve"> </w:t>
      </w:r>
    </w:p>
    <w:p w14:paraId="1CC82942" w14:textId="725F5C96" w:rsidR="00DC23CC" w:rsidRPr="003540E2" w:rsidRDefault="00DC23CC" w:rsidP="003540E2">
      <w:pPr>
        <w:pStyle w:val="Prrafodelista"/>
        <w:numPr>
          <w:ilvl w:val="0"/>
          <w:numId w:val="25"/>
        </w:numPr>
        <w:rPr>
          <w:rFonts w:eastAsiaTheme="majorEastAsia" w:cstheme="majorBidi"/>
          <w:b/>
        </w:rPr>
      </w:pPr>
      <w:r w:rsidRPr="003540E2">
        <w:rPr>
          <w:rFonts w:eastAsiaTheme="majorEastAsia" w:cstheme="majorBidi"/>
          <w:b/>
        </w:rPr>
        <w:t xml:space="preserve">Política de </w:t>
      </w:r>
      <w:proofErr w:type="spellStart"/>
      <w:r w:rsidRPr="003540E2">
        <w:rPr>
          <w:rFonts w:eastAsiaTheme="majorEastAsia" w:cstheme="majorBidi"/>
          <w:b/>
        </w:rPr>
        <w:t>retry</w:t>
      </w:r>
      <w:proofErr w:type="spellEnd"/>
      <w:r w:rsidRPr="003540E2">
        <w:rPr>
          <w:rFonts w:eastAsiaTheme="majorEastAsia" w:cstheme="majorBidi"/>
          <w:b/>
        </w:rPr>
        <w:t xml:space="preserve">: </w:t>
      </w:r>
      <w:r w:rsidR="00E46CEA">
        <w:rPr>
          <w:rFonts w:eastAsiaTheme="majorEastAsia" w:cstheme="majorBidi"/>
          <w:bCs/>
        </w:rPr>
        <w:t>S</w:t>
      </w:r>
      <w:r w:rsidRPr="003540E2">
        <w:rPr>
          <w:rFonts w:eastAsiaTheme="majorEastAsia" w:cstheme="majorBidi"/>
          <w:bCs/>
        </w:rPr>
        <w:t xml:space="preserve">e simulan fallos transitorios de conexión a base de datos (excepción </w:t>
      </w:r>
      <w:proofErr w:type="spellStart"/>
      <w:r w:rsidRPr="003540E2">
        <w:rPr>
          <w:rFonts w:eastAsiaTheme="majorEastAsia" w:cstheme="majorBidi"/>
          <w:bCs/>
        </w:rPr>
        <w:t>retryable</w:t>
      </w:r>
      <w:proofErr w:type="spellEnd"/>
      <w:r w:rsidRPr="003540E2">
        <w:rPr>
          <w:rFonts w:eastAsiaTheme="majorEastAsia" w:cstheme="majorBidi"/>
          <w:bCs/>
        </w:rPr>
        <w:t xml:space="preserve"> con </w:t>
      </w:r>
      <w:proofErr w:type="spellStart"/>
      <w:r w:rsidRPr="003540E2">
        <w:rPr>
          <w:rFonts w:eastAsiaTheme="majorEastAsia" w:cstheme="majorBidi"/>
          <w:bCs/>
        </w:rPr>
        <w:t>retryLimit</w:t>
      </w:r>
      <w:proofErr w:type="spellEnd"/>
      <w:r w:rsidRPr="003540E2">
        <w:rPr>
          <w:rFonts w:eastAsiaTheme="majorEastAsia" w:cstheme="majorBidi"/>
          <w:bCs/>
        </w:rPr>
        <w:t xml:space="preserve">=3), permitiendo que el </w:t>
      </w:r>
      <w:proofErr w:type="spellStart"/>
      <w:r w:rsidRPr="003540E2">
        <w:rPr>
          <w:rFonts w:eastAsiaTheme="majorEastAsia" w:cstheme="majorBidi"/>
          <w:bCs/>
        </w:rPr>
        <w:t>job</w:t>
      </w:r>
      <w:proofErr w:type="spellEnd"/>
      <w:r w:rsidRPr="003540E2">
        <w:rPr>
          <w:rFonts w:eastAsiaTheme="majorEastAsia" w:cstheme="majorBidi"/>
          <w:bCs/>
        </w:rPr>
        <w:t xml:space="preserve"> se recupere automáticamente de caídas temporales sin intervención manual.</w:t>
      </w:r>
      <w:r w:rsidRPr="003540E2">
        <w:rPr>
          <w:rFonts w:eastAsiaTheme="majorEastAsia" w:cstheme="majorBidi"/>
          <w:b/>
        </w:rPr>
        <w:t xml:space="preserve"> </w:t>
      </w:r>
    </w:p>
    <w:p w14:paraId="7C2972A1" w14:textId="104E8ABB" w:rsidR="00DC23CC" w:rsidRPr="003540E2" w:rsidRDefault="00DC23CC" w:rsidP="003540E2">
      <w:pPr>
        <w:pStyle w:val="Prrafodelista"/>
        <w:numPr>
          <w:ilvl w:val="0"/>
          <w:numId w:val="25"/>
        </w:numPr>
        <w:rPr>
          <w:rFonts w:eastAsiaTheme="majorEastAsia" w:cstheme="majorBidi"/>
          <w:bCs/>
        </w:rPr>
      </w:pPr>
      <w:r w:rsidRPr="003540E2">
        <w:rPr>
          <w:rFonts w:eastAsiaTheme="majorEastAsia" w:cstheme="majorBidi"/>
          <w:b/>
        </w:rPr>
        <w:t xml:space="preserve">Paralelismo: </w:t>
      </w:r>
      <w:r w:rsidR="00E46CEA">
        <w:rPr>
          <w:rFonts w:eastAsiaTheme="majorEastAsia" w:cstheme="majorBidi"/>
          <w:bCs/>
        </w:rPr>
        <w:t>L</w:t>
      </w:r>
      <w:r w:rsidRPr="003540E2">
        <w:rPr>
          <w:rFonts w:eastAsiaTheme="majorEastAsia" w:cstheme="majorBidi"/>
          <w:bCs/>
        </w:rPr>
        <w:t xml:space="preserve">os Jobs 1 y 3 usan lectura/escritura </w:t>
      </w:r>
      <w:proofErr w:type="spellStart"/>
      <w:r w:rsidRPr="003540E2">
        <w:rPr>
          <w:rFonts w:eastAsiaTheme="majorEastAsia" w:cstheme="majorBidi"/>
          <w:bCs/>
        </w:rPr>
        <w:t>multi-hilo</w:t>
      </w:r>
      <w:proofErr w:type="spellEnd"/>
      <w:r w:rsidRPr="003540E2">
        <w:rPr>
          <w:rFonts w:eastAsiaTheme="majorEastAsia" w:cstheme="majorBidi"/>
          <w:bCs/>
        </w:rPr>
        <w:t xml:space="preserve">; el Job 2 usa particionamiento real, permitiendo procesar los distintos tipos de cuenta de forma simultánea. </w:t>
      </w:r>
    </w:p>
    <w:p w14:paraId="11845463" w14:textId="1E7BD4C8" w:rsidR="00D20BA8" w:rsidRDefault="00DC23CC" w:rsidP="003540E2">
      <w:pPr>
        <w:pStyle w:val="Prrafodelista"/>
        <w:numPr>
          <w:ilvl w:val="0"/>
          <w:numId w:val="25"/>
        </w:numPr>
        <w:rPr>
          <w:rFonts w:eastAsiaTheme="majorEastAsia" w:cstheme="majorBidi"/>
          <w:bCs/>
        </w:rPr>
      </w:pPr>
      <w:r w:rsidRPr="003540E2">
        <w:rPr>
          <w:rFonts w:eastAsiaTheme="majorEastAsia" w:cstheme="majorBidi"/>
          <w:b/>
        </w:rPr>
        <w:t>Re</w:t>
      </w:r>
      <w:r w:rsidR="00E46CEA">
        <w:rPr>
          <w:rFonts w:eastAsiaTheme="majorEastAsia" w:cstheme="majorBidi"/>
          <w:b/>
        </w:rPr>
        <w:t xml:space="preserve"> </w:t>
      </w:r>
      <w:r w:rsidRPr="003540E2">
        <w:rPr>
          <w:rFonts w:eastAsiaTheme="majorEastAsia" w:cstheme="majorBidi"/>
          <w:b/>
        </w:rPr>
        <w:t xml:space="preserve">ejecución: </w:t>
      </w:r>
      <w:r w:rsidR="00E46CEA">
        <w:rPr>
          <w:rFonts w:eastAsiaTheme="majorEastAsia" w:cstheme="majorBidi"/>
          <w:bCs/>
        </w:rPr>
        <w:t>C</w:t>
      </w:r>
      <w:r w:rsidRPr="003540E2">
        <w:rPr>
          <w:rFonts w:eastAsiaTheme="majorEastAsia" w:cstheme="majorBidi"/>
          <w:bCs/>
        </w:rPr>
        <w:t xml:space="preserve">ada ejecución se identifica con un parámetro de </w:t>
      </w:r>
      <w:proofErr w:type="spellStart"/>
      <w:r w:rsidRPr="003540E2">
        <w:rPr>
          <w:rFonts w:eastAsiaTheme="majorEastAsia" w:cstheme="majorBidi"/>
          <w:bCs/>
        </w:rPr>
        <w:t>job</w:t>
      </w:r>
      <w:proofErr w:type="spellEnd"/>
      <w:r w:rsidRPr="003540E2">
        <w:rPr>
          <w:rFonts w:eastAsiaTheme="majorEastAsia" w:cstheme="majorBidi"/>
          <w:bCs/>
        </w:rPr>
        <w:t xml:space="preserve"> único (</w:t>
      </w:r>
      <w:proofErr w:type="spellStart"/>
      <w:r w:rsidRPr="003540E2">
        <w:rPr>
          <w:rFonts w:eastAsiaTheme="majorEastAsia" w:cstheme="majorBidi"/>
          <w:bCs/>
        </w:rPr>
        <w:t>timestamp</w:t>
      </w:r>
      <w:proofErr w:type="spellEnd"/>
      <w:r w:rsidRPr="003540E2">
        <w:rPr>
          <w:rFonts w:eastAsiaTheme="majorEastAsia" w:cstheme="majorBidi"/>
          <w:bCs/>
        </w:rPr>
        <w:t>), lo que permite re</w:t>
      </w:r>
      <w:r w:rsidR="00E46CEA">
        <w:rPr>
          <w:rFonts w:eastAsiaTheme="majorEastAsia" w:cstheme="majorBidi"/>
          <w:bCs/>
        </w:rPr>
        <w:t xml:space="preserve"> </w:t>
      </w:r>
      <w:r w:rsidRPr="003540E2">
        <w:rPr>
          <w:rFonts w:eastAsiaTheme="majorEastAsia" w:cstheme="majorBidi"/>
          <w:bCs/>
        </w:rPr>
        <w:t xml:space="preserve">ejecutar cualquier </w:t>
      </w:r>
      <w:proofErr w:type="spellStart"/>
      <w:r w:rsidRPr="003540E2">
        <w:rPr>
          <w:rFonts w:eastAsiaTheme="majorEastAsia" w:cstheme="majorBidi"/>
          <w:bCs/>
        </w:rPr>
        <w:t>job</w:t>
      </w:r>
      <w:proofErr w:type="spellEnd"/>
      <w:r w:rsidRPr="003540E2">
        <w:rPr>
          <w:rFonts w:eastAsiaTheme="majorEastAsia" w:cstheme="majorBidi"/>
          <w:bCs/>
        </w:rPr>
        <w:t xml:space="preserve"> las veces que sea necesario, por </w:t>
      </w:r>
      <w:r w:rsidR="003540E2" w:rsidRPr="003540E2">
        <w:rPr>
          <w:rFonts w:eastAsiaTheme="majorEastAsia" w:cstheme="majorBidi"/>
          <w:bCs/>
        </w:rPr>
        <w:t>ejemplo,</w:t>
      </w:r>
      <w:r w:rsidRPr="003540E2">
        <w:rPr>
          <w:rFonts w:eastAsiaTheme="majorEastAsia" w:cstheme="majorBidi"/>
          <w:bCs/>
        </w:rPr>
        <w:t xml:space="preserve"> tras un fallo crítico, sin colisionar con ejecuciones previas.</w:t>
      </w:r>
    </w:p>
    <w:p w14:paraId="7366B000" w14:textId="2A56D78E" w:rsidR="003540E2" w:rsidRDefault="00FC16D0" w:rsidP="003540E2">
      <w:pPr>
        <w:rPr>
          <w:rFonts w:eastAsiaTheme="majorEastAsia" w:cstheme="majorBidi"/>
          <w:b/>
          <w:sz w:val="44"/>
          <w:szCs w:val="44"/>
        </w:rPr>
      </w:pPr>
      <w:r w:rsidRPr="00FC16D0">
        <w:rPr>
          <w:rFonts w:eastAsiaTheme="majorEastAsia" w:cstheme="majorBidi"/>
          <w:b/>
          <w:sz w:val="44"/>
          <w:szCs w:val="44"/>
        </w:rPr>
        <w:lastRenderedPageBreak/>
        <w:t xml:space="preserve">Parte 2: Implementación del Patrón </w:t>
      </w:r>
      <w:proofErr w:type="spellStart"/>
      <w:r w:rsidRPr="00FC16D0">
        <w:rPr>
          <w:rFonts w:eastAsiaTheme="majorEastAsia" w:cstheme="majorBidi"/>
          <w:b/>
          <w:sz w:val="44"/>
          <w:szCs w:val="44"/>
        </w:rPr>
        <w:t>Backend</w:t>
      </w:r>
      <w:proofErr w:type="spellEnd"/>
      <w:r w:rsidRPr="00FC16D0">
        <w:rPr>
          <w:rFonts w:eastAsiaTheme="majorEastAsia" w:cstheme="majorBidi"/>
          <w:b/>
          <w:sz w:val="44"/>
          <w:szCs w:val="44"/>
        </w:rPr>
        <w:t xml:space="preserve"> </w:t>
      </w:r>
      <w:proofErr w:type="spellStart"/>
      <w:r w:rsidRPr="00FC16D0">
        <w:rPr>
          <w:rFonts w:eastAsiaTheme="majorEastAsia" w:cstheme="majorBidi"/>
          <w:b/>
          <w:sz w:val="44"/>
          <w:szCs w:val="44"/>
        </w:rPr>
        <w:t>for</w:t>
      </w:r>
      <w:proofErr w:type="spellEnd"/>
      <w:r w:rsidRPr="00FC16D0">
        <w:rPr>
          <w:rFonts w:eastAsiaTheme="majorEastAsia" w:cstheme="majorBidi"/>
          <w:b/>
          <w:sz w:val="44"/>
          <w:szCs w:val="44"/>
        </w:rPr>
        <w:t xml:space="preserve"> </w:t>
      </w:r>
      <w:proofErr w:type="spellStart"/>
      <w:r w:rsidRPr="00FC16D0">
        <w:rPr>
          <w:rFonts w:eastAsiaTheme="majorEastAsia" w:cstheme="majorBidi"/>
          <w:b/>
          <w:sz w:val="44"/>
          <w:szCs w:val="44"/>
        </w:rPr>
        <w:t>Frontend</w:t>
      </w:r>
      <w:proofErr w:type="spellEnd"/>
      <w:r w:rsidRPr="00FC16D0">
        <w:rPr>
          <w:rFonts w:eastAsiaTheme="majorEastAsia" w:cstheme="majorBidi"/>
          <w:b/>
          <w:sz w:val="44"/>
          <w:szCs w:val="44"/>
        </w:rPr>
        <w:t xml:space="preserve"> (BFF)</w:t>
      </w:r>
    </w:p>
    <w:p w14:paraId="12A354E4" w14:textId="36914899" w:rsidR="00FC16D0" w:rsidRDefault="00FC16D0" w:rsidP="003540E2">
      <w:pPr>
        <w:rPr>
          <w:rFonts w:eastAsiaTheme="majorEastAsia" w:cstheme="majorBidi"/>
          <w:bCs/>
          <w:szCs w:val="24"/>
        </w:rPr>
      </w:pPr>
      <w:r w:rsidRPr="00FC16D0">
        <w:rPr>
          <w:rFonts w:eastAsiaTheme="majorEastAsia" w:cstheme="majorBidi"/>
          <w:bCs/>
          <w:szCs w:val="24"/>
        </w:rPr>
        <w:t xml:space="preserve">Se implementaron tres BFF independientes, cada uno como un microservicio Spring Boot propio, registrado en Eureka y con sus propias credenciales OAuth2.0 de tipo </w:t>
      </w:r>
      <w:proofErr w:type="spellStart"/>
      <w:r w:rsidRPr="00FC16D0">
        <w:rPr>
          <w:rFonts w:eastAsiaTheme="majorEastAsia" w:cstheme="majorBidi"/>
          <w:bCs/>
          <w:szCs w:val="24"/>
        </w:rPr>
        <w:t>client_credentials</w:t>
      </w:r>
      <w:proofErr w:type="spellEnd"/>
      <w:r w:rsidRPr="00FC16D0">
        <w:rPr>
          <w:rFonts w:eastAsiaTheme="majorEastAsia" w:cstheme="majorBidi"/>
          <w:bCs/>
          <w:szCs w:val="24"/>
        </w:rPr>
        <w:t xml:space="preserve">, de forma que cada canal solo puede acceder a los </w:t>
      </w:r>
      <w:proofErr w:type="spellStart"/>
      <w:r w:rsidRPr="00FC16D0">
        <w:rPr>
          <w:rFonts w:eastAsiaTheme="majorEastAsia" w:cstheme="majorBidi"/>
          <w:bCs/>
          <w:szCs w:val="24"/>
        </w:rPr>
        <w:t>scopes</w:t>
      </w:r>
      <w:proofErr w:type="spellEnd"/>
      <w:r w:rsidRPr="00FC16D0">
        <w:rPr>
          <w:rFonts w:eastAsiaTheme="majorEastAsia" w:cstheme="majorBidi"/>
          <w:bCs/>
          <w:szCs w:val="24"/>
        </w:rPr>
        <w:t xml:space="preserve"> que efectivamente necesita</w:t>
      </w:r>
      <w:r>
        <w:rPr>
          <w:rFonts w:eastAsiaTheme="majorEastAsia" w:cstheme="majorBidi"/>
          <w:bCs/>
          <w:szCs w:val="24"/>
        </w:rPr>
        <w:t>.</w:t>
      </w:r>
    </w:p>
    <w:p w14:paraId="5D9962AC" w14:textId="77777777" w:rsidR="0009693F" w:rsidRDefault="0009693F" w:rsidP="003540E2">
      <w:pPr>
        <w:rPr>
          <w:rFonts w:eastAsiaTheme="majorEastAsia" w:cstheme="majorBidi"/>
          <w:bCs/>
          <w:szCs w:val="24"/>
        </w:rPr>
      </w:pPr>
    </w:p>
    <w:p w14:paraId="56339702" w14:textId="77777777" w:rsidR="0009693F" w:rsidRPr="0009693F" w:rsidRDefault="00FC16D0" w:rsidP="003540E2">
      <w:pPr>
        <w:rPr>
          <w:rFonts w:eastAsiaTheme="majorEastAsia" w:cstheme="majorBidi"/>
          <w:b/>
          <w:sz w:val="32"/>
          <w:szCs w:val="32"/>
        </w:rPr>
      </w:pPr>
      <w:r w:rsidRPr="0009693F">
        <w:rPr>
          <w:rFonts w:eastAsiaTheme="majorEastAsia" w:cstheme="majorBidi"/>
          <w:b/>
          <w:sz w:val="32"/>
          <w:szCs w:val="32"/>
        </w:rPr>
        <w:t xml:space="preserve">BFF Web (puerto 8091) </w:t>
      </w:r>
    </w:p>
    <w:p w14:paraId="0642F4EF" w14:textId="45548308" w:rsidR="00FC16D0" w:rsidRDefault="00FC16D0" w:rsidP="003540E2">
      <w:pPr>
        <w:rPr>
          <w:rFonts w:eastAsiaTheme="majorEastAsia" w:cstheme="majorBidi"/>
          <w:bCs/>
          <w:szCs w:val="24"/>
        </w:rPr>
      </w:pPr>
      <w:r w:rsidRPr="0009693F">
        <w:rPr>
          <w:rFonts w:eastAsiaTheme="majorEastAsia" w:cstheme="majorBidi"/>
          <w:b/>
          <w:szCs w:val="24"/>
        </w:rPr>
        <w:t>Perfil de acceso:</w:t>
      </w:r>
      <w:r w:rsidRPr="00FC16D0">
        <w:rPr>
          <w:rFonts w:eastAsiaTheme="majorEastAsia" w:cstheme="majorBidi"/>
          <w:bCs/>
          <w:szCs w:val="24"/>
        </w:rPr>
        <w:t xml:space="preserve"> credenciales con todos los </w:t>
      </w:r>
      <w:proofErr w:type="spellStart"/>
      <w:r w:rsidRPr="00FC16D0">
        <w:rPr>
          <w:rFonts w:eastAsiaTheme="majorEastAsia" w:cstheme="majorBidi"/>
          <w:bCs/>
          <w:szCs w:val="24"/>
        </w:rPr>
        <w:t>scopes</w:t>
      </w:r>
      <w:proofErr w:type="spellEnd"/>
      <w:r w:rsidRPr="00FC16D0">
        <w:rPr>
          <w:rFonts w:eastAsiaTheme="majorEastAsia" w:cstheme="majorBidi"/>
          <w:bCs/>
          <w:szCs w:val="24"/>
        </w:rPr>
        <w:t xml:space="preserve"> (clientes, cuentas y pagos, lectura y escritura). Orientado a navegadores: expone un </w:t>
      </w:r>
      <w:proofErr w:type="spellStart"/>
      <w:r w:rsidRPr="00FC16D0">
        <w:rPr>
          <w:rFonts w:eastAsiaTheme="majorEastAsia" w:cstheme="majorBidi"/>
          <w:bCs/>
          <w:szCs w:val="24"/>
        </w:rPr>
        <w:t>dashboard</w:t>
      </w:r>
      <w:proofErr w:type="spellEnd"/>
      <w:r w:rsidRPr="00FC16D0">
        <w:rPr>
          <w:rFonts w:eastAsiaTheme="majorEastAsia" w:cstheme="majorBidi"/>
          <w:bCs/>
          <w:szCs w:val="24"/>
        </w:rPr>
        <w:t xml:space="preserve"> que agrega en una sola respuesta los datos del cliente, todas sus cuentas y el historial de pagos de cada una, pensado para interfaces complejas que muestran información completa. </w:t>
      </w:r>
    </w:p>
    <w:p w14:paraId="1672C7B7" w14:textId="77777777" w:rsidR="00FC16D0" w:rsidRDefault="00FC16D0" w:rsidP="003540E2">
      <w:pPr>
        <w:rPr>
          <w:rFonts w:eastAsiaTheme="majorEastAsia" w:cstheme="majorBidi"/>
          <w:bCs/>
          <w:szCs w:val="24"/>
        </w:rPr>
      </w:pPr>
    </w:p>
    <w:p w14:paraId="09B6CFF4" w14:textId="77777777" w:rsidR="0009693F" w:rsidRPr="0009693F" w:rsidRDefault="00FC16D0" w:rsidP="003540E2">
      <w:pPr>
        <w:rPr>
          <w:rFonts w:eastAsiaTheme="majorEastAsia" w:cstheme="majorBidi"/>
          <w:b/>
          <w:sz w:val="32"/>
          <w:szCs w:val="32"/>
        </w:rPr>
      </w:pPr>
      <w:r w:rsidRPr="0009693F">
        <w:rPr>
          <w:rFonts w:eastAsiaTheme="majorEastAsia" w:cstheme="majorBidi"/>
          <w:b/>
          <w:sz w:val="32"/>
          <w:szCs w:val="32"/>
        </w:rPr>
        <w:t xml:space="preserve">BFF Móvil (puerto 8092) </w:t>
      </w:r>
    </w:p>
    <w:p w14:paraId="422BD8E7" w14:textId="54A2EEFA" w:rsidR="00FC16D0" w:rsidRDefault="00FC16D0" w:rsidP="003540E2">
      <w:pPr>
        <w:rPr>
          <w:rFonts w:eastAsiaTheme="majorEastAsia" w:cstheme="majorBidi"/>
          <w:bCs/>
          <w:szCs w:val="24"/>
        </w:rPr>
      </w:pPr>
      <w:r w:rsidRPr="0009693F">
        <w:rPr>
          <w:rFonts w:eastAsiaTheme="majorEastAsia" w:cstheme="majorBidi"/>
          <w:b/>
          <w:szCs w:val="24"/>
        </w:rPr>
        <w:t>Perfil de acceso:</w:t>
      </w:r>
      <w:r w:rsidRPr="00FC16D0">
        <w:rPr>
          <w:rFonts w:eastAsiaTheme="majorEastAsia" w:cstheme="majorBidi"/>
          <w:bCs/>
          <w:szCs w:val="24"/>
        </w:rPr>
        <w:t xml:space="preserve"> </w:t>
      </w:r>
      <w:proofErr w:type="spellStart"/>
      <w:r w:rsidRPr="00FC16D0">
        <w:rPr>
          <w:rFonts w:eastAsiaTheme="majorEastAsia" w:cstheme="majorBidi"/>
          <w:bCs/>
          <w:szCs w:val="24"/>
        </w:rPr>
        <w:t>scopes</w:t>
      </w:r>
      <w:proofErr w:type="spellEnd"/>
      <w:r w:rsidRPr="00FC16D0">
        <w:rPr>
          <w:rFonts w:eastAsiaTheme="majorEastAsia" w:cstheme="majorBidi"/>
          <w:bCs/>
          <w:szCs w:val="24"/>
        </w:rPr>
        <w:t xml:space="preserve"> </w:t>
      </w:r>
      <w:proofErr w:type="spellStart"/>
      <w:r w:rsidRPr="00FC16D0">
        <w:rPr>
          <w:rFonts w:eastAsiaTheme="majorEastAsia" w:cstheme="majorBidi"/>
          <w:bCs/>
          <w:szCs w:val="24"/>
        </w:rPr>
        <w:t>cuentas.read</w:t>
      </w:r>
      <w:proofErr w:type="spellEnd"/>
      <w:r w:rsidRPr="00FC16D0">
        <w:rPr>
          <w:rFonts w:eastAsiaTheme="majorEastAsia" w:cstheme="majorBidi"/>
          <w:bCs/>
          <w:szCs w:val="24"/>
        </w:rPr>
        <w:t xml:space="preserve">, </w:t>
      </w:r>
      <w:proofErr w:type="spellStart"/>
      <w:r w:rsidRPr="00FC16D0">
        <w:rPr>
          <w:rFonts w:eastAsiaTheme="majorEastAsia" w:cstheme="majorBidi"/>
          <w:bCs/>
          <w:szCs w:val="24"/>
        </w:rPr>
        <w:t>pagos.read</w:t>
      </w:r>
      <w:proofErr w:type="spellEnd"/>
      <w:r w:rsidRPr="00FC16D0">
        <w:rPr>
          <w:rFonts w:eastAsiaTheme="majorEastAsia" w:cstheme="majorBidi"/>
          <w:bCs/>
          <w:szCs w:val="24"/>
        </w:rPr>
        <w:t xml:space="preserve">, </w:t>
      </w:r>
      <w:proofErr w:type="spellStart"/>
      <w:r w:rsidRPr="00FC16D0">
        <w:rPr>
          <w:rFonts w:eastAsiaTheme="majorEastAsia" w:cstheme="majorBidi"/>
          <w:bCs/>
          <w:szCs w:val="24"/>
        </w:rPr>
        <w:t>pagos.write</w:t>
      </w:r>
      <w:proofErr w:type="spellEnd"/>
      <w:r w:rsidRPr="00FC16D0">
        <w:rPr>
          <w:rFonts w:eastAsiaTheme="majorEastAsia" w:cstheme="majorBidi"/>
          <w:bCs/>
          <w:szCs w:val="24"/>
        </w:rPr>
        <w:t xml:space="preserve"> y </w:t>
      </w:r>
      <w:proofErr w:type="spellStart"/>
      <w:r w:rsidRPr="00FC16D0">
        <w:rPr>
          <w:rFonts w:eastAsiaTheme="majorEastAsia" w:cstheme="majorBidi"/>
          <w:bCs/>
          <w:szCs w:val="24"/>
        </w:rPr>
        <w:t>clientes.read</w:t>
      </w:r>
      <w:proofErr w:type="spellEnd"/>
      <w:r w:rsidRPr="00FC16D0">
        <w:rPr>
          <w:rFonts w:eastAsiaTheme="majorEastAsia" w:cstheme="majorBidi"/>
          <w:bCs/>
          <w:szCs w:val="24"/>
        </w:rPr>
        <w:t xml:space="preserve">. Orientado a aplicaciones móviles: expone un </w:t>
      </w:r>
      <w:proofErr w:type="spellStart"/>
      <w:r w:rsidRPr="00FC16D0">
        <w:rPr>
          <w:rFonts w:eastAsiaTheme="majorEastAsia" w:cstheme="majorBidi"/>
          <w:bCs/>
          <w:szCs w:val="24"/>
        </w:rPr>
        <w:t>endpoint</w:t>
      </w:r>
      <w:proofErr w:type="spellEnd"/>
      <w:r w:rsidRPr="00FC16D0">
        <w:rPr>
          <w:rFonts w:eastAsiaTheme="majorEastAsia" w:cstheme="majorBidi"/>
          <w:bCs/>
          <w:szCs w:val="24"/>
        </w:rPr>
        <w:t xml:space="preserve"> de resumen liviano (nombre del cliente, saldo total y listado resumido de cuentas) que minimiza el tamaño de la respuesta y el consumo de ancho de banda frente al canal Web. </w:t>
      </w:r>
    </w:p>
    <w:p w14:paraId="00D74416" w14:textId="77777777" w:rsidR="00FC16D0" w:rsidRDefault="00FC16D0" w:rsidP="003540E2">
      <w:pPr>
        <w:rPr>
          <w:rFonts w:eastAsiaTheme="majorEastAsia" w:cstheme="majorBidi"/>
          <w:bCs/>
          <w:szCs w:val="24"/>
        </w:rPr>
      </w:pPr>
    </w:p>
    <w:p w14:paraId="77A6CA11" w14:textId="77777777" w:rsidR="0009693F" w:rsidRPr="0009693F" w:rsidRDefault="00FC16D0" w:rsidP="003540E2">
      <w:pPr>
        <w:rPr>
          <w:rFonts w:eastAsiaTheme="majorEastAsia" w:cstheme="majorBidi"/>
          <w:b/>
          <w:sz w:val="32"/>
          <w:szCs w:val="32"/>
        </w:rPr>
      </w:pPr>
      <w:r w:rsidRPr="0009693F">
        <w:rPr>
          <w:rFonts w:eastAsiaTheme="majorEastAsia" w:cstheme="majorBidi"/>
          <w:b/>
          <w:sz w:val="32"/>
          <w:szCs w:val="32"/>
        </w:rPr>
        <w:t xml:space="preserve">BFF Cajero Automático (puerto 8093) </w:t>
      </w:r>
    </w:p>
    <w:p w14:paraId="5002CF6D" w14:textId="77777777" w:rsidR="0009693F" w:rsidRDefault="00FC16D0" w:rsidP="003540E2">
      <w:pPr>
        <w:rPr>
          <w:rFonts w:eastAsiaTheme="majorEastAsia" w:cstheme="majorBidi"/>
          <w:bCs/>
          <w:szCs w:val="24"/>
        </w:rPr>
      </w:pPr>
      <w:r w:rsidRPr="0009693F">
        <w:rPr>
          <w:rFonts w:eastAsiaTheme="majorEastAsia" w:cstheme="majorBidi"/>
          <w:b/>
          <w:szCs w:val="24"/>
        </w:rPr>
        <w:t>Perfil de acceso:</w:t>
      </w:r>
      <w:r w:rsidRPr="00FC16D0">
        <w:rPr>
          <w:rFonts w:eastAsiaTheme="majorEastAsia" w:cstheme="majorBidi"/>
          <w:bCs/>
          <w:szCs w:val="24"/>
        </w:rPr>
        <w:t xml:space="preserve"> únicamente </w:t>
      </w:r>
      <w:proofErr w:type="spellStart"/>
      <w:r w:rsidRPr="00FC16D0">
        <w:rPr>
          <w:rFonts w:eastAsiaTheme="majorEastAsia" w:cstheme="majorBidi"/>
          <w:bCs/>
          <w:szCs w:val="24"/>
        </w:rPr>
        <w:t>cuentas.read</w:t>
      </w:r>
      <w:proofErr w:type="spellEnd"/>
      <w:r w:rsidRPr="00FC16D0">
        <w:rPr>
          <w:rFonts w:eastAsiaTheme="majorEastAsia" w:cstheme="majorBidi"/>
          <w:bCs/>
          <w:szCs w:val="24"/>
        </w:rPr>
        <w:t xml:space="preserve"> y </w:t>
      </w:r>
      <w:proofErr w:type="spellStart"/>
      <w:r w:rsidRPr="00FC16D0">
        <w:rPr>
          <w:rFonts w:eastAsiaTheme="majorEastAsia" w:cstheme="majorBidi"/>
          <w:bCs/>
          <w:szCs w:val="24"/>
        </w:rPr>
        <w:t>pagos.write</w:t>
      </w:r>
      <w:proofErr w:type="spellEnd"/>
      <w:r w:rsidRPr="00FC16D0">
        <w:rPr>
          <w:rFonts w:eastAsiaTheme="majorEastAsia" w:cstheme="majorBidi"/>
          <w:bCs/>
          <w:szCs w:val="24"/>
        </w:rPr>
        <w:t xml:space="preserve"> (mínimo privilegio). </w:t>
      </w:r>
    </w:p>
    <w:p w14:paraId="17644DEB" w14:textId="77777777" w:rsidR="0009693F" w:rsidRDefault="00FC16D0" w:rsidP="003540E2">
      <w:pPr>
        <w:rPr>
          <w:rFonts w:eastAsiaTheme="majorEastAsia" w:cstheme="majorBidi"/>
          <w:bCs/>
          <w:szCs w:val="24"/>
        </w:rPr>
      </w:pPr>
      <w:r w:rsidRPr="00FC16D0">
        <w:rPr>
          <w:rFonts w:eastAsiaTheme="majorEastAsia" w:cstheme="majorBidi"/>
          <w:bCs/>
          <w:szCs w:val="24"/>
        </w:rPr>
        <w:t xml:space="preserve">Orientado a operaciones críticas y acotadas: solo expone consulta de saldo y retiro de efectivo, sin acceso a ningún otro dato del cliente, reduciendo al mínimo la superficie de exposición de este canal, que es el más expuesto físicamente. </w:t>
      </w:r>
    </w:p>
    <w:p w14:paraId="176744DA" w14:textId="79CBB825" w:rsidR="00FC16D0" w:rsidRDefault="00FC16D0" w:rsidP="003540E2">
      <w:pPr>
        <w:rPr>
          <w:rFonts w:eastAsiaTheme="majorEastAsia" w:cstheme="majorBidi"/>
          <w:bCs/>
          <w:szCs w:val="24"/>
        </w:rPr>
      </w:pPr>
      <w:r w:rsidRPr="00FC16D0">
        <w:rPr>
          <w:rFonts w:eastAsiaTheme="majorEastAsia" w:cstheme="majorBidi"/>
          <w:bCs/>
          <w:szCs w:val="24"/>
        </w:rPr>
        <w:t>La autenticación y autorización de cada canal se gestiona mediante tokens JWT emitidos por el servidor OAuth2.0 (</w:t>
      </w:r>
      <w:proofErr w:type="spellStart"/>
      <w:r w:rsidRPr="00FC16D0">
        <w:rPr>
          <w:rFonts w:eastAsiaTheme="majorEastAsia" w:cstheme="majorBidi"/>
          <w:bCs/>
          <w:szCs w:val="24"/>
        </w:rPr>
        <w:t>auth</w:t>
      </w:r>
      <w:proofErr w:type="spellEnd"/>
      <w:r w:rsidRPr="00FC16D0">
        <w:rPr>
          <w:rFonts w:eastAsiaTheme="majorEastAsia" w:cstheme="majorBidi"/>
          <w:bCs/>
          <w:szCs w:val="24"/>
        </w:rPr>
        <w:t xml:space="preserve">-server), validados contra el JWKS en cada microservicio de dominio. Todas las comunicaciones ocurren sobre HTTP con cabecera </w:t>
      </w:r>
      <w:proofErr w:type="spellStart"/>
      <w:r w:rsidRPr="00FC16D0">
        <w:rPr>
          <w:rFonts w:eastAsiaTheme="majorEastAsia" w:cstheme="majorBidi"/>
          <w:bCs/>
          <w:szCs w:val="24"/>
        </w:rPr>
        <w:t>Authorization</w:t>
      </w:r>
      <w:proofErr w:type="spellEnd"/>
      <w:r w:rsidRPr="00FC16D0">
        <w:rPr>
          <w:rFonts w:eastAsiaTheme="majorEastAsia" w:cstheme="majorBidi"/>
          <w:bCs/>
          <w:szCs w:val="24"/>
        </w:rPr>
        <w:t xml:space="preserve">: Bearer, y en el despliegue en AWS se exponen únicamente a través del </w:t>
      </w:r>
      <w:proofErr w:type="spellStart"/>
      <w:r w:rsidRPr="00FC16D0">
        <w:rPr>
          <w:rFonts w:eastAsiaTheme="majorEastAsia" w:cstheme="majorBidi"/>
          <w:bCs/>
          <w:szCs w:val="24"/>
        </w:rPr>
        <w:t>Application</w:t>
      </w:r>
      <w:proofErr w:type="spellEnd"/>
      <w:r w:rsidRPr="00FC16D0">
        <w:rPr>
          <w:rFonts w:eastAsiaTheme="majorEastAsia" w:cstheme="majorBidi"/>
          <w:bCs/>
          <w:szCs w:val="24"/>
        </w:rPr>
        <w:t xml:space="preserve"> Load </w:t>
      </w:r>
      <w:proofErr w:type="spellStart"/>
      <w:r w:rsidRPr="00FC16D0">
        <w:rPr>
          <w:rFonts w:eastAsiaTheme="majorEastAsia" w:cstheme="majorBidi"/>
          <w:bCs/>
          <w:szCs w:val="24"/>
        </w:rPr>
        <w:t>Balancer</w:t>
      </w:r>
      <w:proofErr w:type="spellEnd"/>
      <w:r w:rsidRPr="00FC16D0">
        <w:rPr>
          <w:rFonts w:eastAsiaTheme="majorEastAsia" w:cstheme="majorBidi"/>
          <w:bCs/>
          <w:szCs w:val="24"/>
        </w:rPr>
        <w:t xml:space="preserve"> con certificado TLS (ver despliegue.md).</w:t>
      </w:r>
    </w:p>
    <w:p w14:paraId="76918600" w14:textId="7DB66D02" w:rsidR="0009693F" w:rsidRDefault="004E04B6" w:rsidP="003540E2">
      <w:pPr>
        <w:rPr>
          <w:rFonts w:eastAsiaTheme="majorEastAsia" w:cstheme="majorBidi"/>
          <w:b/>
          <w:sz w:val="44"/>
          <w:szCs w:val="44"/>
        </w:rPr>
      </w:pPr>
      <w:r w:rsidRPr="004E04B6">
        <w:rPr>
          <w:rFonts w:eastAsiaTheme="majorEastAsia" w:cstheme="majorBidi"/>
          <w:b/>
          <w:sz w:val="44"/>
          <w:szCs w:val="44"/>
        </w:rPr>
        <w:lastRenderedPageBreak/>
        <w:t>Parte 3: Desarrollo de Microservicios Resilientes con Spring Cloud</w:t>
      </w:r>
    </w:p>
    <w:p w14:paraId="3F0CC6C8" w14:textId="0EF6781E" w:rsidR="004E04B6" w:rsidRDefault="004E04B6" w:rsidP="003540E2">
      <w:pPr>
        <w:rPr>
          <w:rFonts w:eastAsiaTheme="majorEastAsia" w:cstheme="majorBidi"/>
          <w:bCs/>
          <w:szCs w:val="24"/>
        </w:rPr>
      </w:pPr>
      <w:r w:rsidRPr="004E04B6">
        <w:rPr>
          <w:rFonts w:eastAsiaTheme="majorEastAsia" w:cstheme="majorBidi"/>
          <w:bCs/>
          <w:szCs w:val="24"/>
        </w:rPr>
        <w:t>Los tres microservicios de dominio — Gestión de Clientes, Gestión de Cuentas y Procesamiento de Pagos — se construyeron de forma independiente, cada uno con su propia base de datos (H2 en el entorno académico, reemplazable por RDS en producción), y se integran mediante Spring Cloud Config, Eureka, OAuth2.0, Resilience4j y Kafka</w:t>
      </w:r>
      <w:r>
        <w:rPr>
          <w:rFonts w:eastAsiaTheme="majorEastAsia" w:cstheme="majorBidi"/>
          <w:bCs/>
          <w:szCs w:val="24"/>
        </w:rPr>
        <w:t>.</w:t>
      </w:r>
    </w:p>
    <w:p w14:paraId="3ABA83DE" w14:textId="77777777" w:rsidR="004E04B6" w:rsidRDefault="004E04B6" w:rsidP="003540E2">
      <w:pPr>
        <w:rPr>
          <w:rFonts w:eastAsiaTheme="majorEastAsia" w:cstheme="majorBidi"/>
          <w:bCs/>
          <w:szCs w:val="24"/>
        </w:rPr>
      </w:pPr>
    </w:p>
    <w:p w14:paraId="5FC9EA97" w14:textId="0EACC542" w:rsidR="004E04B6" w:rsidRDefault="004E04B6" w:rsidP="003540E2">
      <w:pPr>
        <w:rPr>
          <w:rFonts w:eastAsiaTheme="majorEastAsia" w:cstheme="majorBidi"/>
          <w:b/>
          <w:sz w:val="32"/>
          <w:szCs w:val="32"/>
        </w:rPr>
      </w:pPr>
      <w:r w:rsidRPr="004E04B6">
        <w:rPr>
          <w:rFonts w:eastAsiaTheme="majorEastAsia" w:cstheme="majorBidi"/>
          <w:b/>
          <w:sz w:val="32"/>
          <w:szCs w:val="32"/>
        </w:rPr>
        <w:t>Gestión de configuración y descubrimiento</w:t>
      </w:r>
    </w:p>
    <w:p w14:paraId="4FC6788A" w14:textId="341A8532" w:rsidR="008A3217" w:rsidRPr="008A3217" w:rsidRDefault="008A3217" w:rsidP="008A3217">
      <w:pPr>
        <w:pStyle w:val="Prrafodelista"/>
        <w:numPr>
          <w:ilvl w:val="0"/>
          <w:numId w:val="27"/>
        </w:numPr>
        <w:rPr>
          <w:rFonts w:eastAsiaTheme="majorEastAsia" w:cstheme="majorBidi"/>
          <w:bCs/>
          <w:szCs w:val="24"/>
        </w:rPr>
      </w:pPr>
      <w:r w:rsidRPr="008A3217">
        <w:rPr>
          <w:rFonts w:eastAsiaTheme="majorEastAsia" w:cstheme="majorBidi"/>
          <w:b/>
          <w:szCs w:val="24"/>
        </w:rPr>
        <w:t xml:space="preserve">Spring Cloud </w:t>
      </w:r>
      <w:proofErr w:type="spellStart"/>
      <w:r w:rsidRPr="008A3217">
        <w:rPr>
          <w:rFonts w:eastAsiaTheme="majorEastAsia" w:cstheme="majorBidi"/>
          <w:b/>
          <w:szCs w:val="24"/>
        </w:rPr>
        <w:t>Config</w:t>
      </w:r>
      <w:proofErr w:type="spellEnd"/>
      <w:r w:rsidRPr="008A3217">
        <w:rPr>
          <w:rFonts w:eastAsiaTheme="majorEastAsia" w:cstheme="majorBidi"/>
          <w:b/>
          <w:szCs w:val="24"/>
        </w:rPr>
        <w:t xml:space="preserve"> Server:</w:t>
      </w:r>
      <w:r w:rsidRPr="008A3217">
        <w:rPr>
          <w:rFonts w:eastAsiaTheme="majorEastAsia" w:cstheme="majorBidi"/>
          <w:bCs/>
          <w:szCs w:val="24"/>
        </w:rPr>
        <w:t xml:space="preserve"> centraliza la configuración de todos los microservicios mediante un perfil nativo, exponiendo propiedades comunes (</w:t>
      </w:r>
      <w:proofErr w:type="spellStart"/>
      <w:r w:rsidRPr="008A3217">
        <w:rPr>
          <w:rFonts w:eastAsiaTheme="majorEastAsia" w:cstheme="majorBidi"/>
          <w:bCs/>
          <w:szCs w:val="24"/>
        </w:rPr>
        <w:t>actuator</w:t>
      </w:r>
      <w:proofErr w:type="spellEnd"/>
      <w:r w:rsidRPr="008A3217">
        <w:rPr>
          <w:rFonts w:eastAsiaTheme="majorEastAsia" w:cstheme="majorBidi"/>
          <w:bCs/>
          <w:szCs w:val="24"/>
        </w:rPr>
        <w:t xml:space="preserve">, resiliencia) desde un único punto. </w:t>
      </w:r>
    </w:p>
    <w:p w14:paraId="2DEC3D84" w14:textId="0EAA72C6" w:rsidR="004E04B6" w:rsidRPr="008A3217" w:rsidRDefault="008A3217" w:rsidP="008A3217">
      <w:pPr>
        <w:pStyle w:val="Prrafodelista"/>
        <w:numPr>
          <w:ilvl w:val="0"/>
          <w:numId w:val="27"/>
        </w:numPr>
        <w:rPr>
          <w:rFonts w:eastAsiaTheme="majorEastAsia" w:cstheme="majorBidi"/>
          <w:bCs/>
          <w:szCs w:val="24"/>
        </w:rPr>
      </w:pPr>
      <w:r w:rsidRPr="008A3217">
        <w:rPr>
          <w:rFonts w:eastAsiaTheme="majorEastAsia" w:cstheme="majorBidi"/>
          <w:b/>
          <w:szCs w:val="24"/>
        </w:rPr>
        <w:t>Eureka Server:</w:t>
      </w:r>
      <w:r w:rsidRPr="008A3217">
        <w:rPr>
          <w:rFonts w:eastAsiaTheme="majorEastAsia" w:cstheme="majorBidi"/>
          <w:bCs/>
          <w:szCs w:val="24"/>
        </w:rPr>
        <w:t xml:space="preserve"> permite el registro y descubrimiento dinámico de instancias; las llamadas entre servicios usan </w:t>
      </w:r>
      <w:proofErr w:type="spellStart"/>
      <w:r w:rsidRPr="008A3217">
        <w:rPr>
          <w:rFonts w:eastAsiaTheme="majorEastAsia" w:cstheme="majorBidi"/>
          <w:bCs/>
          <w:szCs w:val="24"/>
        </w:rPr>
        <w:t>URIs</w:t>
      </w:r>
      <w:proofErr w:type="spellEnd"/>
      <w:r w:rsidRPr="008A3217">
        <w:rPr>
          <w:rFonts w:eastAsiaTheme="majorEastAsia" w:cstheme="majorBidi"/>
          <w:bCs/>
          <w:szCs w:val="24"/>
        </w:rPr>
        <w:t xml:space="preserve"> lb://, resueltas por Spring Cloud </w:t>
      </w:r>
      <w:proofErr w:type="spellStart"/>
      <w:r w:rsidRPr="008A3217">
        <w:rPr>
          <w:rFonts w:eastAsiaTheme="majorEastAsia" w:cstheme="majorBidi"/>
          <w:bCs/>
          <w:szCs w:val="24"/>
        </w:rPr>
        <w:t>LoadBalancer</w:t>
      </w:r>
      <w:proofErr w:type="spellEnd"/>
      <w:r w:rsidRPr="008A3217">
        <w:rPr>
          <w:rFonts w:eastAsiaTheme="majorEastAsia" w:cstheme="majorBidi"/>
          <w:bCs/>
          <w:szCs w:val="24"/>
        </w:rPr>
        <w:t xml:space="preserve"> sin direcciones fijas</w:t>
      </w:r>
      <w:r w:rsidRPr="008A3217">
        <w:rPr>
          <w:rFonts w:eastAsiaTheme="majorEastAsia" w:cstheme="majorBidi"/>
          <w:bCs/>
          <w:szCs w:val="24"/>
        </w:rPr>
        <w:t>.</w:t>
      </w:r>
    </w:p>
    <w:p w14:paraId="3EA72892" w14:textId="77777777" w:rsidR="008A3217" w:rsidRDefault="008A3217" w:rsidP="003540E2">
      <w:pPr>
        <w:rPr>
          <w:rFonts w:eastAsiaTheme="majorEastAsia" w:cstheme="majorBidi"/>
          <w:bCs/>
          <w:szCs w:val="24"/>
        </w:rPr>
      </w:pPr>
    </w:p>
    <w:p w14:paraId="64D32C3B" w14:textId="4195D709" w:rsidR="00181BAA" w:rsidRDefault="008A3217" w:rsidP="003540E2">
      <w:pPr>
        <w:rPr>
          <w:rFonts w:eastAsiaTheme="majorEastAsia" w:cstheme="majorBidi"/>
          <w:b/>
          <w:sz w:val="32"/>
          <w:szCs w:val="32"/>
        </w:rPr>
      </w:pPr>
      <w:r w:rsidRPr="008A3217">
        <w:rPr>
          <w:rFonts w:eastAsiaTheme="majorEastAsia" w:cstheme="majorBidi"/>
          <w:b/>
          <w:sz w:val="32"/>
          <w:szCs w:val="32"/>
        </w:rPr>
        <w:t>Seguridad con OAuth2.0</w:t>
      </w:r>
    </w:p>
    <w:p w14:paraId="5BCC6F9A" w14:textId="1830AB7B" w:rsidR="008A3217" w:rsidRDefault="00181BAA" w:rsidP="003540E2">
      <w:pPr>
        <w:rPr>
          <w:rFonts w:eastAsiaTheme="majorEastAsia" w:cstheme="majorBidi"/>
          <w:bCs/>
          <w:szCs w:val="24"/>
        </w:rPr>
      </w:pPr>
      <w:r w:rsidRPr="00181BAA">
        <w:rPr>
          <w:rFonts w:eastAsiaTheme="majorEastAsia" w:cstheme="majorBidi"/>
          <w:bCs/>
          <w:szCs w:val="24"/>
        </w:rPr>
        <w:t xml:space="preserve">El </w:t>
      </w:r>
      <w:proofErr w:type="spellStart"/>
      <w:r w:rsidRPr="00181BAA">
        <w:rPr>
          <w:rFonts w:eastAsiaTheme="majorEastAsia" w:cstheme="majorBidi"/>
          <w:bCs/>
          <w:szCs w:val="24"/>
        </w:rPr>
        <w:t>auth</w:t>
      </w:r>
      <w:proofErr w:type="spellEnd"/>
      <w:r w:rsidRPr="00181BAA">
        <w:rPr>
          <w:rFonts w:eastAsiaTheme="majorEastAsia" w:cstheme="majorBidi"/>
          <w:bCs/>
          <w:szCs w:val="24"/>
        </w:rPr>
        <w:t>-server actúa como servidor de autorización (</w:t>
      </w:r>
      <w:proofErr w:type="spellStart"/>
      <w:r w:rsidRPr="00181BAA">
        <w:rPr>
          <w:rFonts w:eastAsiaTheme="majorEastAsia" w:cstheme="majorBidi"/>
          <w:bCs/>
          <w:szCs w:val="24"/>
        </w:rPr>
        <w:t>grant</w:t>
      </w:r>
      <w:proofErr w:type="spellEnd"/>
      <w:r w:rsidRPr="00181BAA">
        <w:rPr>
          <w:rFonts w:eastAsiaTheme="majorEastAsia" w:cstheme="majorBidi"/>
          <w:bCs/>
          <w:szCs w:val="24"/>
        </w:rPr>
        <w:t xml:space="preserve"> </w:t>
      </w:r>
      <w:proofErr w:type="spellStart"/>
      <w:r w:rsidRPr="00181BAA">
        <w:rPr>
          <w:rFonts w:eastAsiaTheme="majorEastAsia" w:cstheme="majorBidi"/>
          <w:bCs/>
          <w:szCs w:val="24"/>
        </w:rPr>
        <w:t>client_credentials</w:t>
      </w:r>
      <w:proofErr w:type="spellEnd"/>
      <w:r w:rsidRPr="00181BAA">
        <w:rPr>
          <w:rFonts w:eastAsiaTheme="majorEastAsia" w:cstheme="majorBidi"/>
          <w:bCs/>
          <w:szCs w:val="24"/>
        </w:rPr>
        <w:t xml:space="preserve">) con seis clientes registrados (uno por microservicio de dominio y uno por BFF), cada uno con </w:t>
      </w:r>
      <w:proofErr w:type="spellStart"/>
      <w:r w:rsidRPr="00181BAA">
        <w:rPr>
          <w:rFonts w:eastAsiaTheme="majorEastAsia" w:cstheme="majorBidi"/>
          <w:bCs/>
          <w:szCs w:val="24"/>
        </w:rPr>
        <w:t>scopes</w:t>
      </w:r>
      <w:proofErr w:type="spellEnd"/>
      <w:r w:rsidRPr="00181BAA">
        <w:rPr>
          <w:rFonts w:eastAsiaTheme="majorEastAsia" w:cstheme="majorBidi"/>
          <w:bCs/>
          <w:szCs w:val="24"/>
        </w:rPr>
        <w:t xml:space="preserve"> acotados a su función. Cada microservicio de dominio actúa como </w:t>
      </w:r>
      <w:proofErr w:type="spellStart"/>
      <w:r w:rsidRPr="00181BAA">
        <w:rPr>
          <w:rFonts w:eastAsiaTheme="majorEastAsia" w:cstheme="majorBidi"/>
          <w:bCs/>
          <w:szCs w:val="24"/>
        </w:rPr>
        <w:t>resource</w:t>
      </w:r>
      <w:proofErr w:type="spellEnd"/>
      <w:r w:rsidRPr="00181BAA">
        <w:rPr>
          <w:rFonts w:eastAsiaTheme="majorEastAsia" w:cstheme="majorBidi"/>
          <w:bCs/>
          <w:szCs w:val="24"/>
        </w:rPr>
        <w:t xml:space="preserve"> server, validando el JWT contra el JWKS del </w:t>
      </w:r>
      <w:proofErr w:type="spellStart"/>
      <w:r w:rsidRPr="00181BAA">
        <w:rPr>
          <w:rFonts w:eastAsiaTheme="majorEastAsia" w:cstheme="majorBidi"/>
          <w:bCs/>
          <w:szCs w:val="24"/>
        </w:rPr>
        <w:t>auth</w:t>
      </w:r>
      <w:proofErr w:type="spellEnd"/>
      <w:r w:rsidRPr="00181BAA">
        <w:rPr>
          <w:rFonts w:eastAsiaTheme="majorEastAsia" w:cstheme="majorBidi"/>
          <w:bCs/>
          <w:szCs w:val="24"/>
        </w:rPr>
        <w:t xml:space="preserve">-server y exigiendo el </w:t>
      </w:r>
      <w:proofErr w:type="spellStart"/>
      <w:r w:rsidRPr="00181BAA">
        <w:rPr>
          <w:rFonts w:eastAsiaTheme="majorEastAsia" w:cstheme="majorBidi"/>
          <w:bCs/>
          <w:szCs w:val="24"/>
        </w:rPr>
        <w:t>scope</w:t>
      </w:r>
      <w:proofErr w:type="spellEnd"/>
      <w:r w:rsidRPr="00181BAA">
        <w:rPr>
          <w:rFonts w:eastAsiaTheme="majorEastAsia" w:cstheme="majorBidi"/>
          <w:bCs/>
          <w:szCs w:val="24"/>
        </w:rPr>
        <w:t xml:space="preserve"> correspondiente (lectura o escritura) en cada </w:t>
      </w:r>
      <w:proofErr w:type="spellStart"/>
      <w:r w:rsidRPr="00181BAA">
        <w:rPr>
          <w:rFonts w:eastAsiaTheme="majorEastAsia" w:cstheme="majorBidi"/>
          <w:bCs/>
          <w:szCs w:val="24"/>
        </w:rPr>
        <w:t>endpoint</w:t>
      </w:r>
      <w:proofErr w:type="spellEnd"/>
      <w:r w:rsidRPr="00181BAA">
        <w:rPr>
          <w:rFonts w:eastAsiaTheme="majorEastAsia" w:cstheme="majorBidi"/>
          <w:bCs/>
          <w:szCs w:val="24"/>
        </w:rPr>
        <w:t>.</w:t>
      </w:r>
    </w:p>
    <w:p w14:paraId="2F5300B8" w14:textId="77777777" w:rsidR="00181BAA" w:rsidRPr="00181BAA" w:rsidRDefault="00181BAA" w:rsidP="003540E2">
      <w:pPr>
        <w:rPr>
          <w:rFonts w:eastAsiaTheme="majorEastAsia" w:cstheme="majorBidi"/>
          <w:bCs/>
          <w:szCs w:val="24"/>
        </w:rPr>
      </w:pPr>
    </w:p>
    <w:p w14:paraId="1E609641" w14:textId="1CE2EBBF" w:rsidR="008A3217" w:rsidRDefault="00181BAA" w:rsidP="003540E2">
      <w:pPr>
        <w:rPr>
          <w:rFonts w:eastAsiaTheme="majorEastAsia" w:cstheme="majorBidi"/>
          <w:b/>
          <w:sz w:val="32"/>
          <w:szCs w:val="32"/>
        </w:rPr>
      </w:pPr>
      <w:r w:rsidRPr="00181BAA">
        <w:rPr>
          <w:rFonts w:eastAsiaTheme="majorEastAsia" w:cstheme="majorBidi"/>
          <w:b/>
          <w:sz w:val="32"/>
          <w:szCs w:val="32"/>
        </w:rPr>
        <w:t>Resiliencia con Resilience4j</w:t>
      </w:r>
    </w:p>
    <w:p w14:paraId="364CBAE7" w14:textId="7EA05F6F" w:rsidR="00181BAA" w:rsidRDefault="00181BAA" w:rsidP="003540E2">
      <w:pPr>
        <w:rPr>
          <w:rFonts w:eastAsiaTheme="majorEastAsia" w:cstheme="majorBidi"/>
          <w:bCs/>
          <w:szCs w:val="24"/>
        </w:rPr>
      </w:pPr>
      <w:r w:rsidRPr="00181BAA">
        <w:rPr>
          <w:rFonts w:eastAsiaTheme="majorEastAsia" w:cstheme="majorBidi"/>
          <w:bCs/>
          <w:szCs w:val="24"/>
        </w:rPr>
        <w:t>Las llamadas pagos-</w:t>
      </w:r>
      <w:proofErr w:type="spellStart"/>
      <w:r w:rsidRPr="00181BAA">
        <w:rPr>
          <w:rFonts w:eastAsiaTheme="majorEastAsia" w:cstheme="majorBidi"/>
          <w:bCs/>
          <w:szCs w:val="24"/>
        </w:rPr>
        <w:t>service</w:t>
      </w:r>
      <w:proofErr w:type="spellEnd"/>
      <w:r w:rsidRPr="00181BAA">
        <w:rPr>
          <w:rFonts w:eastAsiaTheme="majorEastAsia" w:cstheme="majorBidi"/>
          <w:bCs/>
          <w:szCs w:val="24"/>
        </w:rPr>
        <w:t xml:space="preserve"> → cuentas-</w:t>
      </w:r>
      <w:proofErr w:type="spellStart"/>
      <w:r w:rsidRPr="00181BAA">
        <w:rPr>
          <w:rFonts w:eastAsiaTheme="majorEastAsia" w:cstheme="majorBidi"/>
          <w:bCs/>
          <w:szCs w:val="24"/>
        </w:rPr>
        <w:t>service</w:t>
      </w:r>
      <w:proofErr w:type="spellEnd"/>
      <w:r w:rsidRPr="00181BAA">
        <w:rPr>
          <w:rFonts w:eastAsiaTheme="majorEastAsia" w:cstheme="majorBidi"/>
          <w:bCs/>
          <w:szCs w:val="24"/>
        </w:rPr>
        <w:t xml:space="preserve"> y cuentas-</w:t>
      </w:r>
      <w:proofErr w:type="spellStart"/>
      <w:r w:rsidRPr="00181BAA">
        <w:rPr>
          <w:rFonts w:eastAsiaTheme="majorEastAsia" w:cstheme="majorBidi"/>
          <w:bCs/>
          <w:szCs w:val="24"/>
        </w:rPr>
        <w:t>service</w:t>
      </w:r>
      <w:proofErr w:type="spellEnd"/>
      <w:r w:rsidRPr="00181BAA">
        <w:rPr>
          <w:rFonts w:eastAsiaTheme="majorEastAsia" w:cstheme="majorBidi"/>
          <w:bCs/>
          <w:szCs w:val="24"/>
        </w:rPr>
        <w:t xml:space="preserve"> → clientes-</w:t>
      </w:r>
      <w:proofErr w:type="spellStart"/>
      <w:r w:rsidRPr="00181BAA">
        <w:rPr>
          <w:rFonts w:eastAsiaTheme="majorEastAsia" w:cstheme="majorBidi"/>
          <w:bCs/>
          <w:szCs w:val="24"/>
        </w:rPr>
        <w:t>service</w:t>
      </w:r>
      <w:proofErr w:type="spellEnd"/>
      <w:r w:rsidRPr="00181BAA">
        <w:rPr>
          <w:rFonts w:eastAsiaTheme="majorEastAsia" w:cstheme="majorBidi"/>
          <w:bCs/>
          <w:szCs w:val="24"/>
        </w:rPr>
        <w:t xml:space="preserve"> están envueltas con @CircuitBreaker, @Retry y @TimeLimiter. Ante fallos repetidos, el circuito pasa a estado OPEN y las siguientes llamadas se resuelven de inmediato contra un método de </w:t>
      </w:r>
      <w:proofErr w:type="spellStart"/>
      <w:r w:rsidRPr="00181BAA">
        <w:rPr>
          <w:rFonts w:eastAsiaTheme="majorEastAsia" w:cstheme="majorBidi"/>
          <w:bCs/>
          <w:szCs w:val="24"/>
        </w:rPr>
        <w:t>fallback</w:t>
      </w:r>
      <w:proofErr w:type="spellEnd"/>
      <w:r w:rsidRPr="00181BAA">
        <w:rPr>
          <w:rFonts w:eastAsiaTheme="majorEastAsia" w:cstheme="majorBidi"/>
          <w:bCs/>
          <w:szCs w:val="24"/>
        </w:rPr>
        <w:t xml:space="preserve"> (sin intentar la red), evitando que la indisponibilidad de un microservicio se propague en cascada; al recuperarse el servicio, el circuito transita automáticamente a HALF_OPEN y luego a CLOSED.</w:t>
      </w:r>
    </w:p>
    <w:p w14:paraId="139AF58F" w14:textId="409E025F" w:rsidR="00181BAA" w:rsidRDefault="00181BAA" w:rsidP="003540E2">
      <w:pPr>
        <w:rPr>
          <w:rFonts w:eastAsiaTheme="majorEastAsia" w:cstheme="majorBidi"/>
          <w:b/>
          <w:sz w:val="32"/>
          <w:szCs w:val="32"/>
        </w:rPr>
      </w:pPr>
      <w:r w:rsidRPr="00181BAA">
        <w:rPr>
          <w:rFonts w:eastAsiaTheme="majorEastAsia" w:cstheme="majorBidi"/>
          <w:b/>
          <w:sz w:val="32"/>
          <w:szCs w:val="32"/>
        </w:rPr>
        <w:lastRenderedPageBreak/>
        <w:t>Eventos en tiempo real con Kafka</w:t>
      </w:r>
    </w:p>
    <w:p w14:paraId="529F936D" w14:textId="17111B57" w:rsidR="00181BAA" w:rsidRDefault="00961B17" w:rsidP="00961B17">
      <w:pPr>
        <w:jc w:val="both"/>
        <w:rPr>
          <w:rFonts w:eastAsiaTheme="majorEastAsia" w:cstheme="majorBidi"/>
          <w:bCs/>
          <w:szCs w:val="24"/>
        </w:rPr>
      </w:pPr>
      <w:r w:rsidRPr="00961B17">
        <w:rPr>
          <w:rFonts w:eastAsiaTheme="majorEastAsia" w:cstheme="majorBidi"/>
          <w:bCs/>
          <w:szCs w:val="24"/>
        </w:rPr>
        <w:t>Cada pago registrado en pagos-</w:t>
      </w:r>
      <w:proofErr w:type="spellStart"/>
      <w:r w:rsidRPr="00961B17">
        <w:rPr>
          <w:rFonts w:eastAsiaTheme="majorEastAsia" w:cstheme="majorBidi"/>
          <w:bCs/>
          <w:szCs w:val="24"/>
        </w:rPr>
        <w:t>service</w:t>
      </w:r>
      <w:proofErr w:type="spellEnd"/>
      <w:r w:rsidRPr="00961B17">
        <w:rPr>
          <w:rFonts w:eastAsiaTheme="majorEastAsia" w:cstheme="majorBidi"/>
          <w:bCs/>
          <w:szCs w:val="24"/>
        </w:rPr>
        <w:t xml:space="preserve"> publica un evento en el tópico </w:t>
      </w:r>
      <w:proofErr w:type="spellStart"/>
      <w:r w:rsidRPr="00961B17">
        <w:rPr>
          <w:rFonts w:eastAsiaTheme="majorEastAsia" w:cstheme="majorBidi"/>
          <w:bCs/>
          <w:szCs w:val="24"/>
        </w:rPr>
        <w:t>pagoscompletados</w:t>
      </w:r>
      <w:proofErr w:type="spellEnd"/>
      <w:r w:rsidRPr="00961B17">
        <w:rPr>
          <w:rFonts w:eastAsiaTheme="majorEastAsia" w:cstheme="majorBidi"/>
          <w:bCs/>
          <w:szCs w:val="24"/>
        </w:rPr>
        <w:t>, consumido de forma asíncrona por cuentas-</w:t>
      </w:r>
      <w:proofErr w:type="spellStart"/>
      <w:r w:rsidRPr="00961B17">
        <w:rPr>
          <w:rFonts w:eastAsiaTheme="majorEastAsia" w:cstheme="majorBidi"/>
          <w:bCs/>
          <w:szCs w:val="24"/>
        </w:rPr>
        <w:t>service</w:t>
      </w:r>
      <w:proofErr w:type="spellEnd"/>
      <w:r w:rsidRPr="00961B17">
        <w:rPr>
          <w:rFonts w:eastAsiaTheme="majorEastAsia" w:cstheme="majorBidi"/>
          <w:bCs/>
          <w:szCs w:val="24"/>
        </w:rPr>
        <w:t xml:space="preserve"> para actualizar el saldo correspondiente. Adicionalmente, los pagos sobre un monto umbral publican una alerta en el tópico alertas-seguridad, simulando la detección de operaciones de mayor riesgo. Productor y consumidor usan </w:t>
      </w:r>
      <w:proofErr w:type="spellStart"/>
      <w:r w:rsidRPr="00961B17">
        <w:rPr>
          <w:rFonts w:eastAsiaTheme="majorEastAsia" w:cstheme="majorBidi"/>
          <w:bCs/>
          <w:szCs w:val="24"/>
        </w:rPr>
        <w:t>DTOs</w:t>
      </w:r>
      <w:proofErr w:type="spellEnd"/>
      <w:r w:rsidRPr="00961B17">
        <w:rPr>
          <w:rFonts w:eastAsiaTheme="majorEastAsia" w:cstheme="majorBidi"/>
          <w:bCs/>
          <w:szCs w:val="24"/>
        </w:rPr>
        <w:t xml:space="preserve"> independientes y desactivan las cabeceras de tipo Java, desacoplando completamente ambos módulos.</w:t>
      </w:r>
    </w:p>
    <w:p w14:paraId="7972BCAA" w14:textId="77777777" w:rsidR="00961B17" w:rsidRDefault="00961B17" w:rsidP="003540E2">
      <w:pPr>
        <w:rPr>
          <w:rFonts w:eastAsiaTheme="majorEastAsia" w:cstheme="majorBidi"/>
          <w:bCs/>
          <w:szCs w:val="24"/>
        </w:rPr>
      </w:pPr>
    </w:p>
    <w:p w14:paraId="0042D44B" w14:textId="370CD3AB" w:rsidR="00961B17" w:rsidRDefault="00961B17" w:rsidP="003540E2">
      <w:pPr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noProof/>
          <w:szCs w:val="24"/>
        </w:rPr>
        <w:drawing>
          <wp:inline distT="0" distB="0" distL="0" distR="0" wp14:anchorId="02210790" wp14:editId="6DBCA8F8">
            <wp:extent cx="6272796" cy="1197866"/>
            <wp:effectExtent l="0" t="0" r="0" b="2540"/>
            <wp:docPr id="75571354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13542" name="Imagen 7557135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796" cy="119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83E5" w14:textId="3AF9CEB5" w:rsidR="00961B17" w:rsidRDefault="00961B17" w:rsidP="003540E2">
      <w:pPr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szCs w:val="24"/>
        </w:rPr>
        <w:t>Figura 2. Diagrama de componentes de pago-</w:t>
      </w:r>
      <w:proofErr w:type="spellStart"/>
      <w:r>
        <w:rPr>
          <w:rFonts w:eastAsiaTheme="majorEastAsia" w:cstheme="majorBidi"/>
          <w:bCs/>
          <w:szCs w:val="24"/>
        </w:rPr>
        <w:t>service</w:t>
      </w:r>
      <w:proofErr w:type="spellEnd"/>
      <w:r>
        <w:rPr>
          <w:rFonts w:eastAsiaTheme="majorEastAsia" w:cstheme="majorBidi"/>
          <w:bCs/>
          <w:szCs w:val="24"/>
        </w:rPr>
        <w:t xml:space="preserve"> y cuentas-</w:t>
      </w:r>
      <w:proofErr w:type="spellStart"/>
      <w:r>
        <w:rPr>
          <w:rFonts w:eastAsiaTheme="majorEastAsia" w:cstheme="majorBidi"/>
          <w:bCs/>
          <w:szCs w:val="24"/>
        </w:rPr>
        <w:t>service</w:t>
      </w:r>
      <w:proofErr w:type="spellEnd"/>
      <w:r>
        <w:rPr>
          <w:rFonts w:eastAsiaTheme="majorEastAsia" w:cstheme="majorBidi"/>
          <w:bCs/>
          <w:szCs w:val="24"/>
        </w:rPr>
        <w:t>.</w:t>
      </w:r>
    </w:p>
    <w:p w14:paraId="56111DCB" w14:textId="77777777" w:rsidR="00961B17" w:rsidRDefault="00961B17" w:rsidP="003540E2">
      <w:pPr>
        <w:rPr>
          <w:rFonts w:eastAsiaTheme="majorEastAsia" w:cstheme="majorBidi"/>
          <w:bCs/>
          <w:szCs w:val="24"/>
        </w:rPr>
      </w:pPr>
    </w:p>
    <w:p w14:paraId="408D2FAC" w14:textId="2D494187" w:rsidR="00961B17" w:rsidRDefault="00961B17" w:rsidP="003540E2">
      <w:pPr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noProof/>
          <w:szCs w:val="24"/>
        </w:rPr>
        <w:lastRenderedPageBreak/>
        <w:drawing>
          <wp:inline distT="0" distB="0" distL="0" distR="0" wp14:anchorId="6E639EEC" wp14:editId="1ECEDAAF">
            <wp:extent cx="6291262" cy="5663930"/>
            <wp:effectExtent l="0" t="0" r="0" b="0"/>
            <wp:docPr id="58197396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73960" name="Imagen 5819739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73" cy="567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608A" w14:textId="262F8664" w:rsidR="00961B17" w:rsidRDefault="00961B17" w:rsidP="003540E2">
      <w:pPr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szCs w:val="24"/>
        </w:rPr>
        <w:t>Figura 3. Diagrama de casos de uso de la plataforma.</w:t>
      </w:r>
    </w:p>
    <w:p w14:paraId="1FCB11C3" w14:textId="77777777" w:rsidR="0045446D" w:rsidRDefault="0045446D" w:rsidP="003540E2">
      <w:pPr>
        <w:rPr>
          <w:rFonts w:eastAsiaTheme="majorEastAsia" w:cstheme="majorBidi"/>
          <w:b/>
          <w:sz w:val="44"/>
          <w:szCs w:val="44"/>
        </w:rPr>
      </w:pPr>
    </w:p>
    <w:p w14:paraId="1E6397A0" w14:textId="7639BB15" w:rsidR="00961B17" w:rsidRDefault="0045446D" w:rsidP="003540E2">
      <w:pPr>
        <w:rPr>
          <w:rFonts w:eastAsiaTheme="majorEastAsia" w:cstheme="majorBidi"/>
          <w:b/>
          <w:sz w:val="44"/>
          <w:szCs w:val="44"/>
        </w:rPr>
      </w:pPr>
      <w:r w:rsidRPr="0045446D">
        <w:rPr>
          <w:rFonts w:eastAsiaTheme="majorEastAsia" w:cstheme="majorBidi"/>
          <w:b/>
          <w:sz w:val="44"/>
          <w:szCs w:val="44"/>
        </w:rPr>
        <w:t>Docker y Escalabilidad Horizontal</w:t>
      </w:r>
    </w:p>
    <w:p w14:paraId="3352BD1C" w14:textId="77777777" w:rsidR="0045446D" w:rsidRDefault="0045446D" w:rsidP="003540E2">
      <w:pPr>
        <w:rPr>
          <w:rFonts w:eastAsiaTheme="majorEastAsia" w:cstheme="majorBidi"/>
          <w:bCs/>
          <w:szCs w:val="24"/>
        </w:rPr>
      </w:pPr>
      <w:r w:rsidRPr="0045446D">
        <w:rPr>
          <w:rFonts w:eastAsiaTheme="majorEastAsia" w:cstheme="majorBidi"/>
          <w:bCs/>
          <w:szCs w:val="24"/>
        </w:rPr>
        <w:t xml:space="preserve">Los diez módulos de la solución se </w:t>
      </w:r>
      <w:proofErr w:type="spellStart"/>
      <w:r w:rsidRPr="0045446D">
        <w:rPr>
          <w:rFonts w:eastAsiaTheme="majorEastAsia" w:cstheme="majorBidi"/>
          <w:bCs/>
          <w:szCs w:val="24"/>
        </w:rPr>
        <w:t>contenedorizan</w:t>
      </w:r>
      <w:proofErr w:type="spellEnd"/>
      <w:r w:rsidRPr="0045446D">
        <w:rPr>
          <w:rFonts w:eastAsiaTheme="majorEastAsia" w:cstheme="majorBidi"/>
          <w:bCs/>
          <w:szCs w:val="24"/>
        </w:rPr>
        <w:t xml:space="preserve"> mediante </w:t>
      </w:r>
      <w:proofErr w:type="spellStart"/>
      <w:r w:rsidRPr="0045446D">
        <w:rPr>
          <w:rFonts w:eastAsiaTheme="majorEastAsia" w:cstheme="majorBidi"/>
          <w:bCs/>
          <w:szCs w:val="24"/>
        </w:rPr>
        <w:t>Dockerfiles</w:t>
      </w:r>
      <w:proofErr w:type="spellEnd"/>
      <w:r w:rsidRPr="0045446D">
        <w:rPr>
          <w:rFonts w:eastAsiaTheme="majorEastAsia" w:cstheme="majorBidi"/>
          <w:bCs/>
          <w:szCs w:val="24"/>
        </w:rPr>
        <w:t xml:space="preserve"> </w:t>
      </w:r>
      <w:proofErr w:type="spellStart"/>
      <w:r w:rsidRPr="0045446D">
        <w:rPr>
          <w:rFonts w:eastAsiaTheme="majorEastAsia" w:cstheme="majorBidi"/>
          <w:bCs/>
          <w:szCs w:val="24"/>
        </w:rPr>
        <w:t>multi-stage</w:t>
      </w:r>
      <w:proofErr w:type="spellEnd"/>
      <w:r w:rsidRPr="0045446D">
        <w:rPr>
          <w:rFonts w:eastAsiaTheme="majorEastAsia" w:cstheme="majorBidi"/>
          <w:bCs/>
          <w:szCs w:val="24"/>
        </w:rPr>
        <w:t xml:space="preserve"> (</w:t>
      </w:r>
      <w:proofErr w:type="spellStart"/>
      <w:r w:rsidRPr="0045446D">
        <w:rPr>
          <w:rFonts w:eastAsiaTheme="majorEastAsia" w:cstheme="majorBidi"/>
          <w:bCs/>
          <w:szCs w:val="24"/>
        </w:rPr>
        <w:t>build</w:t>
      </w:r>
      <w:proofErr w:type="spellEnd"/>
      <w:r w:rsidRPr="0045446D">
        <w:rPr>
          <w:rFonts w:eastAsiaTheme="majorEastAsia" w:cstheme="majorBidi"/>
          <w:bCs/>
          <w:szCs w:val="24"/>
        </w:rPr>
        <w:t xml:space="preserve"> con Maven sobre Eclipse </w:t>
      </w:r>
      <w:proofErr w:type="spellStart"/>
      <w:r w:rsidRPr="0045446D">
        <w:rPr>
          <w:rFonts w:eastAsiaTheme="majorEastAsia" w:cstheme="majorBidi"/>
          <w:bCs/>
          <w:szCs w:val="24"/>
        </w:rPr>
        <w:t>Temurin</w:t>
      </w:r>
      <w:proofErr w:type="spellEnd"/>
      <w:r w:rsidRPr="0045446D">
        <w:rPr>
          <w:rFonts w:eastAsiaTheme="majorEastAsia" w:cstheme="majorBidi"/>
          <w:bCs/>
          <w:szCs w:val="24"/>
        </w:rPr>
        <w:t xml:space="preserve"> 21, ejecución sobre una imagen JRE Alpine liviana) y se orquestan en conjunto mediante un </w:t>
      </w:r>
      <w:proofErr w:type="spellStart"/>
      <w:r w:rsidRPr="0045446D">
        <w:rPr>
          <w:rFonts w:eastAsiaTheme="majorEastAsia" w:cstheme="majorBidi"/>
          <w:bCs/>
          <w:szCs w:val="24"/>
        </w:rPr>
        <w:t>docker-compose.yaml</w:t>
      </w:r>
      <w:proofErr w:type="spellEnd"/>
      <w:r w:rsidRPr="0045446D">
        <w:rPr>
          <w:rFonts w:eastAsiaTheme="majorEastAsia" w:cstheme="majorBidi"/>
          <w:bCs/>
          <w:szCs w:val="24"/>
        </w:rPr>
        <w:t xml:space="preserve"> que incluye además un contenedor de Apache Kafka en modo </w:t>
      </w:r>
      <w:proofErr w:type="spellStart"/>
      <w:r w:rsidRPr="0045446D">
        <w:rPr>
          <w:rFonts w:eastAsiaTheme="majorEastAsia" w:cstheme="majorBidi"/>
          <w:bCs/>
          <w:szCs w:val="24"/>
        </w:rPr>
        <w:t>KRaft</w:t>
      </w:r>
      <w:proofErr w:type="spellEnd"/>
      <w:r w:rsidRPr="0045446D">
        <w:rPr>
          <w:rFonts w:eastAsiaTheme="majorEastAsia" w:cstheme="majorBidi"/>
          <w:bCs/>
          <w:szCs w:val="24"/>
        </w:rPr>
        <w:t xml:space="preserve">. </w:t>
      </w:r>
    </w:p>
    <w:p w14:paraId="587294B5" w14:textId="77777777" w:rsidR="0045446D" w:rsidRDefault="0045446D" w:rsidP="003540E2">
      <w:pPr>
        <w:rPr>
          <w:rFonts w:eastAsiaTheme="majorEastAsia" w:cstheme="majorBidi"/>
          <w:bCs/>
          <w:szCs w:val="24"/>
        </w:rPr>
      </w:pPr>
      <w:r w:rsidRPr="0045446D">
        <w:rPr>
          <w:rFonts w:eastAsiaTheme="majorEastAsia" w:cstheme="majorBidi"/>
          <w:b/>
          <w:szCs w:val="24"/>
        </w:rPr>
        <w:lastRenderedPageBreak/>
        <w:t>Diseño para escalar:</w:t>
      </w:r>
      <w:r w:rsidRPr="0045446D">
        <w:rPr>
          <w:rFonts w:eastAsiaTheme="majorEastAsia" w:cstheme="majorBidi"/>
          <w:bCs/>
          <w:szCs w:val="24"/>
        </w:rPr>
        <w:t xml:space="preserve"> los tres microservicios de dominio (clientes-</w:t>
      </w:r>
      <w:proofErr w:type="spellStart"/>
      <w:r w:rsidRPr="0045446D">
        <w:rPr>
          <w:rFonts w:eastAsiaTheme="majorEastAsia" w:cstheme="majorBidi"/>
          <w:bCs/>
          <w:szCs w:val="24"/>
        </w:rPr>
        <w:t>service</w:t>
      </w:r>
      <w:proofErr w:type="spellEnd"/>
      <w:r w:rsidRPr="0045446D">
        <w:rPr>
          <w:rFonts w:eastAsiaTheme="majorEastAsia" w:cstheme="majorBidi"/>
          <w:bCs/>
          <w:szCs w:val="24"/>
        </w:rPr>
        <w:t xml:space="preserve">, </w:t>
      </w:r>
      <w:proofErr w:type="spellStart"/>
      <w:r w:rsidRPr="0045446D">
        <w:rPr>
          <w:rFonts w:eastAsiaTheme="majorEastAsia" w:cstheme="majorBidi"/>
          <w:bCs/>
          <w:szCs w:val="24"/>
        </w:rPr>
        <w:t>cuentasservice</w:t>
      </w:r>
      <w:proofErr w:type="spellEnd"/>
      <w:r w:rsidRPr="0045446D">
        <w:rPr>
          <w:rFonts w:eastAsiaTheme="majorEastAsia" w:cstheme="majorBidi"/>
          <w:bCs/>
          <w:szCs w:val="24"/>
        </w:rPr>
        <w:t xml:space="preserve"> y pagos-</w:t>
      </w:r>
      <w:proofErr w:type="spellStart"/>
      <w:r w:rsidRPr="0045446D">
        <w:rPr>
          <w:rFonts w:eastAsiaTheme="majorEastAsia" w:cstheme="majorBidi"/>
          <w:bCs/>
          <w:szCs w:val="24"/>
        </w:rPr>
        <w:t>service</w:t>
      </w:r>
      <w:proofErr w:type="spellEnd"/>
      <w:r w:rsidRPr="0045446D">
        <w:rPr>
          <w:rFonts w:eastAsiaTheme="majorEastAsia" w:cstheme="majorBidi"/>
          <w:bCs/>
          <w:szCs w:val="24"/>
        </w:rPr>
        <w:t>) se definieron sin puerto fijo publicado hacia el host, exponiendo el puerto solo internamente (</w:t>
      </w:r>
      <w:proofErr w:type="spellStart"/>
      <w:r w:rsidRPr="0045446D">
        <w:rPr>
          <w:rFonts w:eastAsiaTheme="majorEastAsia" w:cstheme="majorBidi"/>
          <w:bCs/>
          <w:szCs w:val="24"/>
        </w:rPr>
        <w:t>expose</w:t>
      </w:r>
      <w:proofErr w:type="spellEnd"/>
      <w:r w:rsidRPr="0045446D">
        <w:rPr>
          <w:rFonts w:eastAsiaTheme="majorEastAsia" w:cstheme="majorBidi"/>
          <w:bCs/>
          <w:szCs w:val="24"/>
        </w:rPr>
        <w:t xml:space="preserve">), precisamente para permitir levantar múltiples instancias simultáneas con </w:t>
      </w:r>
      <w:proofErr w:type="spellStart"/>
      <w:r w:rsidRPr="0045446D">
        <w:rPr>
          <w:rFonts w:eastAsiaTheme="majorEastAsia" w:cstheme="majorBidi"/>
          <w:bCs/>
          <w:szCs w:val="24"/>
        </w:rPr>
        <w:t>docker</w:t>
      </w:r>
      <w:proofErr w:type="spellEnd"/>
      <w:r w:rsidRPr="0045446D">
        <w:rPr>
          <w:rFonts w:eastAsiaTheme="majorEastAsia" w:cstheme="majorBidi"/>
          <w:bCs/>
          <w:szCs w:val="24"/>
        </w:rPr>
        <w:t xml:space="preserve"> </w:t>
      </w:r>
      <w:proofErr w:type="spellStart"/>
      <w:r w:rsidRPr="0045446D">
        <w:rPr>
          <w:rFonts w:eastAsiaTheme="majorEastAsia" w:cstheme="majorBidi"/>
          <w:bCs/>
          <w:szCs w:val="24"/>
        </w:rPr>
        <w:t>compose</w:t>
      </w:r>
      <w:proofErr w:type="spellEnd"/>
      <w:r w:rsidRPr="0045446D">
        <w:rPr>
          <w:rFonts w:eastAsiaTheme="majorEastAsia" w:cstheme="majorBidi"/>
          <w:bCs/>
          <w:szCs w:val="24"/>
        </w:rPr>
        <w:t xml:space="preserve"> up -d --</w:t>
      </w:r>
      <w:proofErr w:type="spellStart"/>
      <w:r w:rsidRPr="0045446D">
        <w:rPr>
          <w:rFonts w:eastAsiaTheme="majorEastAsia" w:cstheme="majorBidi"/>
          <w:bCs/>
          <w:szCs w:val="24"/>
        </w:rPr>
        <w:t>scale</w:t>
      </w:r>
      <w:proofErr w:type="spellEnd"/>
      <w:r w:rsidRPr="0045446D">
        <w:rPr>
          <w:rFonts w:eastAsiaTheme="majorEastAsia" w:cstheme="majorBidi"/>
          <w:bCs/>
          <w:szCs w:val="24"/>
        </w:rPr>
        <w:t xml:space="preserve"> sin conflictos de puerto. </w:t>
      </w:r>
    </w:p>
    <w:p w14:paraId="5CBF630E" w14:textId="77777777" w:rsidR="0045446D" w:rsidRDefault="0045446D" w:rsidP="003540E2">
      <w:pPr>
        <w:rPr>
          <w:rFonts w:eastAsiaTheme="majorEastAsia" w:cstheme="majorBidi"/>
          <w:bCs/>
          <w:szCs w:val="24"/>
        </w:rPr>
      </w:pPr>
    </w:p>
    <w:p w14:paraId="4552F356" w14:textId="3EBFBCEB" w:rsidR="0045446D" w:rsidRDefault="0045446D" w:rsidP="003540E2">
      <w:pPr>
        <w:rPr>
          <w:rFonts w:eastAsiaTheme="majorEastAsia" w:cstheme="majorBidi"/>
          <w:bCs/>
          <w:szCs w:val="24"/>
        </w:rPr>
      </w:pPr>
      <w:r w:rsidRPr="0045446D">
        <w:rPr>
          <w:rFonts w:eastAsiaTheme="majorEastAsia" w:cstheme="majorBidi"/>
          <w:bCs/>
          <w:szCs w:val="24"/>
        </w:rPr>
        <w:t>Al escalar, por ejemplo, cuentas-</w:t>
      </w:r>
      <w:proofErr w:type="spellStart"/>
      <w:r w:rsidRPr="0045446D">
        <w:rPr>
          <w:rFonts w:eastAsiaTheme="majorEastAsia" w:cstheme="majorBidi"/>
          <w:bCs/>
          <w:szCs w:val="24"/>
        </w:rPr>
        <w:t>service</w:t>
      </w:r>
      <w:proofErr w:type="spellEnd"/>
      <w:r w:rsidRPr="0045446D">
        <w:rPr>
          <w:rFonts w:eastAsiaTheme="majorEastAsia" w:cstheme="majorBidi"/>
          <w:bCs/>
          <w:szCs w:val="24"/>
        </w:rPr>
        <w:t xml:space="preserve"> a 3 instancias, cada una se registra en Eureka de forma independiente con su propia IP interna; las llamadas desde los BFF y desde </w:t>
      </w:r>
      <w:proofErr w:type="spellStart"/>
      <w:r w:rsidRPr="0045446D">
        <w:rPr>
          <w:rFonts w:eastAsiaTheme="majorEastAsia" w:cstheme="majorBidi"/>
          <w:bCs/>
          <w:szCs w:val="24"/>
        </w:rPr>
        <w:t>pagosservice</w:t>
      </w:r>
      <w:proofErr w:type="spellEnd"/>
      <w:r w:rsidRPr="0045446D">
        <w:rPr>
          <w:rFonts w:eastAsiaTheme="majorEastAsia" w:cstheme="majorBidi"/>
          <w:bCs/>
          <w:szCs w:val="24"/>
        </w:rPr>
        <w:t xml:space="preserve">, al usar lb://cuentas-service, se distribuyen automáticamente entre las instancias disponibles mediante Spring Cloud </w:t>
      </w:r>
      <w:proofErr w:type="spellStart"/>
      <w:r w:rsidRPr="0045446D">
        <w:rPr>
          <w:rFonts w:eastAsiaTheme="majorEastAsia" w:cstheme="majorBidi"/>
          <w:bCs/>
          <w:szCs w:val="24"/>
        </w:rPr>
        <w:t>LoadBalancer</w:t>
      </w:r>
      <w:proofErr w:type="spellEnd"/>
      <w:r w:rsidRPr="0045446D">
        <w:rPr>
          <w:rFonts w:eastAsiaTheme="majorEastAsia" w:cstheme="majorBidi"/>
          <w:bCs/>
          <w:szCs w:val="24"/>
        </w:rPr>
        <w:t xml:space="preserve">, sin reiniciar ningún otro componente del sistema. Este mismo mecanismo se traslada al despliegue en AWS mediante </w:t>
      </w:r>
      <w:proofErr w:type="spellStart"/>
      <w:r w:rsidRPr="0045446D">
        <w:rPr>
          <w:rFonts w:eastAsiaTheme="majorEastAsia" w:cstheme="majorBidi"/>
          <w:bCs/>
          <w:szCs w:val="24"/>
        </w:rPr>
        <w:t>Application</w:t>
      </w:r>
      <w:proofErr w:type="spellEnd"/>
      <w:r w:rsidRPr="0045446D">
        <w:rPr>
          <w:rFonts w:eastAsiaTheme="majorEastAsia" w:cstheme="majorBidi"/>
          <w:bCs/>
          <w:szCs w:val="24"/>
        </w:rPr>
        <w:t xml:space="preserve"> Auto </w:t>
      </w:r>
      <w:proofErr w:type="spellStart"/>
      <w:r w:rsidRPr="0045446D">
        <w:rPr>
          <w:rFonts w:eastAsiaTheme="majorEastAsia" w:cstheme="majorBidi"/>
          <w:bCs/>
          <w:szCs w:val="24"/>
        </w:rPr>
        <w:t>Scaling</w:t>
      </w:r>
      <w:proofErr w:type="spellEnd"/>
      <w:r w:rsidRPr="0045446D">
        <w:rPr>
          <w:rFonts w:eastAsiaTheme="majorEastAsia" w:cstheme="majorBidi"/>
          <w:bCs/>
          <w:szCs w:val="24"/>
        </w:rPr>
        <w:t xml:space="preserve"> sobre ECS </w:t>
      </w:r>
      <w:proofErr w:type="spellStart"/>
      <w:r w:rsidRPr="0045446D">
        <w:rPr>
          <w:rFonts w:eastAsiaTheme="majorEastAsia" w:cstheme="majorBidi"/>
          <w:bCs/>
          <w:szCs w:val="24"/>
        </w:rPr>
        <w:t>Fargate</w:t>
      </w:r>
      <w:proofErr w:type="spellEnd"/>
      <w:r w:rsidRPr="0045446D">
        <w:rPr>
          <w:rFonts w:eastAsiaTheme="majorEastAsia" w:cstheme="majorBidi"/>
          <w:bCs/>
          <w:szCs w:val="24"/>
        </w:rPr>
        <w:t>, como se detalla en despliegue.md.</w:t>
      </w:r>
    </w:p>
    <w:p w14:paraId="22A3DDBF" w14:textId="77777777" w:rsidR="0045446D" w:rsidRDefault="0045446D" w:rsidP="003540E2">
      <w:pPr>
        <w:rPr>
          <w:rFonts w:eastAsiaTheme="majorEastAsia" w:cstheme="majorBidi"/>
          <w:bCs/>
          <w:szCs w:val="24"/>
        </w:rPr>
      </w:pPr>
    </w:p>
    <w:p w14:paraId="2DD1C091" w14:textId="7935D9A8" w:rsidR="0045446D" w:rsidRDefault="0045446D" w:rsidP="003540E2">
      <w:pPr>
        <w:rPr>
          <w:rFonts w:eastAsiaTheme="majorEastAsia" w:cstheme="majorBidi"/>
          <w:b/>
          <w:sz w:val="32"/>
          <w:szCs w:val="32"/>
        </w:rPr>
      </w:pPr>
      <w:r w:rsidRPr="0045446D">
        <w:rPr>
          <w:rFonts w:eastAsiaTheme="majorEastAsia" w:cstheme="majorBidi"/>
          <w:b/>
          <w:sz w:val="32"/>
          <w:szCs w:val="32"/>
        </w:rPr>
        <w:t>Despliegue en la nube (AWS)</w:t>
      </w:r>
    </w:p>
    <w:p w14:paraId="6335F556" w14:textId="2E83F5DE" w:rsidR="0045446D" w:rsidRDefault="00200038" w:rsidP="003540E2">
      <w:pPr>
        <w:rPr>
          <w:rFonts w:eastAsiaTheme="majorEastAsia" w:cstheme="majorBidi"/>
          <w:bCs/>
          <w:szCs w:val="24"/>
        </w:rPr>
      </w:pPr>
      <w:r w:rsidRPr="00200038">
        <w:rPr>
          <w:rFonts w:eastAsiaTheme="majorEastAsia" w:cstheme="majorBidi"/>
          <w:bCs/>
          <w:szCs w:val="24"/>
        </w:rPr>
        <w:t xml:space="preserve">La estrategia de despliegue objetivo es Amazon ECS con </w:t>
      </w:r>
      <w:proofErr w:type="spellStart"/>
      <w:r w:rsidRPr="00200038">
        <w:rPr>
          <w:rFonts w:eastAsiaTheme="majorEastAsia" w:cstheme="majorBidi"/>
          <w:bCs/>
          <w:szCs w:val="24"/>
        </w:rPr>
        <w:t>Fargate</w:t>
      </w:r>
      <w:proofErr w:type="spellEnd"/>
      <w:r w:rsidRPr="00200038">
        <w:rPr>
          <w:rFonts w:eastAsiaTheme="majorEastAsia" w:cstheme="majorBidi"/>
          <w:bCs/>
          <w:szCs w:val="24"/>
        </w:rPr>
        <w:t xml:space="preserve">: las imágenes Docker ya construidas se publican en ECR, la red interna se resuelve mediante AWS Cloud </w:t>
      </w:r>
      <w:proofErr w:type="spellStart"/>
      <w:r w:rsidRPr="00200038">
        <w:rPr>
          <w:rFonts w:eastAsiaTheme="majorEastAsia" w:cstheme="majorBidi"/>
          <w:bCs/>
          <w:szCs w:val="24"/>
        </w:rPr>
        <w:t>Map</w:t>
      </w:r>
      <w:proofErr w:type="spellEnd"/>
      <w:r w:rsidRPr="00200038">
        <w:rPr>
          <w:rFonts w:eastAsiaTheme="majorEastAsia" w:cstheme="majorBidi"/>
          <w:bCs/>
          <w:szCs w:val="24"/>
        </w:rPr>
        <w:t xml:space="preserve">, las credenciales OAuth2.0 se gestionan en </w:t>
      </w:r>
      <w:proofErr w:type="spellStart"/>
      <w:r w:rsidRPr="00200038">
        <w:rPr>
          <w:rFonts w:eastAsiaTheme="majorEastAsia" w:cstheme="majorBidi"/>
          <w:bCs/>
          <w:szCs w:val="24"/>
        </w:rPr>
        <w:t>Secrets</w:t>
      </w:r>
      <w:proofErr w:type="spellEnd"/>
      <w:r w:rsidRPr="00200038">
        <w:rPr>
          <w:rFonts w:eastAsiaTheme="majorEastAsia" w:cstheme="majorBidi"/>
          <w:bCs/>
          <w:szCs w:val="24"/>
        </w:rPr>
        <w:t xml:space="preserve"> Manager, las bases H2 se reemplazan por Amazon RDS y el contenedor único de Kafka se reemplaza por un clúster Amazon MSK. Cada microservicio de dominio se despliega con un </w:t>
      </w:r>
      <w:proofErr w:type="spellStart"/>
      <w:r w:rsidRPr="00200038">
        <w:rPr>
          <w:rFonts w:eastAsiaTheme="majorEastAsia" w:cstheme="majorBidi"/>
          <w:bCs/>
          <w:szCs w:val="24"/>
        </w:rPr>
        <w:t>desired-count</w:t>
      </w:r>
      <w:proofErr w:type="spellEnd"/>
      <w:r w:rsidRPr="00200038">
        <w:rPr>
          <w:rFonts w:eastAsiaTheme="majorEastAsia" w:cstheme="majorBidi"/>
          <w:bCs/>
          <w:szCs w:val="24"/>
        </w:rPr>
        <w:t xml:space="preserve"> inicial de 3 instancias y una política de </w:t>
      </w:r>
      <w:proofErr w:type="spellStart"/>
      <w:r w:rsidRPr="00200038">
        <w:rPr>
          <w:rFonts w:eastAsiaTheme="majorEastAsia" w:cstheme="majorBidi"/>
          <w:bCs/>
          <w:szCs w:val="24"/>
        </w:rPr>
        <w:t>Application</w:t>
      </w:r>
      <w:proofErr w:type="spellEnd"/>
      <w:r w:rsidRPr="00200038">
        <w:rPr>
          <w:rFonts w:eastAsiaTheme="majorEastAsia" w:cstheme="majorBidi"/>
          <w:bCs/>
          <w:szCs w:val="24"/>
        </w:rPr>
        <w:t xml:space="preserve"> Auto </w:t>
      </w:r>
      <w:proofErr w:type="spellStart"/>
      <w:r w:rsidRPr="00200038">
        <w:rPr>
          <w:rFonts w:eastAsiaTheme="majorEastAsia" w:cstheme="majorBidi"/>
          <w:bCs/>
          <w:szCs w:val="24"/>
        </w:rPr>
        <w:t>Scaling</w:t>
      </w:r>
      <w:proofErr w:type="spellEnd"/>
      <w:r w:rsidRPr="00200038">
        <w:rPr>
          <w:rFonts w:eastAsiaTheme="majorEastAsia" w:cstheme="majorBidi"/>
          <w:bCs/>
          <w:szCs w:val="24"/>
        </w:rPr>
        <w:t xml:space="preserve"> basada en CPU, mientras que los tres BFF quedan expuestos públicamente a través de un </w:t>
      </w:r>
      <w:proofErr w:type="spellStart"/>
      <w:r w:rsidRPr="00200038">
        <w:rPr>
          <w:rFonts w:eastAsiaTheme="majorEastAsia" w:cstheme="majorBidi"/>
          <w:bCs/>
          <w:szCs w:val="24"/>
        </w:rPr>
        <w:t>Application</w:t>
      </w:r>
      <w:proofErr w:type="spellEnd"/>
      <w:r w:rsidRPr="00200038">
        <w:rPr>
          <w:rFonts w:eastAsiaTheme="majorEastAsia" w:cstheme="majorBidi"/>
          <w:bCs/>
          <w:szCs w:val="24"/>
        </w:rPr>
        <w:t xml:space="preserve"> Load </w:t>
      </w:r>
      <w:proofErr w:type="spellStart"/>
      <w:r w:rsidRPr="00200038">
        <w:rPr>
          <w:rFonts w:eastAsiaTheme="majorEastAsia" w:cstheme="majorBidi"/>
          <w:bCs/>
          <w:szCs w:val="24"/>
        </w:rPr>
        <w:t>Balancer</w:t>
      </w:r>
      <w:proofErr w:type="spellEnd"/>
      <w:r w:rsidRPr="00200038">
        <w:rPr>
          <w:rFonts w:eastAsiaTheme="majorEastAsia" w:cstheme="majorBidi"/>
          <w:bCs/>
          <w:szCs w:val="24"/>
        </w:rPr>
        <w:t xml:space="preserve"> con TLS. El </w:t>
      </w:r>
      <w:proofErr w:type="spellStart"/>
      <w:r w:rsidRPr="00200038">
        <w:rPr>
          <w:rFonts w:eastAsiaTheme="majorEastAsia" w:cstheme="majorBidi"/>
          <w:bCs/>
          <w:szCs w:val="24"/>
        </w:rPr>
        <w:t>job</w:t>
      </w:r>
      <w:proofErr w:type="spellEnd"/>
      <w:r w:rsidRPr="00200038">
        <w:rPr>
          <w:rFonts w:eastAsiaTheme="majorEastAsia" w:cstheme="majorBidi"/>
          <w:bCs/>
          <w:szCs w:val="24"/>
        </w:rPr>
        <w:t xml:space="preserve"> de Spring Batch se ejecuta como una ECS </w:t>
      </w:r>
      <w:proofErr w:type="spellStart"/>
      <w:r w:rsidRPr="00200038">
        <w:rPr>
          <w:rFonts w:eastAsiaTheme="majorEastAsia" w:cstheme="majorBidi"/>
          <w:bCs/>
          <w:szCs w:val="24"/>
        </w:rPr>
        <w:t>Scheduled</w:t>
      </w:r>
      <w:proofErr w:type="spellEnd"/>
      <w:r w:rsidRPr="00200038">
        <w:rPr>
          <w:rFonts w:eastAsiaTheme="majorEastAsia" w:cstheme="majorBidi"/>
          <w:bCs/>
          <w:szCs w:val="24"/>
        </w:rPr>
        <w:t xml:space="preserve"> </w:t>
      </w:r>
      <w:proofErr w:type="spellStart"/>
      <w:r w:rsidRPr="00200038">
        <w:rPr>
          <w:rFonts w:eastAsiaTheme="majorEastAsia" w:cstheme="majorBidi"/>
          <w:bCs/>
          <w:szCs w:val="24"/>
        </w:rPr>
        <w:t>Task</w:t>
      </w:r>
      <w:proofErr w:type="spellEnd"/>
      <w:r w:rsidRPr="00200038">
        <w:rPr>
          <w:rFonts w:eastAsiaTheme="majorEastAsia" w:cstheme="majorBidi"/>
          <w:bCs/>
          <w:szCs w:val="24"/>
        </w:rPr>
        <w:t xml:space="preserve"> mediante </w:t>
      </w:r>
      <w:proofErr w:type="spellStart"/>
      <w:r w:rsidRPr="00200038">
        <w:rPr>
          <w:rFonts w:eastAsiaTheme="majorEastAsia" w:cstheme="majorBidi"/>
          <w:bCs/>
          <w:szCs w:val="24"/>
        </w:rPr>
        <w:t>EventBridge</w:t>
      </w:r>
      <w:proofErr w:type="spellEnd"/>
      <w:r w:rsidRPr="00200038">
        <w:rPr>
          <w:rFonts w:eastAsiaTheme="majorEastAsia" w:cstheme="majorBidi"/>
          <w:bCs/>
          <w:szCs w:val="24"/>
        </w:rPr>
        <w:t>, evitando mantenerlo activo 24/7. El detalle completo de comandos y configuraciones se encuentra en el archivo despliegue.md que acompaña esta entrega.</w:t>
      </w:r>
    </w:p>
    <w:p w14:paraId="777086F5" w14:textId="77777777" w:rsidR="0059490B" w:rsidRDefault="0059490B">
      <w:pPr>
        <w:rPr>
          <w:rFonts w:eastAsiaTheme="majorEastAsia" w:cstheme="majorBidi"/>
          <w:bCs/>
          <w:szCs w:val="24"/>
        </w:rPr>
      </w:pPr>
    </w:p>
    <w:p w14:paraId="40A761EE" w14:textId="7BA72169" w:rsidR="00200038" w:rsidRPr="00200038" w:rsidRDefault="00200038">
      <w:pPr>
        <w:rPr>
          <w:b/>
          <w:bCs/>
          <w:sz w:val="44"/>
          <w:szCs w:val="44"/>
        </w:rPr>
      </w:pPr>
      <w:r w:rsidRPr="00200038">
        <w:rPr>
          <w:b/>
          <w:bCs/>
          <w:sz w:val="44"/>
          <w:szCs w:val="44"/>
        </w:rPr>
        <w:t>Documentación del Proyecto</w:t>
      </w:r>
    </w:p>
    <w:p w14:paraId="5EB0B5F3" w14:textId="77777777" w:rsidR="001B058B" w:rsidRDefault="001B058B">
      <w:r w:rsidRPr="001B058B">
        <w:t xml:space="preserve">Junto con el presente informe técnico, la entrega incluye los siguientes documentos y componentes, todos ubicados en la misma carpeta del proyecto: </w:t>
      </w:r>
    </w:p>
    <w:p w14:paraId="17D4BEC6" w14:textId="0E1F272E" w:rsidR="001B058B" w:rsidRDefault="001B058B" w:rsidP="000B4B46">
      <w:pPr>
        <w:pStyle w:val="Prrafodelista"/>
        <w:numPr>
          <w:ilvl w:val="0"/>
          <w:numId w:val="29"/>
        </w:numPr>
      </w:pPr>
      <w:r w:rsidRPr="000B4B46">
        <w:rPr>
          <w:b/>
          <w:bCs/>
        </w:rPr>
        <w:t>readme.md:</w:t>
      </w:r>
      <w:r w:rsidRPr="001B058B">
        <w:t xml:space="preserve"> </w:t>
      </w:r>
      <w:r>
        <w:t>E</w:t>
      </w:r>
      <w:r w:rsidRPr="001B058B">
        <w:t xml:space="preserve">nlace al repositorio GitHub del código fuente y descripción de la organización del proyecto (10 módulos Maven). </w:t>
      </w:r>
    </w:p>
    <w:p w14:paraId="7E3DB106" w14:textId="32202E91" w:rsidR="001B058B" w:rsidRDefault="001B058B" w:rsidP="000B4B46">
      <w:pPr>
        <w:pStyle w:val="Prrafodelista"/>
        <w:numPr>
          <w:ilvl w:val="0"/>
          <w:numId w:val="29"/>
        </w:numPr>
      </w:pPr>
      <w:r w:rsidRPr="000B4B46">
        <w:rPr>
          <w:b/>
          <w:bCs/>
        </w:rPr>
        <w:t>instrucciones.md:</w:t>
      </w:r>
      <w:r w:rsidRPr="001B058B">
        <w:t xml:space="preserve"> </w:t>
      </w:r>
      <w:r>
        <w:t>G</w:t>
      </w:r>
      <w:r w:rsidRPr="001B058B">
        <w:t xml:space="preserve">uía paso a paso para compilar, ejecutar y probar cada componente del sistema, tanto de forma local como mediante Docker </w:t>
      </w:r>
      <w:proofErr w:type="spellStart"/>
      <w:r w:rsidRPr="001B058B">
        <w:t>Compose</w:t>
      </w:r>
      <w:proofErr w:type="spellEnd"/>
      <w:r w:rsidRPr="001B058B">
        <w:t xml:space="preserve">. </w:t>
      </w:r>
    </w:p>
    <w:p w14:paraId="6E829BA5" w14:textId="1A1D7F89" w:rsidR="000B4B46" w:rsidRDefault="001B058B" w:rsidP="000B4B46">
      <w:pPr>
        <w:pStyle w:val="Prrafodelista"/>
        <w:numPr>
          <w:ilvl w:val="0"/>
          <w:numId w:val="29"/>
        </w:numPr>
      </w:pPr>
      <w:r w:rsidRPr="000B4B46">
        <w:rPr>
          <w:b/>
          <w:bCs/>
        </w:rPr>
        <w:lastRenderedPageBreak/>
        <w:t>despliegue.md:</w:t>
      </w:r>
      <w:r w:rsidRPr="001B058B">
        <w:t xml:space="preserve"> procedimiento detallado para desplegar la solución completa en AWS. </w:t>
      </w:r>
    </w:p>
    <w:p w14:paraId="777086F6" w14:textId="31B9EA61" w:rsidR="0059490B" w:rsidRPr="001B058B" w:rsidRDefault="001B058B" w:rsidP="000B4B46">
      <w:pPr>
        <w:pStyle w:val="Prrafodelista"/>
        <w:numPr>
          <w:ilvl w:val="0"/>
          <w:numId w:val="29"/>
        </w:numPr>
      </w:pPr>
      <w:r w:rsidRPr="000B4B46">
        <w:rPr>
          <w:b/>
          <w:bCs/>
        </w:rPr>
        <w:t>Código fuente completo:</w:t>
      </w:r>
      <w:r w:rsidRPr="001B058B">
        <w:t xml:space="preserve"> los 10 módulos Maven (</w:t>
      </w:r>
      <w:proofErr w:type="spellStart"/>
      <w:r w:rsidRPr="001B058B">
        <w:t>config</w:t>
      </w:r>
      <w:proofErr w:type="spellEnd"/>
      <w:r w:rsidRPr="001B058B">
        <w:t xml:space="preserve">-server, eureka-server, </w:t>
      </w:r>
      <w:proofErr w:type="spellStart"/>
      <w:r w:rsidRPr="001B058B">
        <w:t>auth</w:t>
      </w:r>
      <w:proofErr w:type="spellEnd"/>
      <w:r w:rsidRPr="001B058B">
        <w:t>-server, clientes-</w:t>
      </w:r>
      <w:proofErr w:type="spellStart"/>
      <w:r w:rsidRPr="001B058B">
        <w:t>service</w:t>
      </w:r>
      <w:proofErr w:type="spellEnd"/>
      <w:r w:rsidRPr="001B058B">
        <w:t>, cuentas-</w:t>
      </w:r>
      <w:proofErr w:type="spellStart"/>
      <w:r w:rsidRPr="001B058B">
        <w:t>service</w:t>
      </w:r>
      <w:proofErr w:type="spellEnd"/>
      <w:r w:rsidRPr="001B058B">
        <w:t>, pagos-</w:t>
      </w:r>
      <w:proofErr w:type="spellStart"/>
      <w:r w:rsidRPr="001B058B">
        <w:t>service</w:t>
      </w:r>
      <w:proofErr w:type="spellEnd"/>
      <w:r w:rsidRPr="001B058B">
        <w:t xml:space="preserve">, </w:t>
      </w:r>
      <w:proofErr w:type="spellStart"/>
      <w:r w:rsidRPr="001B058B">
        <w:t>bff</w:t>
      </w:r>
      <w:proofErr w:type="spellEnd"/>
      <w:r w:rsidRPr="001B058B">
        <w:t xml:space="preserve">-web, </w:t>
      </w:r>
      <w:proofErr w:type="spellStart"/>
      <w:r w:rsidRPr="001B058B">
        <w:t>bff-mobile</w:t>
      </w:r>
      <w:proofErr w:type="spellEnd"/>
      <w:r w:rsidRPr="001B058B">
        <w:t xml:space="preserve">, </w:t>
      </w:r>
      <w:proofErr w:type="spellStart"/>
      <w:r w:rsidRPr="001B058B">
        <w:t>bff</w:t>
      </w:r>
      <w:proofErr w:type="spellEnd"/>
      <w:r w:rsidRPr="001B058B">
        <w:t xml:space="preserve">-atm y </w:t>
      </w:r>
      <w:proofErr w:type="spellStart"/>
      <w:r w:rsidRPr="001B058B">
        <w:t>batch-service</w:t>
      </w:r>
      <w:proofErr w:type="spellEnd"/>
      <w:r w:rsidRPr="001B058B">
        <w:t xml:space="preserve">), con sus respectivos </w:t>
      </w:r>
      <w:proofErr w:type="spellStart"/>
      <w:r w:rsidRPr="001B058B">
        <w:t>Dockerfiles</w:t>
      </w:r>
      <w:proofErr w:type="spellEnd"/>
      <w:r w:rsidRPr="001B058B">
        <w:t xml:space="preserve"> y el </w:t>
      </w:r>
      <w:proofErr w:type="spellStart"/>
      <w:r w:rsidRPr="001B058B">
        <w:t>docker-compose.yaml</w:t>
      </w:r>
      <w:proofErr w:type="spellEnd"/>
      <w:r w:rsidRPr="001B058B">
        <w:t xml:space="preserve"> de orquestación. </w:t>
      </w:r>
    </w:p>
    <w:p w14:paraId="777086F7" w14:textId="77777777" w:rsidR="0059490B" w:rsidRDefault="0059490B">
      <w:pPr>
        <w:rPr>
          <w:b/>
          <w:bCs/>
        </w:rPr>
      </w:pPr>
    </w:p>
    <w:p w14:paraId="629F4BD0" w14:textId="46D0775D" w:rsidR="00765FBF" w:rsidRPr="00E62F5F" w:rsidRDefault="00E62F5F">
      <w:pPr>
        <w:rPr>
          <w:b/>
          <w:bCs/>
          <w:sz w:val="44"/>
          <w:szCs w:val="44"/>
        </w:rPr>
      </w:pPr>
      <w:r w:rsidRPr="00E62F5F">
        <w:rPr>
          <w:b/>
          <w:bCs/>
          <w:sz w:val="44"/>
          <w:szCs w:val="44"/>
        </w:rPr>
        <w:t>Conclusiones</w:t>
      </w:r>
    </w:p>
    <w:p w14:paraId="777086F8" w14:textId="7D645668" w:rsidR="0059490B" w:rsidRPr="006118B6" w:rsidRDefault="006118B6">
      <w:r w:rsidRPr="006118B6">
        <w:t xml:space="preserve">El proyecto desarrollado demuestra una migración integral del sistema </w:t>
      </w:r>
      <w:proofErr w:type="spellStart"/>
      <w:r w:rsidRPr="006118B6">
        <w:t>legacy</w:t>
      </w:r>
      <w:proofErr w:type="spellEnd"/>
      <w:r w:rsidRPr="006118B6">
        <w:t xml:space="preserve"> del Banco XYZ hacia una arquitectura de microservicios moderna: los procesos </w:t>
      </w:r>
      <w:proofErr w:type="spellStart"/>
      <w:r w:rsidRPr="006118B6">
        <w:t>batch</w:t>
      </w:r>
      <w:proofErr w:type="spellEnd"/>
      <w:r w:rsidRPr="006118B6">
        <w:t xml:space="preserve"> críticos ahora se ejecutan sobre Spring Batch con manejo avanzado de errores, reintentos y paralelismo real; los tres canales de atención cuentan con un BFF propio que optimiza la experiencia y la seguridad de cada uno; y los microservicios de dominio operan de forma resiliente, segura y escalable, apoyados en Spring Cloud, OAuth2.0, Resilience4j y Kafka. La plataforma completa está lista para escalar horizontalmente, tanto en el entorno local de pruebas como en un despliegue productivo en AWS, cumpliendo así los objetivos de flexibilidad, resiliencia y capacidad de adaptación planteados en el caso del Banco XYZ. </w:t>
      </w:r>
    </w:p>
    <w:p w14:paraId="777086F9" w14:textId="77777777" w:rsidR="0059490B" w:rsidRDefault="0059490B">
      <w:pPr>
        <w:rPr>
          <w:b/>
          <w:bCs/>
        </w:rPr>
      </w:pPr>
    </w:p>
    <w:p w14:paraId="777086FA" w14:textId="77777777" w:rsidR="0059490B" w:rsidRDefault="0059490B">
      <w:pPr>
        <w:rPr>
          <w:b/>
          <w:bCs/>
        </w:rPr>
      </w:pPr>
    </w:p>
    <w:p w14:paraId="777086FB" w14:textId="77777777" w:rsidR="0059490B" w:rsidRDefault="0059490B">
      <w:pPr>
        <w:rPr>
          <w:b/>
          <w:bCs/>
        </w:rPr>
      </w:pPr>
    </w:p>
    <w:p w14:paraId="777086FC" w14:textId="77777777" w:rsidR="0059490B" w:rsidRDefault="0059490B"/>
    <w:p w14:paraId="777086FD" w14:textId="77777777" w:rsidR="0059490B" w:rsidRDefault="0059490B"/>
    <w:p w14:paraId="777086FE" w14:textId="77777777" w:rsidR="0059490B" w:rsidRDefault="0059490B"/>
    <w:p w14:paraId="777086FF" w14:textId="77777777" w:rsidR="0059490B" w:rsidRDefault="0059490B"/>
    <w:p w14:paraId="77708700" w14:textId="77777777" w:rsidR="0059490B" w:rsidRDefault="0059490B"/>
    <w:p w14:paraId="77708701" w14:textId="77777777" w:rsidR="0059490B" w:rsidRDefault="0059490B"/>
    <w:p w14:paraId="77708702" w14:textId="77777777" w:rsidR="0059490B" w:rsidRDefault="0059490B"/>
    <w:p w14:paraId="77708703" w14:textId="77777777" w:rsidR="0059490B" w:rsidRDefault="0059490B"/>
    <w:p w14:paraId="77708704" w14:textId="77777777" w:rsidR="0059490B" w:rsidRDefault="0059490B"/>
    <w:p w14:paraId="77708705" w14:textId="77777777" w:rsidR="0059490B" w:rsidRDefault="0059490B"/>
    <w:p w14:paraId="77708706" w14:textId="77777777" w:rsidR="0059490B" w:rsidRDefault="00F965A4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7708722" wp14:editId="77708723">
                <wp:simplePos x="0" y="0"/>
                <wp:positionH relativeFrom="column">
                  <wp:posOffset>-369216</wp:posOffset>
                </wp:positionH>
                <wp:positionV relativeFrom="paragraph">
                  <wp:posOffset>272016</wp:posOffset>
                </wp:positionV>
                <wp:extent cx="7019925" cy="4499610"/>
                <wp:effectExtent l="0" t="0" r="9525" b="0"/>
                <wp:wrapNone/>
                <wp:docPr id="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19925" cy="449961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shape 4" o:spid="_x0000_s4" o:spt="2" type="#_x0000_t2" style="position:absolute;z-index:251669504;o:allowoverlap:true;o:allowincell:true;mso-position-horizontal-relative:text;margin-left:-29.07pt;mso-position-horizontal:absolute;mso-position-vertical-relative:text;margin-top:21.42pt;mso-position-vertical:absolute;width:552.75pt;height:354.30pt;mso-wrap-distance-left:9.00pt;mso-wrap-distance-top:0.00pt;mso-wrap-distance-right:9.00pt;mso-wrap-distance-bottom:0.00pt;visibility:visible;" fillcolor="#E6E7E8" stroked="f" strokeweight="1.00pt">
                <v:stroke dashstyle="solid"/>
              </v:shape>
            </w:pict>
          </mc:Fallback>
        </mc:AlternateContent>
      </w:r>
    </w:p>
    <w:p w14:paraId="77708707" w14:textId="77777777" w:rsidR="0059490B" w:rsidRDefault="0059490B"/>
    <w:p w14:paraId="77708708" w14:textId="77777777" w:rsidR="0059490B" w:rsidRDefault="0059490B"/>
    <w:p w14:paraId="77708709" w14:textId="77777777" w:rsidR="0059490B" w:rsidRDefault="0059490B"/>
    <w:p w14:paraId="7770870A" w14:textId="77777777" w:rsidR="0059490B" w:rsidRDefault="0059490B"/>
    <w:p w14:paraId="7770870B" w14:textId="77777777" w:rsidR="0059490B" w:rsidRDefault="0059490B"/>
    <w:p w14:paraId="7770870C" w14:textId="77777777" w:rsidR="0059490B" w:rsidRDefault="0059490B"/>
    <w:p w14:paraId="7770870D" w14:textId="77777777" w:rsidR="0059490B" w:rsidRDefault="00F965A4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7708724" wp14:editId="77708725">
                <wp:simplePos x="0" y="0"/>
                <wp:positionH relativeFrom="column">
                  <wp:posOffset>1648749</wp:posOffset>
                </wp:positionH>
                <wp:positionV relativeFrom="paragraph">
                  <wp:posOffset>103421</wp:posOffset>
                </wp:positionV>
                <wp:extent cx="2990818" cy="1179093"/>
                <wp:effectExtent l="0" t="0" r="0" b="0"/>
                <wp:wrapNone/>
                <wp:docPr id="6" name="Imagen 1" descr="Duoc UC On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n 23" descr="Duoc UC Online"/>
                        <pic:cNvPicPr>
                          <a:picLocks noChangeAspect="1"/>
                        </pic:cNvPicPr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990817" cy="1179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70528;o:allowoverlap:true;o:allowincell:true;mso-position-horizontal-relative:text;margin-left:129.82pt;mso-position-horizontal:absolute;mso-position-vertical-relative:text;margin-top:8.14pt;mso-position-vertical:absolute;width:235.50pt;height:92.84pt;mso-wrap-distance-left:9.00pt;mso-wrap-distance-top:0.00pt;mso-wrap-distance-right:9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</w:p>
    <w:p w14:paraId="7770870E" w14:textId="77777777" w:rsidR="0059490B" w:rsidRDefault="0059490B"/>
    <w:p w14:paraId="7770870F" w14:textId="77777777" w:rsidR="0059490B" w:rsidRDefault="0059490B"/>
    <w:p w14:paraId="77708710" w14:textId="77777777" w:rsidR="0059490B" w:rsidRDefault="0059490B"/>
    <w:p w14:paraId="77708711" w14:textId="77777777" w:rsidR="0059490B" w:rsidRDefault="0059490B"/>
    <w:p w14:paraId="77708712" w14:textId="77777777" w:rsidR="0059490B" w:rsidRDefault="0059490B"/>
    <w:p w14:paraId="77708713" w14:textId="77777777" w:rsidR="0059490B" w:rsidRDefault="0059490B"/>
    <w:p w14:paraId="77708714" w14:textId="77777777" w:rsidR="0059490B" w:rsidRDefault="0059490B"/>
    <w:p w14:paraId="77708715" w14:textId="77777777" w:rsidR="0059490B" w:rsidRDefault="0059490B"/>
    <w:p w14:paraId="77708716" w14:textId="77777777" w:rsidR="0059490B" w:rsidRDefault="0059490B"/>
    <w:p w14:paraId="77708717" w14:textId="77777777" w:rsidR="0059490B" w:rsidRDefault="0059490B"/>
    <w:p w14:paraId="77708718" w14:textId="77777777" w:rsidR="0059490B" w:rsidRDefault="0059490B"/>
    <w:p w14:paraId="77708719" w14:textId="77777777" w:rsidR="0059490B" w:rsidRDefault="00F965A4">
      <w:pPr>
        <w:pStyle w:val="Avisolegal"/>
      </w:pPr>
      <w:r>
        <w:t xml:space="preserve"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 </w:t>
      </w:r>
    </w:p>
    <w:sectPr w:rsidR="0059490B">
      <w:headerReference w:type="default" r:id="rId23"/>
      <w:footerReference w:type="default" r:id="rId24"/>
      <w:pgSz w:w="12240" w:h="15840"/>
      <w:pgMar w:top="1560" w:right="1183" w:bottom="28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46B8F" w14:textId="77777777" w:rsidR="00517224" w:rsidRDefault="00517224">
      <w:r>
        <w:separator/>
      </w:r>
    </w:p>
  </w:endnote>
  <w:endnote w:type="continuationSeparator" w:id="0">
    <w:p w14:paraId="72D332A6" w14:textId="77777777" w:rsidR="00517224" w:rsidRDefault="00517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0872B" w14:textId="77777777" w:rsidR="0059490B" w:rsidRDefault="0059490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8F1CD" w14:textId="77777777" w:rsidR="00517224" w:rsidRDefault="00517224">
      <w:r>
        <w:separator/>
      </w:r>
    </w:p>
  </w:footnote>
  <w:footnote w:type="continuationSeparator" w:id="0">
    <w:p w14:paraId="4192AE30" w14:textId="77777777" w:rsidR="00517224" w:rsidRDefault="005172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0872A" w14:textId="77777777" w:rsidR="0059490B" w:rsidRDefault="0059490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5125"/>
    <w:multiLevelType w:val="multilevel"/>
    <w:tmpl w:val="91ACDC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728CA"/>
    <w:multiLevelType w:val="multilevel"/>
    <w:tmpl w:val="9FD8A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35E4B"/>
    <w:multiLevelType w:val="hybridMultilevel"/>
    <w:tmpl w:val="365CBF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multilevel"/>
    <w:tmpl w:val="DD64FA62"/>
    <w:lvl w:ilvl="0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832D5"/>
    <w:multiLevelType w:val="multilevel"/>
    <w:tmpl w:val="D6FAF3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F05A0"/>
    <w:multiLevelType w:val="multilevel"/>
    <w:tmpl w:val="FD822A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4389D"/>
    <w:multiLevelType w:val="hybridMultilevel"/>
    <w:tmpl w:val="2E20E862"/>
    <w:lvl w:ilvl="0" w:tplc="201883E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40D29"/>
    <w:multiLevelType w:val="multilevel"/>
    <w:tmpl w:val="A246F9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824F50"/>
    <w:multiLevelType w:val="multilevel"/>
    <w:tmpl w:val="CDF246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C0B8D"/>
    <w:multiLevelType w:val="multilevel"/>
    <w:tmpl w:val="69568F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B1EB5"/>
    <w:multiLevelType w:val="multilevel"/>
    <w:tmpl w:val="6ADC030C"/>
    <w:lvl w:ilvl="0">
      <w:start w:val="1"/>
      <w:numFmt w:val="bullet"/>
      <w:pStyle w:val="lista-tabla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BB5E5E"/>
    <w:multiLevelType w:val="hybridMultilevel"/>
    <w:tmpl w:val="8304B6C4"/>
    <w:lvl w:ilvl="0" w:tplc="E5D2630E"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0708DA"/>
    <w:multiLevelType w:val="multilevel"/>
    <w:tmpl w:val="91FE2A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FB7A1F"/>
    <w:multiLevelType w:val="multilevel"/>
    <w:tmpl w:val="C5A621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B43B4"/>
    <w:multiLevelType w:val="hybridMultilevel"/>
    <w:tmpl w:val="423E97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840549"/>
    <w:multiLevelType w:val="multilevel"/>
    <w:tmpl w:val="0F2C6E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927A92"/>
    <w:multiLevelType w:val="multilevel"/>
    <w:tmpl w:val="75B03A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936535"/>
    <w:multiLevelType w:val="multilevel"/>
    <w:tmpl w:val="06183D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3F0890"/>
    <w:multiLevelType w:val="hybridMultilevel"/>
    <w:tmpl w:val="354E38C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BE28B0"/>
    <w:multiLevelType w:val="multilevel"/>
    <w:tmpl w:val="DDD01D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EA3786"/>
    <w:multiLevelType w:val="hybridMultilevel"/>
    <w:tmpl w:val="B98483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342370"/>
    <w:multiLevelType w:val="multilevel"/>
    <w:tmpl w:val="EAE03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D71A54"/>
    <w:multiLevelType w:val="hybridMultilevel"/>
    <w:tmpl w:val="C8B4412E"/>
    <w:lvl w:ilvl="0" w:tplc="10722EF4"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E178E7"/>
    <w:multiLevelType w:val="multilevel"/>
    <w:tmpl w:val="56DED2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EC0FA1"/>
    <w:multiLevelType w:val="multilevel"/>
    <w:tmpl w:val="C92404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136AA9"/>
    <w:multiLevelType w:val="multilevel"/>
    <w:tmpl w:val="7DEC5D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4E47F2"/>
    <w:multiLevelType w:val="multilevel"/>
    <w:tmpl w:val="238AE8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F6632B"/>
    <w:multiLevelType w:val="multilevel"/>
    <w:tmpl w:val="C4A0E1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3954D7"/>
    <w:multiLevelType w:val="multilevel"/>
    <w:tmpl w:val="A192CA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F86A7B"/>
    <w:multiLevelType w:val="multilevel"/>
    <w:tmpl w:val="A50663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223203">
    <w:abstractNumId w:val="3"/>
  </w:num>
  <w:num w:numId="2" w16cid:durableId="989671372">
    <w:abstractNumId w:val="27"/>
  </w:num>
  <w:num w:numId="3" w16cid:durableId="1840345488">
    <w:abstractNumId w:val="0"/>
  </w:num>
  <w:num w:numId="4" w16cid:durableId="1414088154">
    <w:abstractNumId w:val="10"/>
  </w:num>
  <w:num w:numId="5" w16cid:durableId="2022931744">
    <w:abstractNumId w:val="8"/>
  </w:num>
  <w:num w:numId="6" w16cid:durableId="1215501860">
    <w:abstractNumId w:val="24"/>
  </w:num>
  <w:num w:numId="7" w16cid:durableId="1929923844">
    <w:abstractNumId w:val="19"/>
  </w:num>
  <w:num w:numId="8" w16cid:durableId="2069569714">
    <w:abstractNumId w:val="26"/>
  </w:num>
  <w:num w:numId="9" w16cid:durableId="399015592">
    <w:abstractNumId w:val="23"/>
  </w:num>
  <w:num w:numId="10" w16cid:durableId="1578248876">
    <w:abstractNumId w:val="17"/>
  </w:num>
  <w:num w:numId="11" w16cid:durableId="1011684435">
    <w:abstractNumId w:val="29"/>
  </w:num>
  <w:num w:numId="12" w16cid:durableId="1099956694">
    <w:abstractNumId w:val="15"/>
  </w:num>
  <w:num w:numId="13" w16cid:durableId="1456875118">
    <w:abstractNumId w:val="21"/>
  </w:num>
  <w:num w:numId="14" w16cid:durableId="2074154741">
    <w:abstractNumId w:val="4"/>
  </w:num>
  <w:num w:numId="15" w16cid:durableId="1329480208">
    <w:abstractNumId w:val="13"/>
  </w:num>
  <w:num w:numId="16" w16cid:durableId="1906645968">
    <w:abstractNumId w:val="25"/>
  </w:num>
  <w:num w:numId="17" w16cid:durableId="1023819553">
    <w:abstractNumId w:val="9"/>
  </w:num>
  <w:num w:numId="18" w16cid:durableId="137764152">
    <w:abstractNumId w:val="1"/>
  </w:num>
  <w:num w:numId="19" w16cid:durableId="884871221">
    <w:abstractNumId w:val="28"/>
  </w:num>
  <w:num w:numId="20" w16cid:durableId="947927550">
    <w:abstractNumId w:val="7"/>
  </w:num>
  <w:num w:numId="21" w16cid:durableId="1235160085">
    <w:abstractNumId w:val="16"/>
  </w:num>
  <w:num w:numId="22" w16cid:durableId="204489645">
    <w:abstractNumId w:val="5"/>
  </w:num>
  <w:num w:numId="23" w16cid:durableId="1245992445">
    <w:abstractNumId w:val="12"/>
  </w:num>
  <w:num w:numId="24" w16cid:durableId="3093138">
    <w:abstractNumId w:val="18"/>
  </w:num>
  <w:num w:numId="25" w16cid:durableId="173610827">
    <w:abstractNumId w:val="14"/>
  </w:num>
  <w:num w:numId="26" w16cid:durableId="1185706874">
    <w:abstractNumId w:val="11"/>
  </w:num>
  <w:num w:numId="27" w16cid:durableId="1678341086">
    <w:abstractNumId w:val="20"/>
  </w:num>
  <w:num w:numId="28" w16cid:durableId="912814574">
    <w:abstractNumId w:val="22"/>
  </w:num>
  <w:num w:numId="29" w16cid:durableId="1938825604">
    <w:abstractNumId w:val="2"/>
  </w:num>
  <w:num w:numId="30" w16cid:durableId="16428057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90B"/>
    <w:rsid w:val="00016FBF"/>
    <w:rsid w:val="0009693F"/>
    <w:rsid w:val="000B4B46"/>
    <w:rsid w:val="00123917"/>
    <w:rsid w:val="00181BAA"/>
    <w:rsid w:val="001B058B"/>
    <w:rsid w:val="00200038"/>
    <w:rsid w:val="002E034B"/>
    <w:rsid w:val="003540E2"/>
    <w:rsid w:val="003F205A"/>
    <w:rsid w:val="0045446D"/>
    <w:rsid w:val="0048125F"/>
    <w:rsid w:val="004A50DC"/>
    <w:rsid w:val="004E04B6"/>
    <w:rsid w:val="00517224"/>
    <w:rsid w:val="0059490B"/>
    <w:rsid w:val="005A538B"/>
    <w:rsid w:val="006118B6"/>
    <w:rsid w:val="00765FBF"/>
    <w:rsid w:val="00767B4F"/>
    <w:rsid w:val="008A3217"/>
    <w:rsid w:val="00961B17"/>
    <w:rsid w:val="0099468A"/>
    <w:rsid w:val="00BA751B"/>
    <w:rsid w:val="00C001E7"/>
    <w:rsid w:val="00CF30A2"/>
    <w:rsid w:val="00D07B32"/>
    <w:rsid w:val="00D20BA8"/>
    <w:rsid w:val="00DC23CC"/>
    <w:rsid w:val="00E46CEA"/>
    <w:rsid w:val="00E62F5F"/>
    <w:rsid w:val="00E859BD"/>
    <w:rsid w:val="00F965A4"/>
    <w:rsid w:val="00FC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086DF"/>
  <w15:docId w15:val="{BECA1865-3CCA-4B21-93F6-6AE2DBC60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360"/>
      <w:outlineLvl w:val="0"/>
    </w:pPr>
    <w:rPr>
      <w:rFonts w:eastAsiaTheme="majorEastAsia" w:cstheme="majorBidi"/>
      <w:b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12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eastAsia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eastAsia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eastAsia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eastAsia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2F5496" w:themeColor="accent1" w:themeShade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Ttulo">
    <w:name w:val="Title"/>
    <w:basedOn w:val="Normal"/>
    <w:next w:val="Normal"/>
    <w:link w:val="TtuloCar"/>
    <w:uiPriority w:val="10"/>
    <w:qFormat/>
    <w:pPr>
      <w:spacing w:before="120" w:after="120" w:line="240" w:lineRule="auto"/>
      <w:contextualSpacing/>
    </w:pPr>
    <w:rPr>
      <w:rFonts w:eastAsiaTheme="majorEastAsia" w:cstheme="majorBidi"/>
      <w:b/>
      <w:spacing w:val="-10"/>
      <w:sz w:val="56"/>
      <w:szCs w:val="56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Theme="majorEastAsia" w:hAnsi="Arial" w:cstheme="majorBidi"/>
      <w:b/>
      <w:color w:val="404040" w:themeColor="text1" w:themeTint="BF"/>
      <w:spacing w:val="-10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Pr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Pr>
      <w:rFonts w:ascii="Arial" w:eastAsiaTheme="majorEastAsia" w:hAnsi="Arial" w:cstheme="majorBidi"/>
      <w:b/>
      <w:color w:val="7F7F7F" w:themeColor="text1" w:themeTint="80"/>
      <w:spacing w:val="-10"/>
      <w:sz w:val="56"/>
      <w:szCs w:val="56"/>
      <w14:ligatures w14:val="none"/>
    </w:rPr>
  </w:style>
  <w:style w:type="paragraph" w:customStyle="1" w:styleId="carrera2">
    <w:name w:val="carrera2"/>
    <w:link w:val="carrera2Car"/>
    <w:qFormat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Pr>
      <w:rFonts w:ascii="Arial" w:eastAsiaTheme="majorEastAsia" w:hAnsi="Arial" w:cstheme="majorBidi"/>
      <w:b/>
      <w:color w:val="404040" w:themeColor="text1" w:themeTint="BF"/>
      <w:spacing w:val="-10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Theme="majorEastAsia" w:hAnsi="Arial" w:cstheme="majorBidi"/>
      <w:b/>
      <w:color w:val="404040" w:themeColor="text1" w:themeTint="BF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customStyle="1" w:styleId="Ttulocabeceraypie">
    <w:name w:val="Título cabecera y pie"/>
    <w:basedOn w:val="Normal"/>
    <w:qFormat/>
    <w:pPr>
      <w:spacing w:line="240" w:lineRule="auto"/>
    </w:pPr>
    <w:rPr>
      <w:rFonts w:cs="Arial"/>
      <w:b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pPr>
      <w:numPr>
        <w:numId w:val="1"/>
      </w:numPr>
      <w:ind w:left="360"/>
      <w:contextualSpacing/>
    </w:pPr>
    <w:rPr>
      <w14:ligatures w14:val="none"/>
    </w:rPr>
  </w:style>
  <w:style w:type="character" w:customStyle="1" w:styleId="PrrafodelistaCar">
    <w:name w:val="Párrafo de lista Car"/>
    <w:link w:val="Prrafodelista"/>
    <w:uiPriority w:val="34"/>
    <w:rPr>
      <w:rFonts w:ascii="Arial" w:hAnsi="Arial"/>
      <w:color w:val="404040" w:themeColor="text1" w:themeTint="BF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rPr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uiPriority w:val="39"/>
    <w:unhideWhenUsed/>
    <w:pPr>
      <w:spacing w:after="100"/>
      <w:ind w:left="708"/>
    </w:pPr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qFormat/>
    <w:pPr>
      <w:spacing w:before="120" w:after="120" w:line="276" w:lineRule="auto"/>
    </w:pPr>
    <w:rPr>
      <w:b/>
      <w:bCs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="Arial" w:hAnsi="Arial"/>
      <w:i/>
      <w:iCs/>
      <w:color w:val="4472C4" w:themeColor="accent1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character" w:customStyle="1" w:styleId="titulo-tablaCar">
    <w:name w:val="titulo-tabla Car"/>
    <w:basedOn w:val="Fuentedeprrafopredeter"/>
    <w:link w:val="titulo-tabla"/>
    <w:rPr>
      <w:rFonts w:ascii="Arial" w:hAnsi="Arial"/>
      <w:b/>
      <w:bCs/>
      <w:color w:val="404040" w:themeColor="text1" w:themeTint="BF"/>
      <w:sz w:val="24"/>
      <w14:ligatures w14:val="none"/>
    </w:rPr>
  </w:style>
  <w:style w:type="paragraph" w:customStyle="1" w:styleId="texto-tabla">
    <w:name w:val="texto-tabla"/>
    <w:basedOn w:val="Normal"/>
    <w:qFormat/>
    <w:pPr>
      <w:spacing w:before="120" w:after="240" w:line="276" w:lineRule="auto"/>
    </w:pPr>
    <w:rPr>
      <w14:ligatures w14:val="none"/>
    </w:rPr>
  </w:style>
  <w:style w:type="paragraph" w:customStyle="1" w:styleId="Avisolegal">
    <w:name w:val="Aviso legal"/>
    <w:basedOn w:val="Normal"/>
    <w:qFormat/>
    <w:pPr>
      <w:spacing w:line="276" w:lineRule="auto"/>
      <w:jc w:val="center"/>
    </w:pPr>
    <w:rPr>
      <w:sz w:val="20"/>
      <w14:ligatures w14:val="none"/>
    </w:rPr>
  </w:style>
  <w:style w:type="paragraph" w:customStyle="1" w:styleId="BajadaTtulo">
    <w:name w:val="Bajada Título"/>
    <w:basedOn w:val="Normal"/>
    <w:qFormat/>
    <w:pPr>
      <w:spacing w:after="160"/>
    </w:pPr>
    <w:rPr>
      <w:sz w:val="44"/>
      <w14:ligatures w14:val="none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intensa">
    <w:name w:val="Intense Reference"/>
    <w:basedOn w:val="Fuentedeprrafopredeter"/>
    <w:uiPriority w:val="32"/>
    <w:rPr>
      <w:b/>
      <w:bCs/>
      <w:smallCaps/>
      <w:color w:val="4472C4" w:themeColor="accent1"/>
      <w:spacing w:val="5"/>
    </w:rPr>
  </w:style>
  <w:style w:type="paragraph" w:customStyle="1" w:styleId="Epgrafe">
    <w:name w:val="Epígrafe"/>
    <w:basedOn w:val="Normal"/>
    <w:qFormat/>
    <w:pPr>
      <w:spacing w:after="160"/>
    </w:pPr>
    <w:rPr>
      <w:b/>
      <w:bCs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customStyle="1" w:styleId="lista-tabla">
    <w:name w:val="lista-tabla"/>
    <w:basedOn w:val="texto-tabla"/>
    <w:next w:val="texto-tabla"/>
    <w:qFormat/>
    <w:pPr>
      <w:numPr>
        <w:numId w:val="4"/>
      </w:numPr>
      <w:ind w:left="357" w:hanging="357"/>
    </w:p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after="160" w:line="240" w:lineRule="auto"/>
    </w:pPr>
    <w:rPr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ascii="Arial" w:hAnsi="Arial"/>
      <w:color w:val="404040" w:themeColor="text1" w:themeTint="BF"/>
      <w:sz w:val="20"/>
      <w:szCs w:val="20"/>
      <w14:ligatures w14:val="none"/>
    </w:rPr>
  </w:style>
  <w:style w:type="paragraph" w:styleId="Sinespaciado">
    <w:name w:val="No Spacing"/>
    <w:uiPriority w:val="1"/>
    <w:qFormat/>
    <w:pPr>
      <w:spacing w:after="0" w:line="240" w:lineRule="auto"/>
      <w:ind w:left="0"/>
    </w:pPr>
    <w:rPr>
      <w14:ligatures w14:val="none"/>
    </w:rPr>
  </w:style>
  <w:style w:type="paragraph" w:customStyle="1" w:styleId="Formatoimportante">
    <w:name w:val="Formato importante"/>
    <w:basedOn w:val="Normal"/>
    <w:link w:val="FormatoimportanteCar"/>
    <w:qFormat/>
    <w:pPr>
      <w:spacing w:before="160" w:after="160"/>
      <w:ind w:left="284" w:right="284"/>
    </w:pPr>
    <w:rPr>
      <w:bCs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Pr>
      <w:rFonts w:ascii="Arial" w:hAnsi="Arial"/>
      <w:bCs/>
      <w:color w:val="404040" w:themeColor="text1" w:themeTint="BF"/>
      <w:sz w:val="24"/>
      <w14:ligatures w14:val="none"/>
    </w:rPr>
  </w:style>
  <w:style w:type="character" w:customStyle="1" w:styleId="bb-file-viewer-file-text">
    <w:name w:val="bb-file-viewer-file-text"/>
    <w:basedOn w:val="Fuentedeprrafopredeter"/>
    <w:uiPriority w:val="1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rFonts w:ascii="Arial" w:hAnsi="Arial"/>
      <w:b/>
      <w:bCs/>
      <w:color w:val="404040" w:themeColor="text1" w:themeTint="BF"/>
      <w:sz w:val="20"/>
      <w:szCs w:val="20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pacing w:after="120"/>
    </w:pPr>
    <w:rPr>
      <w:rFonts w:eastAsiaTheme="minorEastAsia"/>
      <w:b/>
      <w:bCs/>
      <w:i/>
      <w:iCs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="Arial" w:eastAsiaTheme="minorEastAsia" w:hAnsi="Arial"/>
      <w:b/>
      <w:bCs/>
      <w:i/>
      <w:iCs/>
      <w:color w:val="404040" w:themeColor="text1" w:themeTint="BF"/>
      <w:sz w:val="24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paragraph" w:customStyle="1" w:styleId="portada-bajada">
    <w:name w:val="portada-bajada"/>
    <w:basedOn w:val="Normal"/>
    <w:qFormat/>
    <w:pPr>
      <w:spacing w:after="160"/>
    </w:pPr>
    <w:rPr>
      <w:sz w:val="44"/>
      <w14:ligatures w14:val="none"/>
    </w:rPr>
  </w:style>
  <w:style w:type="paragraph" w:customStyle="1" w:styleId="portada-semana">
    <w:name w:val="portada-semana"/>
    <w:basedOn w:val="portada-bajada"/>
    <w:next w:val="Normal"/>
    <w:qFormat/>
    <w:pPr>
      <w:spacing w:after="120" w:line="240" w:lineRule="auto"/>
    </w:pPr>
    <w:rPr>
      <w:bCs/>
      <w:sz w:val="36"/>
    </w:rPr>
  </w:style>
  <w:style w:type="paragraph" w:customStyle="1" w:styleId="Normalparrafoslargos">
    <w:name w:val="Normal parrafos largos"/>
    <w:basedOn w:val="Normal"/>
    <w:qFormat/>
    <w:pPr>
      <w:spacing w:after="160" w:line="276" w:lineRule="auto"/>
    </w:pPr>
    <w:rPr>
      <w:bCs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7" Type="http://schemas.openxmlformats.org/officeDocument/2006/relationships/image" Target="media/image2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5F_x0020_de_x005F_x0020_creaci_x005F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5F_x0020_de_x005F_x0020_creaci_x005F_x00f3_n" ma:index="21" nillable="true" ma:displayName="Fecha de creación" ma:format="DateTime" ma:internalName="Fecha_x005F_x0020_de_x005F_x0020_creaci_x005F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FA6C4C2E-974D-4FE2-818F-0D19A45796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BAE253-74E3-40CD-A2E3-096F7A08F5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D6E1E9-AE77-4B2E-A2B3-B2849889992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0DD497-D111-47BA-A12E-0FC7F8D6787F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14</Pages>
  <Words>2549</Words>
  <Characters>14020</Characters>
  <Application>Microsoft Office Word</Application>
  <DocSecurity>0</DocSecurity>
  <Lines>116</Lines>
  <Paragraphs>33</Paragraphs>
  <ScaleCrop>false</ScaleCrop>
  <Company/>
  <LinksUpToDate>false</LinksUpToDate>
  <CharactersWithSpaces>16536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Catalina Portilla</cp:lastModifiedBy>
  <cp:revision>36</cp:revision>
  <dcterms:created xsi:type="dcterms:W3CDTF">2024-04-25T20:53:00Z</dcterms:created>
  <dcterms:modified xsi:type="dcterms:W3CDTF">2026-10-12T00:06:00Z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