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论文格式检查错误统计分析</w:t>
      </w:r>
    </w:p>
    <w:p>
      <w:r>
        <w:t>错误总数：210</w:t>
      </w:r>
    </w:p>
    <w:p>
      <w:r>
        <w:t>已检查规则数：68</w:t>
      </w:r>
    </w:p>
    <w:p>
      <w:r>
        <w:t>需要人工确认：2</w:t>
      </w:r>
    </w:p>
    <w:sectPr/>
  </w:body>
</w:document>
</file>