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A55" w:rsidRDefault="00A85A55">
      <w:r>
        <w:rPr>
          <w:b/>
          <w:bCs/>
        </w:rPr>
        <w:t xml:space="preserve">Ian Butler, </w:t>
      </w:r>
      <w:r w:rsidR="008E7A5F">
        <w:rPr>
          <w:b/>
          <w:bCs/>
        </w:rPr>
        <w:t xml:space="preserve">LMHP, </w:t>
      </w:r>
      <w:r>
        <w:rPr>
          <w:b/>
          <w:bCs/>
        </w:rPr>
        <w:t>M.A., M.T.S.</w:t>
      </w:r>
      <w:r>
        <w:t xml:space="preserve"> is a Catholic clinician who has worked since 1999 as a counselor for Catholic Social Services with the Diocese of Lincoln Nebraska, a clinical site specializing in the integration of the truths of the Catholic faith with Psychology. He has a Masters in Counseling from Franciscan University with a concentration in Christian Counseling as well as a Masters in Theological Studies from Ave Maria University’s Institute for Pastoral Theology. Since 2006, Ian has increasingly focused his clinical work toward providing professional counseling services by telephone to Catholics around the world, many of whom are unable to find faithful Catholic counseling in their area. He is the Executive Director of Holy Family Counseling Services and is currently developing an apostolate to work specifically with priests and seminarians: St. John </w:t>
      </w:r>
      <w:proofErr w:type="spellStart"/>
      <w:r>
        <w:t>Vianney</w:t>
      </w:r>
      <w:proofErr w:type="spellEnd"/>
      <w:r>
        <w:t xml:space="preserve"> Counseling Services. Since 2007, he has been a faculty member for the Institute for Priestly Formation, a summer seminary in Omaha Nebraska that currently draws 175 seminarians annually for a 10 week program focusing on deepening the prayer life of seminarians and removing or healing obstacles to healthy prayer and ministry. Since 2011, he has assisted in the human formation of aspirants for the deaconate program of the Archdiocese of Omaha. He is married and has three children.</w:t>
      </w:r>
    </w:p>
    <w:sectPr w:rsidR="00A85A55" w:rsidSect="00FA577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85A55"/>
    <w:rsid w:val="008E7A5F"/>
    <w:rsid w:val="00903BCA"/>
    <w:rsid w:val="00A85A55"/>
    <w:rsid w:val="00FA57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7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Jhogan</cp:lastModifiedBy>
  <cp:revision>2</cp:revision>
  <dcterms:created xsi:type="dcterms:W3CDTF">2012-10-01T17:35:00Z</dcterms:created>
  <dcterms:modified xsi:type="dcterms:W3CDTF">2012-11-16T16:56:00Z</dcterms:modified>
</cp:coreProperties>
</file>