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01A" w:rsidRDefault="009F101A">
      <w:r>
        <w:rPr>
          <w:lang/>
        </w:rPr>
        <w:t>Dr. Ross teaches courses in social psychology and psychological measurement. His principal research interests include the impact of social and cultural change on the family and religious institutions. He holds a Ph.D. in Sociology from the Ohio State University. Prior to joining the faculty of the Institute for the Psychological Sciences, he held faculty positions in sociology at colleges and universities in Ohio, Michigan, and Florida. He and his wife, Martha, have two daughters and are members of St. John of the Cross Catholic Church in Vero Beach, Florida.</w:t>
      </w:r>
    </w:p>
    <w:sectPr w:rsidR="009F10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F101A"/>
    <w:rsid w:val="009F10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482</Characters>
  <Application>Microsoft Office Word</Application>
  <DocSecurity>0</DocSecurity>
  <Lines>4</Lines>
  <Paragraphs>1</Paragraphs>
  <ScaleCrop>false</ScaleCrop>
  <Company>Hewlett-Packard Company</Company>
  <LinksUpToDate>false</LinksUpToDate>
  <CharactersWithSpaces>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2012-10-01T18:30:00Z</dcterms:created>
  <dcterms:modified xsi:type="dcterms:W3CDTF">2012-10-01T18:30:00Z</dcterms:modified>
</cp:coreProperties>
</file>