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482B5" w14:textId="4E8FE052" w:rsidR="000F74C5" w:rsidRDefault="000F74C5" w:rsidP="000F74C5">
      <w:pPr>
        <w:pStyle w:val="PaperTitle"/>
      </w:pPr>
    </w:p>
    <w:p w14:paraId="6CEC2A23" w14:textId="2761453B" w:rsidR="00B80843" w:rsidRDefault="005E3348" w:rsidP="004860BB">
      <w:pPr>
        <w:pStyle w:val="AuthorName"/>
        <w:rPr>
          <w:bCs/>
          <w:sz w:val="32"/>
        </w:rPr>
      </w:pPr>
      <w:r w:rsidRPr="005E3348">
        <w:rPr>
          <w:bCs/>
          <w:sz w:val="32"/>
        </w:rPr>
        <w:t>Automated Warehouse Scenario Planning in Answer Set Programming:</w:t>
      </w:r>
      <w:r w:rsidR="00B80843" w:rsidRPr="00B80843">
        <w:rPr>
          <w:bCs/>
          <w:sz w:val="32"/>
        </w:rPr>
        <w:t xml:space="preserve"> Individual Progress Report (Milestone 3)</w:t>
      </w:r>
    </w:p>
    <w:p w14:paraId="3C8C04BC" w14:textId="77777777" w:rsidR="00B80843" w:rsidRDefault="00B80843" w:rsidP="00D404D9">
      <w:pPr>
        <w:pStyle w:val="AffiliationandAddress"/>
        <w:rPr>
          <w:b/>
          <w:bCs/>
          <w:sz w:val="24"/>
        </w:rPr>
      </w:pPr>
      <w:r w:rsidRPr="00B80843">
        <w:rPr>
          <w:b/>
          <w:bCs/>
          <w:sz w:val="24"/>
        </w:rPr>
        <w:t>Casey Tom</w:t>
      </w:r>
    </w:p>
    <w:p w14:paraId="6286478A" w14:textId="77777777" w:rsidR="00B80843" w:rsidRPr="00B80843" w:rsidRDefault="00B80843" w:rsidP="00B80843">
      <w:pPr>
        <w:pStyle w:val="AffiliationandAddress"/>
      </w:pPr>
      <w:r w:rsidRPr="00B80843">
        <w:t>Arizona State University</w:t>
      </w:r>
    </w:p>
    <w:p w14:paraId="06035EFC" w14:textId="59FA6BBA" w:rsidR="002F072E" w:rsidRDefault="00B80843" w:rsidP="00D404D9">
      <w:pPr>
        <w:pStyle w:val="AffiliationandAddress"/>
      </w:pPr>
      <w:hyperlink r:id="rId7" w:tgtFrame="_blank" w:history="1">
        <w:r w:rsidRPr="00B80843">
          <w:rPr>
            <w:rStyle w:val="Hyperlink"/>
          </w:rPr>
          <w:t>ctom4@asu.edu</w:t>
        </w:r>
      </w:hyperlink>
      <w:r w:rsidR="002F072E">
        <w:br/>
      </w:r>
    </w:p>
    <w:p w14:paraId="4A5FA557" w14:textId="77777777" w:rsidR="002F072E" w:rsidRDefault="002F072E">
      <w:pPr>
        <w:tabs>
          <w:tab w:val="left" w:pos="200"/>
        </w:tabs>
        <w:spacing w:line="240" w:lineRule="exact"/>
        <w:ind w:left="200" w:right="200"/>
        <w:jc w:val="center"/>
        <w:rPr>
          <w:rFonts w:ascii="Times" w:hAnsi="Times"/>
          <w:sz w:val="20"/>
        </w:rPr>
      </w:pPr>
    </w:p>
    <w:p w14:paraId="5256D27F" w14:textId="77777777" w:rsidR="002F072E" w:rsidRDefault="002F072E">
      <w:pPr>
        <w:tabs>
          <w:tab w:val="left" w:pos="200"/>
        </w:tabs>
        <w:spacing w:line="240" w:lineRule="exact"/>
        <w:ind w:left="200" w:right="200"/>
        <w:jc w:val="center"/>
        <w:rPr>
          <w:rFonts w:ascii="Times" w:hAnsi="Times"/>
          <w:sz w:val="20"/>
        </w:rPr>
      </w:pPr>
    </w:p>
    <w:p w14:paraId="67D62E72" w14:textId="77777777" w:rsidR="002F072E" w:rsidRDefault="002F072E">
      <w:pPr>
        <w:tabs>
          <w:tab w:val="left" w:pos="200"/>
        </w:tabs>
        <w:spacing w:line="240" w:lineRule="exact"/>
        <w:ind w:left="200" w:right="200"/>
        <w:jc w:val="center"/>
        <w:rPr>
          <w:rFonts w:ascii="Times" w:hAnsi="Times"/>
          <w:b/>
          <w:sz w:val="20"/>
        </w:rPr>
        <w:sectPr w:rsidR="002F072E" w:rsidSect="00034AE8">
          <w:headerReference w:type="even" r:id="rId8"/>
          <w:headerReference w:type="default" r:id="rId9"/>
          <w:footerReference w:type="even" r:id="rId10"/>
          <w:footerReference w:type="default" r:id="rId11"/>
          <w:headerReference w:type="first" r:id="rId12"/>
          <w:footerReference w:type="first" r:id="rId13"/>
          <w:type w:val="continuous"/>
          <w:pgSz w:w="12240" w:h="15840"/>
          <w:pgMar w:top="1080" w:right="1080" w:bottom="1800" w:left="1080" w:header="0" w:footer="0" w:gutter="0"/>
          <w:cols w:space="520"/>
          <w:titlePg/>
        </w:sectPr>
      </w:pPr>
    </w:p>
    <w:p w14:paraId="1EC0C33A" w14:textId="3BE7139A" w:rsidR="002F072E" w:rsidRDefault="002F072E" w:rsidP="004860BB">
      <w:pPr>
        <w:pStyle w:val="AbstractHead"/>
        <w:outlineLvl w:val="0"/>
      </w:pPr>
      <w:r>
        <w:t>Abstract</w:t>
      </w:r>
      <w:r w:rsidR="00A96DC6">
        <w:t xml:space="preserve"> </w:t>
      </w:r>
    </w:p>
    <w:p w14:paraId="57E872D5" w14:textId="217A4B26" w:rsidR="00D1651E" w:rsidRDefault="005E3348" w:rsidP="00D1651E">
      <w:pPr>
        <w:pStyle w:val="SectionHeading"/>
        <w:jc w:val="both"/>
        <w:rPr>
          <w:b w:val="0"/>
          <w:sz w:val="18"/>
        </w:rPr>
      </w:pPr>
      <w:r w:rsidRPr="005E3348">
        <w:rPr>
          <w:b w:val="0"/>
          <w:sz w:val="18"/>
        </w:rPr>
        <w:t>This progress report summarizes work completed to date on the CSE 579 Automated Warehouse Scenario project, which models warehouse fulfillment as a planning problem in Answer Set Programming (ASP) using clingo. The objective is to compute valid robot action plans over discrete time that satisfy customer orders by moving robots on a grid, manipulating shelves, and delivering product quantities to assigned picking stations. The implementation encodes core domain entities and time-indexed state evolution while enforcing operational constraints including collision avoidance, no swapping, and shelf placement restrictions. The model supports a deliver action that updates both shelf stock and order needs, and implements optimization criteria that primarily minimize makespan and secondarily minimize total actions. This report describes the problem, progress achieved, issues encountered, and remaining work.</w:t>
      </w:r>
    </w:p>
    <w:p w14:paraId="3922B6C7" w14:textId="0738D425" w:rsidR="00D1487C" w:rsidRPr="00B80843" w:rsidRDefault="00B80843" w:rsidP="00D1651E">
      <w:pPr>
        <w:pStyle w:val="SectionHeading"/>
        <w:rPr>
          <w:bCs/>
        </w:rPr>
      </w:pPr>
      <w:r w:rsidRPr="00B80843">
        <w:rPr>
          <w:bCs/>
        </w:rPr>
        <w:t>Problem Statement</w:t>
      </w:r>
      <w:r w:rsidR="006C402F">
        <w:t xml:space="preserve"> </w:t>
      </w:r>
    </w:p>
    <w:p w14:paraId="03CAB30F" w14:textId="733A7870" w:rsidR="002F072E" w:rsidRDefault="005E3348" w:rsidP="00AE1EED">
      <w:pPr>
        <w:pStyle w:val="Text"/>
        <w:rPr>
          <w:sz w:val="18"/>
        </w:rPr>
      </w:pPr>
      <w:r w:rsidRPr="005E3348">
        <w:rPr>
          <w:sz w:val="18"/>
        </w:rPr>
        <w:t xml:space="preserve">The automated warehouse scenario is a constrained planning and scheduling problem. A warehouse is represented as a two-dimensional grid where robots move between adjacent cells and interact with shelves containing products needed to fulfill orders. Each shelf has initial inventory defined per product and quantity, while each order specifies required quantities and is assigned to a picking station. A plan is a sequence of discrete-time actions that evolve the system from an initial configuration to a goal state where all order requirements are zero. A correct plan must satisfy real-world operational constraints: robots must remain inside the valid grid area, must not collide, and must not swap positions. Robots can pick up shelves only when co-located, may carry at most one shelf at a time, and may put down shelves only when permitted (e.g., not on highway cells). While carrying a shelf, the robot's movement determines the shelf's movement. The central objective is to express these dynamics and constraints in ASP so that clingo can compute valid plans. The primary objective is feasibility and goal </w:t>
      </w:r>
      <w:r w:rsidRPr="005E3348">
        <w:rPr>
          <w:sz w:val="18"/>
        </w:rPr>
        <w:t>satisfaction (all orders fulfilled), and the secondary objective is to minimize makespan.</w:t>
      </w:r>
    </w:p>
    <w:p w14:paraId="7F2C0EA3" w14:textId="252A6AB5" w:rsidR="00B80843" w:rsidRPr="00B80843" w:rsidRDefault="00B80843" w:rsidP="00B80843">
      <w:pPr>
        <w:pStyle w:val="SectionHeading"/>
        <w:rPr>
          <w:bCs/>
        </w:rPr>
      </w:pPr>
      <w:r w:rsidRPr="00B80843">
        <w:rPr>
          <w:bCs/>
          <w:color w:val="0E101A"/>
        </w:rPr>
        <w:t xml:space="preserve"> </w:t>
      </w:r>
      <w:r w:rsidRPr="00B80843">
        <w:rPr>
          <w:bCs/>
        </w:rPr>
        <w:t xml:space="preserve">II. Progress Made </w:t>
      </w:r>
    </w:p>
    <w:p w14:paraId="382D6F3E" w14:textId="77777777" w:rsidR="005E3348" w:rsidRPr="005E3348" w:rsidRDefault="005E3348" w:rsidP="005E3348">
      <w:pPr>
        <w:pStyle w:val="Text"/>
        <w:rPr>
          <w:sz w:val="18"/>
        </w:rPr>
      </w:pPr>
      <w:r w:rsidRPr="005E3348">
        <w:rPr>
          <w:sz w:val="18"/>
        </w:rPr>
        <w:t>I have incrementally built a complete ASP encoding, starting with basic entity extraction and progressing to complete inventory and delivery accounting. I began by extracting domain objects and initial facts from the scenario input format into a consistent internal representation (cells, robots, shelves, highways, picking stations), providing a foundation for time evolution rules.</w:t>
      </w:r>
    </w:p>
    <w:p w14:paraId="42117C75" w14:textId="77777777" w:rsidR="005E3348" w:rsidRPr="005E3348" w:rsidRDefault="005E3348" w:rsidP="005E3348">
      <w:pPr>
        <w:pStyle w:val="Text"/>
        <w:rPr>
          <w:sz w:val="18"/>
        </w:rPr>
      </w:pPr>
      <w:r w:rsidRPr="005E3348">
        <w:rPr>
          <w:b/>
          <w:bCs/>
          <w:sz w:val="18"/>
        </w:rPr>
        <w:t>A. Time and State Representation</w:t>
      </w:r>
    </w:p>
    <w:p w14:paraId="33E073AA" w14:textId="77777777" w:rsidR="005E3348" w:rsidRPr="005E3348" w:rsidRDefault="005E3348" w:rsidP="005E3348">
      <w:pPr>
        <w:pStyle w:val="Text"/>
        <w:rPr>
          <w:sz w:val="18"/>
        </w:rPr>
      </w:pPr>
      <w:r w:rsidRPr="005E3348">
        <w:rPr>
          <w:sz w:val="18"/>
        </w:rPr>
        <w:t>I defined a bounded discrete-time horizon using a constant maxT and a time/1 domain. Robot and shelf positions are represented by time-indexed predicates robot_at/4 and shelf_at/4. I implemented inertia rules so entity state persists from T−1 to T unless acted upon, allowing the model to express change only when actions occur.</w:t>
      </w:r>
    </w:p>
    <w:p w14:paraId="44C20E75" w14:textId="77777777" w:rsidR="005E3348" w:rsidRPr="005E3348" w:rsidRDefault="005E3348" w:rsidP="005E3348">
      <w:pPr>
        <w:pStyle w:val="Text"/>
        <w:rPr>
          <w:sz w:val="18"/>
        </w:rPr>
      </w:pPr>
      <w:r w:rsidRPr="005E3348">
        <w:rPr>
          <w:b/>
          <w:bCs/>
          <w:sz w:val="18"/>
        </w:rPr>
        <w:t>B. Robot Movement and Physical Constraints</w:t>
      </w:r>
    </w:p>
    <w:p w14:paraId="63B18634" w14:textId="77777777" w:rsidR="005E3348" w:rsidRPr="005E3348" w:rsidRDefault="005E3348" w:rsidP="005E3348">
      <w:pPr>
        <w:pStyle w:val="Text"/>
        <w:rPr>
          <w:sz w:val="18"/>
        </w:rPr>
      </w:pPr>
      <w:r w:rsidRPr="005E3348">
        <w:rPr>
          <w:sz w:val="18"/>
        </w:rPr>
        <w:t>I encoded robot movement using directional offsets (up, down, left, right), with at most one move action per time step (or implicit idle). Movement effects update robot_at while inertia covers idle behavior. I enforced safety constraints: (1) robots remain in valid grid cells, (2) each robot has exactly one position per time step, (3) no two robots occupy the same cell, and (4) robots may not swap positions. These prevent physically impossible solutions.</w:t>
      </w:r>
    </w:p>
    <w:p w14:paraId="2C7661B8" w14:textId="77777777" w:rsidR="005E3348" w:rsidRPr="005E3348" w:rsidRDefault="005E3348" w:rsidP="005E3348">
      <w:pPr>
        <w:pStyle w:val="Text"/>
        <w:rPr>
          <w:sz w:val="18"/>
        </w:rPr>
      </w:pPr>
      <w:r w:rsidRPr="005E3348">
        <w:rPr>
          <w:b/>
          <w:bCs/>
          <w:sz w:val="18"/>
        </w:rPr>
        <w:t>C. Shelf Manipulation and Carrying</w:t>
      </w:r>
    </w:p>
    <w:p w14:paraId="548F87BD" w14:textId="77777777" w:rsidR="005E3348" w:rsidRPr="005E3348" w:rsidRDefault="005E3348" w:rsidP="005E3348">
      <w:pPr>
        <w:pStyle w:val="Text"/>
        <w:rPr>
          <w:sz w:val="18"/>
        </w:rPr>
      </w:pPr>
      <w:r w:rsidRPr="005E3348">
        <w:rPr>
          <w:sz w:val="18"/>
        </w:rPr>
        <w:t>I implemented pickup and putdown actions and a carry/3 fluent. Pickup is restricted to co-located robot and shelf, with enforcement that robots cannot pick up if already carrying. Putdown requires carrying a shelf and prohibits placement on highways. When carried, shelf location is determined by the robot's position; otherwise, inertia keeps the shelves stationary. I enforce unique shelf locations and prevent overlap. Shelves cannot rest on highways unless carried, aligning with highway semantics as transit corridors.</w:t>
      </w:r>
    </w:p>
    <w:p w14:paraId="21574AD5" w14:textId="77777777" w:rsidR="005E3348" w:rsidRPr="005E3348" w:rsidRDefault="005E3348" w:rsidP="005E3348">
      <w:pPr>
        <w:pStyle w:val="Text"/>
        <w:rPr>
          <w:sz w:val="18"/>
        </w:rPr>
      </w:pPr>
      <w:r w:rsidRPr="005E3348">
        <w:rPr>
          <w:b/>
          <w:bCs/>
          <w:sz w:val="18"/>
        </w:rPr>
        <w:t>D. Products, Orders, and Delivery</w:t>
      </w:r>
    </w:p>
    <w:p w14:paraId="2CDE99CF" w14:textId="77777777" w:rsidR="005E3348" w:rsidRPr="005E3348" w:rsidRDefault="005E3348" w:rsidP="005E3348">
      <w:pPr>
        <w:pStyle w:val="Text"/>
        <w:rPr>
          <w:sz w:val="18"/>
        </w:rPr>
      </w:pPr>
      <w:r w:rsidRPr="005E3348">
        <w:rPr>
          <w:sz w:val="18"/>
        </w:rPr>
        <w:t xml:space="preserve">I modeled shelf inventory and order requirements over time. Initial stock is computed by summing initialization facts per (shelf, product) pair, and order needs are initialized from line items. The deliver action transfers quantity U of product P from carried shelf to order O when the robot is at the assigned picking station. Preconditions require: (1) robot at correct station, (2) robot carrying shelf, </w:t>
      </w:r>
      <w:r w:rsidRPr="005E3348">
        <w:rPr>
          <w:sz w:val="18"/>
        </w:rPr>
        <w:lastRenderedPageBreak/>
        <w:t>(3) shelf contains ≥ U units of P, and (4) order needs ≥ U units of P. Effects reduce both order need and shelf stock by U. A goal constraint requires all orders have zero remaining need by maxT.</w:t>
      </w:r>
    </w:p>
    <w:p w14:paraId="72BF582A" w14:textId="77777777" w:rsidR="005E3348" w:rsidRPr="005E3348" w:rsidRDefault="005E3348" w:rsidP="005E3348">
      <w:pPr>
        <w:pStyle w:val="Text"/>
        <w:rPr>
          <w:sz w:val="18"/>
        </w:rPr>
      </w:pPr>
      <w:r w:rsidRPr="005E3348">
        <w:rPr>
          <w:b/>
          <w:bCs/>
          <w:sz w:val="18"/>
        </w:rPr>
        <w:t>E. Optimization and Output</w:t>
      </w:r>
    </w:p>
    <w:p w14:paraId="31A6256A" w14:textId="77777777" w:rsidR="005E3348" w:rsidRPr="005E3348" w:rsidRDefault="005E3348" w:rsidP="005E3348">
      <w:pPr>
        <w:pStyle w:val="Text"/>
        <w:rPr>
          <w:sz w:val="18"/>
        </w:rPr>
      </w:pPr>
      <w:r w:rsidRPr="005E3348">
        <w:rPr>
          <w:sz w:val="18"/>
        </w:rPr>
        <w:t>I implemented makespan minimization by detecting the last time step at which a robot performed an action. As a tie-breaker, I minimize the total number of actions. I added final-state summaries (final_need, final_stock) to validate correctness without overwhelming output.</w:t>
      </w:r>
    </w:p>
    <w:p w14:paraId="306EE344" w14:textId="46FFA6F8" w:rsidR="007B7713" w:rsidRPr="007B7713" w:rsidRDefault="007B7713" w:rsidP="007B7713">
      <w:pPr>
        <w:pStyle w:val="Text"/>
        <w:rPr>
          <w:sz w:val="18"/>
        </w:rPr>
      </w:pPr>
    </w:p>
    <w:p w14:paraId="2C97369F" w14:textId="75B00E9B" w:rsidR="00B8783F" w:rsidRPr="00B80843" w:rsidRDefault="007B0729" w:rsidP="00B8783F">
      <w:pPr>
        <w:pStyle w:val="SectionHeading"/>
        <w:rPr>
          <w:bCs/>
        </w:rPr>
      </w:pPr>
      <w:r w:rsidRPr="007B0729">
        <w:rPr>
          <w:bCs/>
        </w:rPr>
        <w:t>III. Issues Encountered and Plan to Resolve Them</w:t>
      </w:r>
      <w:r w:rsidR="00B8783F" w:rsidRPr="00B80843">
        <w:rPr>
          <w:bCs/>
        </w:rPr>
        <w:t xml:space="preserve"> </w:t>
      </w:r>
    </w:p>
    <w:p w14:paraId="63098E99" w14:textId="77777777" w:rsidR="005E3348" w:rsidRPr="005E3348" w:rsidRDefault="005E3348" w:rsidP="005E3348">
      <w:pPr>
        <w:pStyle w:val="Text"/>
        <w:rPr>
          <w:sz w:val="18"/>
        </w:rPr>
      </w:pPr>
      <w:r w:rsidRPr="005E3348">
        <w:rPr>
          <w:sz w:val="18"/>
        </w:rPr>
        <w:t>Although core modeling is functional, several issues emerged during testing.</w:t>
      </w:r>
    </w:p>
    <w:p w14:paraId="00B07687" w14:textId="77777777" w:rsidR="005E3348" w:rsidRPr="005E3348" w:rsidRDefault="005E3348" w:rsidP="005E3348">
      <w:pPr>
        <w:pStyle w:val="Text"/>
        <w:rPr>
          <w:sz w:val="18"/>
        </w:rPr>
      </w:pPr>
      <w:r w:rsidRPr="005E3348">
        <w:rPr>
          <w:b/>
          <w:bCs/>
          <w:sz w:val="18"/>
        </w:rPr>
        <w:t>A. Search Space Growth</w:t>
      </w:r>
    </w:p>
    <w:p w14:paraId="0CBFBE96" w14:textId="77777777" w:rsidR="005E3348" w:rsidRPr="005E3348" w:rsidRDefault="005E3348" w:rsidP="005E3348">
      <w:pPr>
        <w:pStyle w:val="Text"/>
        <w:rPr>
          <w:sz w:val="18"/>
        </w:rPr>
      </w:pPr>
      <w:r w:rsidRPr="005E3348">
        <w:rPr>
          <w:sz w:val="18"/>
        </w:rPr>
        <w:t>The most significant issue is solver performance when deliver actions are generated too freely. The deliver action introduces branching over orders, products, and quantities. While I restrict the deliver action using preconditions, further pruning is needed to avoid unhelpful choices.</w:t>
      </w:r>
    </w:p>
    <w:p w14:paraId="32FF340C" w14:textId="77777777" w:rsidR="005E3348" w:rsidRPr="005E3348" w:rsidRDefault="005E3348" w:rsidP="005E3348">
      <w:pPr>
        <w:pStyle w:val="Text"/>
        <w:rPr>
          <w:sz w:val="18"/>
        </w:rPr>
      </w:pPr>
      <w:r w:rsidRPr="005E3348">
        <w:rPr>
          <w:sz w:val="18"/>
        </w:rPr>
        <w:t>Plan: I will tighten generation so the deliver action is only generated when the robot is at a picking station and the carried shelf contains products needed by relevant orders there. I will limit quantity choices to meaningful values (bounded by min(stock, need)).</w:t>
      </w:r>
    </w:p>
    <w:p w14:paraId="037C6E24" w14:textId="77777777" w:rsidR="005E3348" w:rsidRPr="005E3348" w:rsidRDefault="005E3348" w:rsidP="005E3348">
      <w:pPr>
        <w:pStyle w:val="Text"/>
        <w:rPr>
          <w:sz w:val="18"/>
        </w:rPr>
      </w:pPr>
      <w:r w:rsidRPr="005E3348">
        <w:rPr>
          <w:b/>
          <w:bCs/>
          <w:sz w:val="18"/>
        </w:rPr>
        <w:t>B. Highway Semantics</w:t>
      </w:r>
    </w:p>
    <w:p w14:paraId="579A18A1" w14:textId="77777777" w:rsidR="005E3348" w:rsidRPr="005E3348" w:rsidRDefault="005E3348" w:rsidP="005E3348">
      <w:pPr>
        <w:pStyle w:val="Text"/>
        <w:rPr>
          <w:sz w:val="18"/>
        </w:rPr>
      </w:pPr>
      <w:r w:rsidRPr="005E3348">
        <w:rPr>
          <w:sz w:val="18"/>
        </w:rPr>
        <w:t>Current rules prevent shelves from resting on highways unless they are carried, while robots can traverse highways normally. If the scenario intends stricter constraints, this could affect validity.</w:t>
      </w:r>
    </w:p>
    <w:p w14:paraId="4DAFCDDD" w14:textId="77777777" w:rsidR="005E3348" w:rsidRPr="005E3348" w:rsidRDefault="005E3348" w:rsidP="005E3348">
      <w:pPr>
        <w:pStyle w:val="Text"/>
        <w:rPr>
          <w:sz w:val="18"/>
        </w:rPr>
      </w:pPr>
      <w:r w:rsidRPr="005E3348">
        <w:rPr>
          <w:sz w:val="18"/>
        </w:rPr>
        <w:t>Plan: I will re-check specifications and sample instances. If ambiguity remains, I will implement alternative variants and test both behaviors.</w:t>
      </w:r>
    </w:p>
    <w:p w14:paraId="6C7972B2" w14:textId="77777777" w:rsidR="005E3348" w:rsidRPr="005E3348" w:rsidRDefault="005E3348" w:rsidP="005E3348">
      <w:pPr>
        <w:pStyle w:val="Text"/>
        <w:rPr>
          <w:sz w:val="18"/>
        </w:rPr>
      </w:pPr>
      <w:r w:rsidRPr="005E3348">
        <w:rPr>
          <w:b/>
          <w:bCs/>
          <w:sz w:val="18"/>
        </w:rPr>
        <w:t>C. Output Volume</w:t>
      </w:r>
    </w:p>
    <w:p w14:paraId="0A320796" w14:textId="77777777" w:rsidR="005E3348" w:rsidRPr="005E3348" w:rsidRDefault="005E3348" w:rsidP="005E3348">
      <w:pPr>
        <w:pStyle w:val="Text"/>
        <w:rPr>
          <w:sz w:val="18"/>
        </w:rPr>
      </w:pPr>
      <w:r w:rsidRPr="005E3348">
        <w:rPr>
          <w:sz w:val="18"/>
        </w:rPr>
        <w:t>Showing all intermediate states produces large answer sets.</w:t>
      </w:r>
    </w:p>
    <w:p w14:paraId="3C59AEC7" w14:textId="77777777" w:rsidR="005E3348" w:rsidRPr="005E3348" w:rsidRDefault="005E3348" w:rsidP="005E3348">
      <w:pPr>
        <w:pStyle w:val="Text"/>
        <w:rPr>
          <w:sz w:val="18"/>
        </w:rPr>
      </w:pPr>
      <w:r w:rsidRPr="005E3348">
        <w:rPr>
          <w:sz w:val="18"/>
        </w:rPr>
        <w:t>Plan: I will use compact summaries for grading and full output only for debugging, adding selective show directives if needed.</w:t>
      </w:r>
    </w:p>
    <w:p w14:paraId="05277810" w14:textId="4E9AC364" w:rsidR="00B8783F" w:rsidRPr="00B8783F" w:rsidRDefault="00B8783F" w:rsidP="00B8783F">
      <w:pPr>
        <w:pStyle w:val="Text"/>
        <w:rPr>
          <w:sz w:val="18"/>
        </w:rPr>
      </w:pPr>
    </w:p>
    <w:p w14:paraId="37C6E629" w14:textId="2F0B2557" w:rsidR="00B8783F" w:rsidRPr="00B8783F" w:rsidRDefault="00B8783F" w:rsidP="007B7713">
      <w:pPr>
        <w:pStyle w:val="SectionHeading"/>
        <w:rPr>
          <w:bCs/>
        </w:rPr>
      </w:pPr>
      <w:r w:rsidRPr="00B8783F">
        <w:rPr>
          <w:bCs/>
        </w:rPr>
        <w:t>IV. Completed Tasks</w:t>
      </w:r>
    </w:p>
    <w:p w14:paraId="6781B33E" w14:textId="728BE970" w:rsidR="00005382" w:rsidRPr="00005382" w:rsidRDefault="005E3348" w:rsidP="00005382">
      <w:pPr>
        <w:pStyle w:val="font-claude-response-body"/>
        <w:rPr>
          <w:sz w:val="18"/>
          <w:szCs w:val="18"/>
        </w:rPr>
      </w:pPr>
      <w:r w:rsidRPr="005E3348">
        <w:rPr>
          <w:sz w:val="18"/>
          <w:szCs w:val="18"/>
        </w:rPr>
        <w:t>I have completed:</w:t>
      </w:r>
    </w:p>
    <w:p w14:paraId="245ABB7C" w14:textId="77777777" w:rsidR="005E3348" w:rsidRPr="005E3348" w:rsidRDefault="005E3348" w:rsidP="005E3348">
      <w:pPr>
        <w:numPr>
          <w:ilvl w:val="0"/>
          <w:numId w:val="10"/>
        </w:numPr>
        <w:rPr>
          <w:color w:val="0E101A"/>
          <w:sz w:val="18"/>
          <w:szCs w:val="18"/>
        </w:rPr>
      </w:pPr>
      <w:r w:rsidRPr="005E3348">
        <w:rPr>
          <w:color w:val="0E101A"/>
          <w:sz w:val="18"/>
          <w:szCs w:val="18"/>
        </w:rPr>
        <w:t>Time-bounded planning structure with discrete time steps.</w:t>
      </w:r>
    </w:p>
    <w:p w14:paraId="47D73A25" w14:textId="77777777" w:rsidR="005E3348" w:rsidRPr="005E3348" w:rsidRDefault="005E3348" w:rsidP="005E3348">
      <w:pPr>
        <w:numPr>
          <w:ilvl w:val="0"/>
          <w:numId w:val="10"/>
        </w:numPr>
        <w:rPr>
          <w:color w:val="0E101A"/>
          <w:sz w:val="18"/>
          <w:szCs w:val="18"/>
        </w:rPr>
      </w:pPr>
      <w:r w:rsidRPr="005E3348">
        <w:rPr>
          <w:color w:val="0E101A"/>
          <w:sz w:val="18"/>
          <w:szCs w:val="18"/>
        </w:rPr>
        <w:t>Warehouse entity extraction and representation.</w:t>
      </w:r>
    </w:p>
    <w:p w14:paraId="26DE7CD4" w14:textId="77777777" w:rsidR="005E3348" w:rsidRPr="005E3348" w:rsidRDefault="005E3348" w:rsidP="005E3348">
      <w:pPr>
        <w:numPr>
          <w:ilvl w:val="0"/>
          <w:numId w:val="10"/>
        </w:numPr>
        <w:rPr>
          <w:color w:val="0E101A"/>
          <w:sz w:val="18"/>
          <w:szCs w:val="18"/>
        </w:rPr>
      </w:pPr>
      <w:r w:rsidRPr="005E3348">
        <w:rPr>
          <w:color w:val="0E101A"/>
          <w:sz w:val="18"/>
          <w:szCs w:val="18"/>
        </w:rPr>
        <w:t>Robot movement modeling with idle behavior and inertia.</w:t>
      </w:r>
    </w:p>
    <w:p w14:paraId="40678D42" w14:textId="77777777" w:rsidR="005E3348" w:rsidRPr="005E3348" w:rsidRDefault="005E3348" w:rsidP="005E3348">
      <w:pPr>
        <w:numPr>
          <w:ilvl w:val="0"/>
          <w:numId w:val="10"/>
        </w:numPr>
        <w:rPr>
          <w:color w:val="0E101A"/>
          <w:sz w:val="18"/>
          <w:szCs w:val="18"/>
        </w:rPr>
      </w:pPr>
      <w:r w:rsidRPr="005E3348">
        <w:rPr>
          <w:color w:val="0E101A"/>
          <w:sz w:val="18"/>
          <w:szCs w:val="18"/>
        </w:rPr>
        <w:t>Feasibility constraints: grid boundaries, position uniqueness, collision avoidance, no-swapping.</w:t>
      </w:r>
    </w:p>
    <w:p w14:paraId="5FA2F850" w14:textId="77777777" w:rsidR="005E3348" w:rsidRPr="005E3348" w:rsidRDefault="005E3348" w:rsidP="005E3348">
      <w:pPr>
        <w:numPr>
          <w:ilvl w:val="0"/>
          <w:numId w:val="10"/>
        </w:numPr>
        <w:rPr>
          <w:color w:val="0E101A"/>
          <w:sz w:val="18"/>
          <w:szCs w:val="18"/>
        </w:rPr>
      </w:pPr>
      <w:r w:rsidRPr="005E3348">
        <w:rPr>
          <w:color w:val="0E101A"/>
          <w:sz w:val="18"/>
          <w:szCs w:val="18"/>
        </w:rPr>
        <w:t>Pickup, carry, and putdown actions with correctness constraints.</w:t>
      </w:r>
    </w:p>
    <w:p w14:paraId="0A1CFF04" w14:textId="77777777" w:rsidR="005E3348" w:rsidRPr="005E3348" w:rsidRDefault="005E3348" w:rsidP="005E3348">
      <w:pPr>
        <w:numPr>
          <w:ilvl w:val="0"/>
          <w:numId w:val="10"/>
        </w:numPr>
        <w:rPr>
          <w:color w:val="0E101A"/>
          <w:sz w:val="18"/>
          <w:szCs w:val="18"/>
        </w:rPr>
      </w:pPr>
      <w:r w:rsidRPr="005E3348">
        <w:rPr>
          <w:color w:val="0E101A"/>
          <w:sz w:val="18"/>
          <w:szCs w:val="18"/>
        </w:rPr>
        <w:t>Shelf state evolution under carrying and inertia.</w:t>
      </w:r>
    </w:p>
    <w:p w14:paraId="156FE9CA" w14:textId="77777777" w:rsidR="005E3348" w:rsidRPr="005E3348" w:rsidRDefault="005E3348" w:rsidP="005E3348">
      <w:pPr>
        <w:numPr>
          <w:ilvl w:val="0"/>
          <w:numId w:val="10"/>
        </w:numPr>
        <w:rPr>
          <w:color w:val="0E101A"/>
          <w:sz w:val="18"/>
          <w:szCs w:val="18"/>
        </w:rPr>
      </w:pPr>
      <w:r w:rsidRPr="005E3348">
        <w:rPr>
          <w:color w:val="0E101A"/>
          <w:sz w:val="18"/>
          <w:szCs w:val="18"/>
        </w:rPr>
        <w:t>Shelf placement constraints including highway restrictions.</w:t>
      </w:r>
    </w:p>
    <w:p w14:paraId="016899BE" w14:textId="77777777" w:rsidR="005E3348" w:rsidRPr="005E3348" w:rsidRDefault="005E3348" w:rsidP="005E3348">
      <w:pPr>
        <w:numPr>
          <w:ilvl w:val="0"/>
          <w:numId w:val="10"/>
        </w:numPr>
        <w:rPr>
          <w:color w:val="0E101A"/>
          <w:sz w:val="18"/>
          <w:szCs w:val="18"/>
        </w:rPr>
      </w:pPr>
      <w:r w:rsidRPr="005E3348">
        <w:rPr>
          <w:color w:val="0E101A"/>
          <w:sz w:val="18"/>
          <w:szCs w:val="18"/>
        </w:rPr>
        <w:t>Product and order modeling with inventory initialization.</w:t>
      </w:r>
    </w:p>
    <w:p w14:paraId="24DEB9B5" w14:textId="77777777" w:rsidR="005E3348" w:rsidRPr="005E3348" w:rsidRDefault="005E3348" w:rsidP="005E3348">
      <w:pPr>
        <w:numPr>
          <w:ilvl w:val="0"/>
          <w:numId w:val="10"/>
        </w:numPr>
        <w:rPr>
          <w:color w:val="0E101A"/>
          <w:sz w:val="18"/>
          <w:szCs w:val="18"/>
        </w:rPr>
      </w:pPr>
      <w:r w:rsidRPr="005E3348">
        <w:rPr>
          <w:color w:val="0E101A"/>
          <w:sz w:val="18"/>
          <w:szCs w:val="18"/>
        </w:rPr>
        <w:t>Deliver action with preconditions and effects.</w:t>
      </w:r>
    </w:p>
    <w:p w14:paraId="0F872AA0" w14:textId="77777777" w:rsidR="005E3348" w:rsidRPr="005E3348" w:rsidRDefault="005E3348" w:rsidP="005E3348">
      <w:pPr>
        <w:numPr>
          <w:ilvl w:val="0"/>
          <w:numId w:val="10"/>
        </w:numPr>
        <w:rPr>
          <w:color w:val="0E101A"/>
          <w:sz w:val="18"/>
          <w:szCs w:val="18"/>
        </w:rPr>
      </w:pPr>
      <w:r w:rsidRPr="005E3348">
        <w:rPr>
          <w:color w:val="0E101A"/>
          <w:sz w:val="18"/>
          <w:szCs w:val="18"/>
        </w:rPr>
        <w:t>Goal satisfaction and makespan-based optimization.</w:t>
      </w:r>
    </w:p>
    <w:p w14:paraId="4BED9CC0" w14:textId="13BAA536" w:rsidR="00B14BF8" w:rsidRPr="005E3348" w:rsidRDefault="005E3348" w:rsidP="005E3348">
      <w:pPr>
        <w:numPr>
          <w:ilvl w:val="0"/>
          <w:numId w:val="10"/>
        </w:numPr>
        <w:rPr>
          <w:color w:val="0E101A"/>
          <w:sz w:val="18"/>
          <w:szCs w:val="18"/>
        </w:rPr>
      </w:pPr>
      <w:r w:rsidRPr="005E3348">
        <w:rPr>
          <w:color w:val="0E101A"/>
          <w:sz w:val="18"/>
          <w:szCs w:val="18"/>
        </w:rPr>
        <w:t>Output summaries for validation.</w:t>
      </w:r>
    </w:p>
    <w:p w14:paraId="6378017F" w14:textId="7667DD44" w:rsidR="00B8783F" w:rsidRPr="005E3348" w:rsidRDefault="00B8783F" w:rsidP="00B8783F">
      <w:pPr>
        <w:pStyle w:val="SectionHeading"/>
        <w:rPr>
          <w:bCs/>
          <w:sz w:val="18"/>
          <w:szCs w:val="18"/>
        </w:rPr>
      </w:pPr>
      <w:r w:rsidRPr="005E3348">
        <w:rPr>
          <w:bCs/>
          <w:sz w:val="18"/>
          <w:szCs w:val="18"/>
        </w:rPr>
        <w:t xml:space="preserve">V. Remaining Work and Plan </w:t>
      </w:r>
    </w:p>
    <w:p w14:paraId="0F4F6AA3" w14:textId="77777777" w:rsidR="005E3348" w:rsidRPr="005E3348" w:rsidRDefault="005E3348" w:rsidP="005E3348">
      <w:pPr>
        <w:pStyle w:val="Text"/>
        <w:rPr>
          <w:sz w:val="18"/>
        </w:rPr>
      </w:pPr>
      <w:r w:rsidRPr="005E3348">
        <w:rPr>
          <w:sz w:val="18"/>
        </w:rPr>
        <w:t>Remaining work focuses on robustness, performance, and final submission quality.</w:t>
      </w:r>
    </w:p>
    <w:p w14:paraId="74BAB51F" w14:textId="77777777" w:rsidR="005E3348" w:rsidRPr="005E3348" w:rsidRDefault="005E3348" w:rsidP="005E3348">
      <w:pPr>
        <w:pStyle w:val="Text"/>
        <w:rPr>
          <w:sz w:val="18"/>
        </w:rPr>
      </w:pPr>
      <w:r w:rsidRPr="005E3348">
        <w:rPr>
          <w:b/>
          <w:bCs/>
          <w:sz w:val="18"/>
        </w:rPr>
        <w:t>A. Performance Refinement</w:t>
      </w:r>
    </w:p>
    <w:p w14:paraId="39C35229" w14:textId="77777777" w:rsidR="005E3348" w:rsidRPr="005E3348" w:rsidRDefault="005E3348" w:rsidP="005E3348">
      <w:pPr>
        <w:pStyle w:val="Text"/>
        <w:rPr>
          <w:sz w:val="18"/>
        </w:rPr>
      </w:pPr>
      <w:r w:rsidRPr="005E3348">
        <w:rPr>
          <w:sz w:val="18"/>
        </w:rPr>
        <w:t>I will reduce branching for the deliver action by adding grounded constraints and tighter action-generation rules. I will test alternative encodings to reduce redundancy.</w:t>
      </w:r>
    </w:p>
    <w:p w14:paraId="1533B7F4" w14:textId="77777777" w:rsidR="005E3348" w:rsidRPr="005E3348" w:rsidRDefault="005E3348" w:rsidP="005E3348">
      <w:pPr>
        <w:pStyle w:val="Text"/>
        <w:rPr>
          <w:sz w:val="18"/>
        </w:rPr>
      </w:pPr>
      <w:r w:rsidRPr="005E3348">
        <w:rPr>
          <w:b/>
          <w:bCs/>
          <w:sz w:val="18"/>
        </w:rPr>
        <w:t>B. Expanded Testing</w:t>
      </w:r>
    </w:p>
    <w:p w14:paraId="7C24C2EF" w14:textId="77777777" w:rsidR="005E3348" w:rsidRPr="005E3348" w:rsidRDefault="005E3348" w:rsidP="005E3348">
      <w:pPr>
        <w:pStyle w:val="Text"/>
        <w:rPr>
          <w:sz w:val="18"/>
        </w:rPr>
      </w:pPr>
      <w:r w:rsidRPr="005E3348">
        <w:rPr>
          <w:sz w:val="18"/>
        </w:rPr>
        <w:t>I will validate against additional instances including: (1) multiple robots competing near shelves, (2) orders with overlapping product sets, and (3) situations requiring shelf repositioning.</w:t>
      </w:r>
    </w:p>
    <w:p w14:paraId="29574CFA" w14:textId="77777777" w:rsidR="005E3348" w:rsidRPr="005E3348" w:rsidRDefault="005E3348" w:rsidP="005E3348">
      <w:pPr>
        <w:pStyle w:val="Text"/>
        <w:rPr>
          <w:sz w:val="18"/>
        </w:rPr>
      </w:pPr>
      <w:r w:rsidRPr="005E3348">
        <w:rPr>
          <w:b/>
          <w:bCs/>
          <w:sz w:val="18"/>
        </w:rPr>
        <w:t>C. Final Packaging</w:t>
      </w:r>
    </w:p>
    <w:p w14:paraId="74CAEFBB" w14:textId="2C1F0720" w:rsidR="006B5363" w:rsidRPr="006B5363" w:rsidRDefault="005E3348" w:rsidP="006B5363">
      <w:pPr>
        <w:pStyle w:val="Text"/>
        <w:rPr>
          <w:sz w:val="18"/>
        </w:rPr>
      </w:pPr>
      <w:r w:rsidRPr="005E3348">
        <w:rPr>
          <w:sz w:val="18"/>
        </w:rPr>
        <w:t>I will prepare a clean final report and include the ASP program in an appendix if beneficial, reducing #show outputs to evaluation-relevant predicates only</w:t>
      </w:r>
      <w:r w:rsidR="006B5363" w:rsidRPr="006B5363">
        <w:rPr>
          <w:sz w:val="18"/>
        </w:rPr>
        <w:t>.</w:t>
      </w:r>
    </w:p>
    <w:p w14:paraId="21C1B13D" w14:textId="5DCE6D99" w:rsidR="00B8783F" w:rsidRPr="00B8783F" w:rsidRDefault="00B8783F" w:rsidP="00B8783F">
      <w:pPr>
        <w:pStyle w:val="Text"/>
        <w:rPr>
          <w:sz w:val="18"/>
        </w:rPr>
      </w:pPr>
    </w:p>
    <w:p w14:paraId="07B1A6D9" w14:textId="113C5E5F" w:rsidR="00B8783F" w:rsidRPr="00B80843" w:rsidRDefault="00B8783F" w:rsidP="00B8783F">
      <w:pPr>
        <w:pStyle w:val="SectionHeading"/>
        <w:rPr>
          <w:bCs/>
        </w:rPr>
      </w:pPr>
      <w:r w:rsidRPr="00B8783F">
        <w:rPr>
          <w:bCs/>
        </w:rPr>
        <w:t>References</w:t>
      </w:r>
    </w:p>
    <w:p w14:paraId="4E5AA82D" w14:textId="77777777" w:rsidR="008E1B4E" w:rsidRPr="008E1B4E" w:rsidRDefault="008E1B4E" w:rsidP="008E1B4E">
      <w:pPr>
        <w:pStyle w:val="Text"/>
        <w:rPr>
          <w:sz w:val="18"/>
          <w:szCs w:val="18"/>
        </w:rPr>
      </w:pPr>
      <w:r w:rsidRPr="008E1B4E">
        <w:rPr>
          <w:sz w:val="18"/>
          <w:szCs w:val="18"/>
        </w:rPr>
        <w:t xml:space="preserve">Gebser, M., and Obermeier, P. </w:t>
      </w:r>
      <w:r w:rsidRPr="008E1B4E">
        <w:rPr>
          <w:i/>
          <w:iCs/>
          <w:sz w:val="18"/>
          <w:szCs w:val="18"/>
        </w:rPr>
        <w:t>Automated Warehouse Scenario.</w:t>
      </w:r>
      <w:r w:rsidRPr="008E1B4E">
        <w:rPr>
          <w:sz w:val="18"/>
          <w:szCs w:val="18"/>
        </w:rPr>
        <w:t xml:space="preserve"> ASP Challenge Problem Description.</w:t>
      </w:r>
    </w:p>
    <w:p w14:paraId="06F298FF" w14:textId="77777777" w:rsidR="008E1B4E" w:rsidRPr="008E1B4E" w:rsidRDefault="008E1B4E" w:rsidP="008E1B4E">
      <w:pPr>
        <w:pStyle w:val="Text"/>
        <w:rPr>
          <w:sz w:val="18"/>
          <w:szCs w:val="18"/>
        </w:rPr>
      </w:pPr>
      <w:r w:rsidRPr="008E1B4E">
        <w:rPr>
          <w:sz w:val="18"/>
          <w:szCs w:val="18"/>
        </w:rPr>
        <w:t xml:space="preserve">Lee, J. </w:t>
      </w:r>
      <w:r w:rsidRPr="008E1B4E">
        <w:rPr>
          <w:i/>
          <w:iCs/>
          <w:sz w:val="18"/>
          <w:szCs w:val="18"/>
        </w:rPr>
        <w:t>CSE 579: Knowledge Representation and Reasoning.</w:t>
      </w:r>
      <w:r w:rsidRPr="008E1B4E">
        <w:rPr>
          <w:sz w:val="18"/>
          <w:szCs w:val="18"/>
        </w:rPr>
        <w:t xml:space="preserve"> Lecture slides and videos. Arizona State University.</w:t>
      </w:r>
    </w:p>
    <w:p w14:paraId="23E42F87" w14:textId="77777777" w:rsidR="008E1B4E" w:rsidRPr="008E1B4E" w:rsidRDefault="008E1B4E" w:rsidP="008E1B4E">
      <w:pPr>
        <w:pStyle w:val="Text"/>
        <w:rPr>
          <w:sz w:val="18"/>
          <w:szCs w:val="18"/>
        </w:rPr>
      </w:pPr>
      <w:r w:rsidRPr="008E1B4E">
        <w:rPr>
          <w:sz w:val="18"/>
          <w:szCs w:val="18"/>
        </w:rPr>
        <w:t xml:space="preserve">Gebser, M., Kaminski, R., Kaufmann, B., Obermeier, P., Ostrowski, M., Romero, J., Schaub, T., Schellhorn, S., and Wanko, P. </w:t>
      </w:r>
      <w:r w:rsidRPr="008E1B4E">
        <w:rPr>
          <w:i/>
          <w:iCs/>
          <w:sz w:val="18"/>
          <w:szCs w:val="18"/>
        </w:rPr>
        <w:t>Experimenting with Robotic Intra-Logistics Domains.</w:t>
      </w:r>
      <w:r w:rsidRPr="008E1B4E">
        <w:rPr>
          <w:sz w:val="18"/>
          <w:szCs w:val="18"/>
        </w:rPr>
        <w:t xml:space="preserve"> Theory and Practice of Logic Programming, 18:502–519, 2018.</w:t>
      </w:r>
    </w:p>
    <w:p w14:paraId="04000D10" w14:textId="77777777" w:rsidR="008E1B4E" w:rsidRPr="008E1B4E" w:rsidRDefault="008E1B4E" w:rsidP="008E1B4E">
      <w:pPr>
        <w:pStyle w:val="Text"/>
        <w:rPr>
          <w:sz w:val="18"/>
          <w:szCs w:val="18"/>
        </w:rPr>
      </w:pPr>
      <w:r w:rsidRPr="008E1B4E">
        <w:rPr>
          <w:sz w:val="18"/>
          <w:szCs w:val="18"/>
        </w:rPr>
        <w:t xml:space="preserve">Gebser, M., Kaufmann, B., Kaminski, R., Ostrowski, M., Schaub, T., and Schneider, M. </w:t>
      </w:r>
      <w:r w:rsidRPr="008E1B4E">
        <w:rPr>
          <w:i/>
          <w:iCs/>
          <w:sz w:val="18"/>
          <w:szCs w:val="18"/>
        </w:rPr>
        <w:t>Potassco: The Potsdam Answer Set Solving Collection.</w:t>
      </w:r>
      <w:r w:rsidRPr="008E1B4E">
        <w:rPr>
          <w:sz w:val="18"/>
          <w:szCs w:val="18"/>
        </w:rPr>
        <w:t xml:space="preserve"> AI Communications, 24(2):107–124, 2011.</w:t>
      </w:r>
    </w:p>
    <w:p w14:paraId="1101C913" w14:textId="77777777" w:rsidR="008E1B4E" w:rsidRPr="008E1B4E" w:rsidRDefault="008E1B4E" w:rsidP="008E1B4E">
      <w:pPr>
        <w:pStyle w:val="Text"/>
        <w:rPr>
          <w:sz w:val="18"/>
          <w:szCs w:val="18"/>
        </w:rPr>
      </w:pPr>
      <w:r w:rsidRPr="008E1B4E">
        <w:rPr>
          <w:sz w:val="18"/>
          <w:szCs w:val="18"/>
        </w:rPr>
        <w:t xml:space="preserve">Potassco Project. </w:t>
      </w:r>
      <w:r w:rsidRPr="008E1B4E">
        <w:rPr>
          <w:i/>
          <w:iCs/>
          <w:sz w:val="18"/>
          <w:szCs w:val="18"/>
        </w:rPr>
        <w:t>clingo Documentation.</w:t>
      </w:r>
      <w:r w:rsidRPr="008E1B4E">
        <w:rPr>
          <w:sz w:val="18"/>
          <w:szCs w:val="18"/>
        </w:rPr>
        <w:t xml:space="preserve"> </w:t>
      </w:r>
      <w:hyperlink r:id="rId14" w:tgtFrame="_new" w:history="1">
        <w:r w:rsidRPr="008E1B4E">
          <w:rPr>
            <w:rStyle w:val="Hyperlink"/>
            <w:sz w:val="18"/>
            <w:szCs w:val="18"/>
          </w:rPr>
          <w:t>https://potassco.org/</w:t>
        </w:r>
      </w:hyperlink>
    </w:p>
    <w:p w14:paraId="19956F2A" w14:textId="494DF271" w:rsidR="00B80843" w:rsidRPr="007B7713" w:rsidRDefault="00B80843" w:rsidP="008E1B4E">
      <w:pPr>
        <w:pStyle w:val="Text"/>
        <w:rPr>
          <w:sz w:val="18"/>
          <w:szCs w:val="18"/>
        </w:rPr>
      </w:pPr>
    </w:p>
    <w:sectPr w:rsidR="00B80843" w:rsidRPr="007B7713" w:rsidSect="00034AE8">
      <w:type w:val="continuous"/>
      <w:pgSz w:w="12240" w:h="15840"/>
      <w:pgMar w:top="1080" w:right="1080" w:bottom="1800" w:left="1080" w:header="720" w:footer="720" w:gutter="0"/>
      <w:cols w:num="2" w:space="5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42992" w14:textId="77777777" w:rsidR="00AA6F5F" w:rsidRDefault="00AA6F5F">
      <w:r>
        <w:separator/>
      </w:r>
    </w:p>
  </w:endnote>
  <w:endnote w:type="continuationSeparator" w:id="0">
    <w:p w14:paraId="216D58D4" w14:textId="77777777" w:rsidR="00AA6F5F" w:rsidRDefault="00AA6F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w:panose1 w:val="02020603050405020304"/>
    <w:charset w:val="00"/>
    <w:family w:val="roman"/>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6FD8B" w14:textId="77777777" w:rsidR="004634C6" w:rsidRDefault="004634C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46D9A" w14:textId="77777777" w:rsidR="004634C6" w:rsidRDefault="004634C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DBB7F" w14:textId="77777777" w:rsidR="004634C6" w:rsidRDefault="004634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43874B" w14:textId="77777777" w:rsidR="00AA6F5F" w:rsidRDefault="00AA6F5F">
      <w:r>
        <w:separator/>
      </w:r>
    </w:p>
  </w:footnote>
  <w:footnote w:type="continuationSeparator" w:id="0">
    <w:p w14:paraId="0E8AC263" w14:textId="77777777" w:rsidR="00AA6F5F" w:rsidRDefault="00AA6F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DA945" w14:textId="77777777" w:rsidR="004634C6" w:rsidRDefault="004634C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7143C" w14:textId="77777777" w:rsidR="004634C6" w:rsidRDefault="004634C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B67DB" w14:textId="77777777" w:rsidR="004634C6" w:rsidRDefault="004634C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576AF"/>
    <w:multiLevelType w:val="multilevel"/>
    <w:tmpl w:val="DBC6E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B76FB6"/>
    <w:multiLevelType w:val="multilevel"/>
    <w:tmpl w:val="AE78A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3B13C2"/>
    <w:multiLevelType w:val="multilevel"/>
    <w:tmpl w:val="42424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6658CD"/>
    <w:multiLevelType w:val="multilevel"/>
    <w:tmpl w:val="F01E6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9109E3"/>
    <w:multiLevelType w:val="multilevel"/>
    <w:tmpl w:val="F4748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02969A3"/>
    <w:multiLevelType w:val="multilevel"/>
    <w:tmpl w:val="D9BEF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B047D61"/>
    <w:multiLevelType w:val="multilevel"/>
    <w:tmpl w:val="83B66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BAB54FF"/>
    <w:multiLevelType w:val="multilevel"/>
    <w:tmpl w:val="DF380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1D54AB6"/>
    <w:multiLevelType w:val="multilevel"/>
    <w:tmpl w:val="FB405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2D769B7"/>
    <w:multiLevelType w:val="multilevel"/>
    <w:tmpl w:val="D13C6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B2A470D"/>
    <w:multiLevelType w:val="hybridMultilevel"/>
    <w:tmpl w:val="25267A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97021092">
    <w:abstractNumId w:val="1"/>
  </w:num>
  <w:num w:numId="2" w16cid:durableId="454056352">
    <w:abstractNumId w:val="2"/>
  </w:num>
  <w:num w:numId="3" w16cid:durableId="959798304">
    <w:abstractNumId w:val="3"/>
  </w:num>
  <w:num w:numId="4" w16cid:durableId="155852558">
    <w:abstractNumId w:val="0"/>
  </w:num>
  <w:num w:numId="5" w16cid:durableId="1084109465">
    <w:abstractNumId w:val="9"/>
  </w:num>
  <w:num w:numId="6" w16cid:durableId="506018732">
    <w:abstractNumId w:val="5"/>
  </w:num>
  <w:num w:numId="7" w16cid:durableId="1377464973">
    <w:abstractNumId w:val="4"/>
  </w:num>
  <w:num w:numId="8" w16cid:durableId="1497459582">
    <w:abstractNumId w:val="6"/>
  </w:num>
  <w:num w:numId="9" w16cid:durableId="601884537">
    <w:abstractNumId w:val="8"/>
  </w:num>
  <w:num w:numId="10" w16cid:durableId="1220631504">
    <w:abstractNumId w:val="10"/>
  </w:num>
  <w:num w:numId="11" w16cid:durableId="212253194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embedSystemFonts/>
  <w:bordersDoNotSurroundHeader/>
  <w:bordersDoNotSurroundFooter/>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200"/>
  <w:autoHyphenation/>
  <w:hyphenationZone w:val="144"/>
  <w:evenAndOddHeaders/>
  <w:drawingGridHorizontalSpacing w:val="0"/>
  <w:drawingGridVerticalSpacing w:val="0"/>
  <w:displayHorizontalDrawingGridEvery w:val="0"/>
  <w:displayVerticalDrawingGridEvery w:val="0"/>
  <w:doNotShadeFormData/>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33E"/>
    <w:rsid w:val="00005382"/>
    <w:rsid w:val="0000699E"/>
    <w:rsid w:val="00034AE8"/>
    <w:rsid w:val="00036231"/>
    <w:rsid w:val="00042C8F"/>
    <w:rsid w:val="000A15B9"/>
    <w:rsid w:val="000E020C"/>
    <w:rsid w:val="000E15A2"/>
    <w:rsid w:val="000F2AB6"/>
    <w:rsid w:val="000F5366"/>
    <w:rsid w:val="000F74C5"/>
    <w:rsid w:val="0012252E"/>
    <w:rsid w:val="00125765"/>
    <w:rsid w:val="00134ECD"/>
    <w:rsid w:val="00195717"/>
    <w:rsid w:val="001A21DA"/>
    <w:rsid w:val="001B076C"/>
    <w:rsid w:val="001B1AD8"/>
    <w:rsid w:val="001C1D36"/>
    <w:rsid w:val="00206916"/>
    <w:rsid w:val="0025233E"/>
    <w:rsid w:val="00275B23"/>
    <w:rsid w:val="002A2503"/>
    <w:rsid w:val="002A6C1B"/>
    <w:rsid w:val="002B0277"/>
    <w:rsid w:val="002C29F7"/>
    <w:rsid w:val="002D3019"/>
    <w:rsid w:val="002F072E"/>
    <w:rsid w:val="003116B9"/>
    <w:rsid w:val="0031405E"/>
    <w:rsid w:val="00316485"/>
    <w:rsid w:val="003336C8"/>
    <w:rsid w:val="00343E49"/>
    <w:rsid w:val="00364882"/>
    <w:rsid w:val="0039237E"/>
    <w:rsid w:val="003A2772"/>
    <w:rsid w:val="003D54A1"/>
    <w:rsid w:val="0041679E"/>
    <w:rsid w:val="00447E63"/>
    <w:rsid w:val="00454362"/>
    <w:rsid w:val="004634C6"/>
    <w:rsid w:val="004859FF"/>
    <w:rsid w:val="004860BB"/>
    <w:rsid w:val="004B1CC7"/>
    <w:rsid w:val="004C12D5"/>
    <w:rsid w:val="00532F0B"/>
    <w:rsid w:val="0055305A"/>
    <w:rsid w:val="0055397B"/>
    <w:rsid w:val="00581093"/>
    <w:rsid w:val="00583749"/>
    <w:rsid w:val="005C324A"/>
    <w:rsid w:val="005D4C5E"/>
    <w:rsid w:val="005E3348"/>
    <w:rsid w:val="005E5CB0"/>
    <w:rsid w:val="00606C5B"/>
    <w:rsid w:val="00677D63"/>
    <w:rsid w:val="00691794"/>
    <w:rsid w:val="006A75D1"/>
    <w:rsid w:val="006B5363"/>
    <w:rsid w:val="006C2B73"/>
    <w:rsid w:val="006C402F"/>
    <w:rsid w:val="006D2E5F"/>
    <w:rsid w:val="006E091D"/>
    <w:rsid w:val="0070130A"/>
    <w:rsid w:val="00720354"/>
    <w:rsid w:val="007611F8"/>
    <w:rsid w:val="007B0729"/>
    <w:rsid w:val="007B7713"/>
    <w:rsid w:val="00800293"/>
    <w:rsid w:val="00804543"/>
    <w:rsid w:val="0081202E"/>
    <w:rsid w:val="00820E68"/>
    <w:rsid w:val="00876C01"/>
    <w:rsid w:val="00893A67"/>
    <w:rsid w:val="008C0CCD"/>
    <w:rsid w:val="008D50EE"/>
    <w:rsid w:val="008E1722"/>
    <w:rsid w:val="008E1B4E"/>
    <w:rsid w:val="008E59C6"/>
    <w:rsid w:val="00902A86"/>
    <w:rsid w:val="00910357"/>
    <w:rsid w:val="00917B75"/>
    <w:rsid w:val="00963C4C"/>
    <w:rsid w:val="009651E8"/>
    <w:rsid w:val="009652E0"/>
    <w:rsid w:val="009748A2"/>
    <w:rsid w:val="009A7241"/>
    <w:rsid w:val="009B386F"/>
    <w:rsid w:val="009F1ADE"/>
    <w:rsid w:val="009F5A1F"/>
    <w:rsid w:val="00A07277"/>
    <w:rsid w:val="00A47E08"/>
    <w:rsid w:val="00A96DC6"/>
    <w:rsid w:val="00AA044F"/>
    <w:rsid w:val="00AA60FC"/>
    <w:rsid w:val="00AA6F5F"/>
    <w:rsid w:val="00AC310A"/>
    <w:rsid w:val="00AE01AA"/>
    <w:rsid w:val="00AE1EED"/>
    <w:rsid w:val="00AF7A69"/>
    <w:rsid w:val="00B14BF8"/>
    <w:rsid w:val="00B17F6B"/>
    <w:rsid w:val="00B24E45"/>
    <w:rsid w:val="00B2561C"/>
    <w:rsid w:val="00B27264"/>
    <w:rsid w:val="00B519A5"/>
    <w:rsid w:val="00B80843"/>
    <w:rsid w:val="00B8783F"/>
    <w:rsid w:val="00BB057A"/>
    <w:rsid w:val="00BB4ECA"/>
    <w:rsid w:val="00BF45F8"/>
    <w:rsid w:val="00C24CF9"/>
    <w:rsid w:val="00C25819"/>
    <w:rsid w:val="00C36E0E"/>
    <w:rsid w:val="00C42993"/>
    <w:rsid w:val="00C75534"/>
    <w:rsid w:val="00C82543"/>
    <w:rsid w:val="00C86F73"/>
    <w:rsid w:val="00CD2411"/>
    <w:rsid w:val="00CD4BAB"/>
    <w:rsid w:val="00D1487C"/>
    <w:rsid w:val="00D1651E"/>
    <w:rsid w:val="00D404D9"/>
    <w:rsid w:val="00D562A4"/>
    <w:rsid w:val="00D72488"/>
    <w:rsid w:val="00D823D3"/>
    <w:rsid w:val="00DC209B"/>
    <w:rsid w:val="00DD6974"/>
    <w:rsid w:val="00E12520"/>
    <w:rsid w:val="00E360AA"/>
    <w:rsid w:val="00E63746"/>
    <w:rsid w:val="00E839A5"/>
    <w:rsid w:val="00E85A92"/>
    <w:rsid w:val="00EB5090"/>
    <w:rsid w:val="00EB7CA8"/>
    <w:rsid w:val="00EC0D6E"/>
    <w:rsid w:val="00EC6320"/>
    <w:rsid w:val="00ED1AD2"/>
    <w:rsid w:val="00EF19E8"/>
    <w:rsid w:val="00F60368"/>
    <w:rsid w:val="00F6558B"/>
    <w:rsid w:val="00F907BA"/>
    <w:rsid w:val="00F91520"/>
    <w:rsid w:val="00F97A7F"/>
    <w:rsid w:val="00FB295A"/>
    <w:rsid w:val="00FC37D1"/>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4:docId w14:val="2CD5CC11"/>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w:hAnsi="Time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4860BB"/>
    <w:rPr>
      <w:rFonts w:ascii="Times New Roman" w:eastAsia="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rsid w:val="00F91520"/>
    <w:pPr>
      <w:spacing w:line="180" w:lineRule="exact"/>
      <w:jc w:val="both"/>
    </w:pPr>
    <w:rPr>
      <w:sz w:val="16"/>
    </w:rPr>
  </w:style>
  <w:style w:type="paragraph" w:customStyle="1" w:styleId="PaperTitle">
    <w:name w:val="Paper Title"/>
    <w:basedOn w:val="Normal"/>
    <w:rsid w:val="00F91520"/>
    <w:pPr>
      <w:tabs>
        <w:tab w:val="left" w:pos="200"/>
      </w:tabs>
      <w:spacing w:line="480" w:lineRule="exact"/>
      <w:jc w:val="center"/>
    </w:pPr>
    <w:rPr>
      <w:b/>
      <w:sz w:val="32"/>
    </w:rPr>
  </w:style>
  <w:style w:type="paragraph" w:customStyle="1" w:styleId="SectionHeading">
    <w:name w:val="Section Heading"/>
    <w:basedOn w:val="Normal"/>
    <w:rsid w:val="00F91520"/>
    <w:pPr>
      <w:keepNext/>
      <w:tabs>
        <w:tab w:val="left" w:pos="200"/>
      </w:tabs>
      <w:spacing w:before="360" w:after="120" w:line="300" w:lineRule="exact"/>
      <w:jc w:val="center"/>
    </w:pPr>
    <w:rPr>
      <w:b/>
    </w:rPr>
  </w:style>
  <w:style w:type="paragraph" w:customStyle="1" w:styleId="Text">
    <w:name w:val="Text"/>
    <w:basedOn w:val="Normal"/>
    <w:rsid w:val="00F91520"/>
    <w:pPr>
      <w:tabs>
        <w:tab w:val="left" w:pos="200"/>
      </w:tabs>
      <w:spacing w:line="240" w:lineRule="exact"/>
      <w:jc w:val="both"/>
    </w:pPr>
    <w:rPr>
      <w:sz w:val="20"/>
    </w:rPr>
  </w:style>
  <w:style w:type="paragraph" w:customStyle="1" w:styleId="SubsectionHeading">
    <w:name w:val="Subsection Heading"/>
    <w:basedOn w:val="Normal"/>
    <w:rsid w:val="006C402F"/>
    <w:pPr>
      <w:keepNext/>
      <w:tabs>
        <w:tab w:val="left" w:pos="200"/>
      </w:tabs>
      <w:spacing w:before="240" w:after="60" w:line="260" w:lineRule="exact"/>
    </w:pPr>
    <w:rPr>
      <w:b/>
      <w:sz w:val="22"/>
    </w:rPr>
  </w:style>
  <w:style w:type="paragraph" w:customStyle="1" w:styleId="AbstractText">
    <w:name w:val="Abstract Text"/>
    <w:basedOn w:val="Normal"/>
    <w:rsid w:val="00034AE8"/>
    <w:pPr>
      <w:tabs>
        <w:tab w:val="left" w:pos="200"/>
      </w:tabs>
      <w:spacing w:line="200" w:lineRule="exact"/>
      <w:ind w:left="199" w:right="199"/>
      <w:jc w:val="both"/>
    </w:pPr>
    <w:rPr>
      <w:sz w:val="18"/>
    </w:rPr>
  </w:style>
  <w:style w:type="paragraph" w:customStyle="1" w:styleId="AuthorName">
    <w:name w:val="Author Name"/>
    <w:basedOn w:val="Normal"/>
    <w:rsid w:val="004860BB"/>
    <w:pPr>
      <w:spacing w:before="240" w:line="300" w:lineRule="exact"/>
      <w:jc w:val="center"/>
    </w:pPr>
    <w:rPr>
      <w:b/>
    </w:rPr>
  </w:style>
  <w:style w:type="paragraph" w:customStyle="1" w:styleId="AffiliationandAddress">
    <w:name w:val="Affiliation and Address"/>
    <w:basedOn w:val="Normal"/>
    <w:rsid w:val="00D404D9"/>
    <w:pPr>
      <w:spacing w:before="60" w:line="200" w:lineRule="exact"/>
      <w:jc w:val="center"/>
    </w:pPr>
    <w:rPr>
      <w:sz w:val="18"/>
    </w:rPr>
  </w:style>
  <w:style w:type="paragraph" w:customStyle="1" w:styleId="Extract">
    <w:name w:val="Extract"/>
    <w:basedOn w:val="Normal"/>
    <w:next w:val="Normal"/>
    <w:rsid w:val="004860BB"/>
    <w:pPr>
      <w:tabs>
        <w:tab w:val="left" w:pos="200"/>
      </w:tabs>
      <w:spacing w:before="120" w:line="220" w:lineRule="exact"/>
      <w:ind w:left="200" w:right="200"/>
      <w:jc w:val="both"/>
    </w:pPr>
    <w:rPr>
      <w:sz w:val="20"/>
    </w:rPr>
  </w:style>
  <w:style w:type="paragraph" w:customStyle="1" w:styleId="BulletedList">
    <w:name w:val="Bulleted List"/>
    <w:basedOn w:val="Normal"/>
    <w:next w:val="Normal"/>
    <w:rsid w:val="00D404D9"/>
    <w:pPr>
      <w:tabs>
        <w:tab w:val="left" w:pos="200"/>
      </w:tabs>
      <w:spacing w:before="40" w:after="40" w:line="220" w:lineRule="exact"/>
      <w:ind w:left="199" w:hanging="199"/>
      <w:jc w:val="both"/>
    </w:pPr>
    <w:rPr>
      <w:sz w:val="20"/>
    </w:rPr>
  </w:style>
  <w:style w:type="paragraph" w:customStyle="1" w:styleId="Subsubsection">
    <w:name w:val="Subsubsection"/>
    <w:basedOn w:val="Text"/>
    <w:rsid w:val="00893A67"/>
    <w:pPr>
      <w:keepNext/>
      <w:spacing w:before="60"/>
    </w:pPr>
    <w:rPr>
      <w:b/>
    </w:rPr>
  </w:style>
  <w:style w:type="paragraph" w:customStyle="1" w:styleId="AbstractHead">
    <w:name w:val="Abstract Head"/>
    <w:basedOn w:val="SubsectionHeading"/>
    <w:pPr>
      <w:spacing w:before="0" w:line="240" w:lineRule="exact"/>
      <w:jc w:val="center"/>
    </w:pPr>
    <w:rPr>
      <w:sz w:val="20"/>
    </w:rPr>
  </w:style>
  <w:style w:type="paragraph" w:styleId="ListParagraph">
    <w:name w:val="List Paragraph"/>
    <w:basedOn w:val="Normal"/>
    <w:uiPriority w:val="34"/>
    <w:qFormat/>
    <w:rsid w:val="00134ECD"/>
    <w:pPr>
      <w:spacing w:after="40" w:line="200" w:lineRule="exact"/>
      <w:ind w:left="720"/>
    </w:pPr>
    <w:rPr>
      <w:sz w:val="18"/>
    </w:rPr>
  </w:style>
  <w:style w:type="paragraph" w:customStyle="1" w:styleId="References">
    <w:name w:val="References"/>
    <w:basedOn w:val="Text"/>
    <w:qFormat/>
    <w:rsid w:val="00134ECD"/>
    <w:pPr>
      <w:spacing w:after="60" w:line="200" w:lineRule="exact"/>
    </w:pPr>
    <w:rPr>
      <w:sz w:val="18"/>
    </w:rPr>
  </w:style>
  <w:style w:type="character" w:customStyle="1" w:styleId="FootnoteTextChar">
    <w:name w:val="Footnote Text Char"/>
    <w:link w:val="FootnoteText"/>
    <w:rsid w:val="006C2B73"/>
    <w:rPr>
      <w:rFonts w:ascii="Times New Roman" w:eastAsia="Times New Roman" w:hAnsi="Times New Roman"/>
      <w:sz w:val="16"/>
    </w:rPr>
  </w:style>
  <w:style w:type="paragraph" w:customStyle="1" w:styleId="FigureCaption">
    <w:name w:val="Figure Caption"/>
    <w:basedOn w:val="Text"/>
    <w:qFormat/>
    <w:rsid w:val="002A6C1B"/>
    <w:pPr>
      <w:spacing w:before="120" w:after="240" w:line="220" w:lineRule="exact"/>
      <w:jc w:val="center"/>
    </w:pPr>
    <w:rPr>
      <w:sz w:val="18"/>
    </w:rPr>
  </w:style>
  <w:style w:type="paragraph" w:styleId="Header">
    <w:name w:val="header"/>
    <w:basedOn w:val="Normal"/>
    <w:link w:val="HeaderChar"/>
    <w:uiPriority w:val="99"/>
    <w:unhideWhenUsed/>
    <w:rsid w:val="0012252E"/>
    <w:pPr>
      <w:tabs>
        <w:tab w:val="center" w:pos="4320"/>
        <w:tab w:val="right" w:pos="8640"/>
      </w:tabs>
    </w:pPr>
  </w:style>
  <w:style w:type="character" w:customStyle="1" w:styleId="HeaderChar">
    <w:name w:val="Header Char"/>
    <w:basedOn w:val="DefaultParagraphFont"/>
    <w:link w:val="Header"/>
    <w:uiPriority w:val="99"/>
    <w:rsid w:val="0012252E"/>
    <w:rPr>
      <w:rFonts w:ascii="Times New Roman" w:eastAsia="Times New Roman" w:hAnsi="Times New Roman"/>
      <w:sz w:val="24"/>
    </w:rPr>
  </w:style>
  <w:style w:type="paragraph" w:styleId="Footer">
    <w:name w:val="footer"/>
    <w:basedOn w:val="Normal"/>
    <w:link w:val="FooterChar"/>
    <w:uiPriority w:val="99"/>
    <w:unhideWhenUsed/>
    <w:rsid w:val="0012252E"/>
    <w:pPr>
      <w:tabs>
        <w:tab w:val="center" w:pos="4320"/>
        <w:tab w:val="right" w:pos="8640"/>
      </w:tabs>
    </w:pPr>
  </w:style>
  <w:style w:type="character" w:customStyle="1" w:styleId="FooterChar">
    <w:name w:val="Footer Char"/>
    <w:basedOn w:val="DefaultParagraphFont"/>
    <w:link w:val="Footer"/>
    <w:uiPriority w:val="99"/>
    <w:rsid w:val="0012252E"/>
    <w:rPr>
      <w:rFonts w:ascii="Times New Roman" w:eastAsia="Times New Roman" w:hAnsi="Times New Roman"/>
      <w:sz w:val="24"/>
    </w:rPr>
  </w:style>
  <w:style w:type="paragraph" w:customStyle="1" w:styleId="Text-Indent">
    <w:name w:val="Text-Indent"/>
    <w:basedOn w:val="Text"/>
    <w:qFormat/>
    <w:rsid w:val="00583749"/>
    <w:pPr>
      <w:ind w:firstLine="199"/>
    </w:pPr>
  </w:style>
  <w:style w:type="paragraph" w:customStyle="1" w:styleId="Figure">
    <w:name w:val="Figure"/>
    <w:basedOn w:val="Normal"/>
    <w:qFormat/>
    <w:rsid w:val="002A6C1B"/>
    <w:pPr>
      <w:jc w:val="center"/>
    </w:pPr>
  </w:style>
  <w:style w:type="paragraph" w:styleId="NormalWeb">
    <w:name w:val="Normal (Web)"/>
    <w:basedOn w:val="Normal"/>
    <w:uiPriority w:val="99"/>
    <w:unhideWhenUsed/>
    <w:rsid w:val="001C1D36"/>
    <w:pPr>
      <w:spacing w:before="100" w:beforeAutospacing="1" w:after="100" w:afterAutospacing="1"/>
    </w:pPr>
    <w:rPr>
      <w:szCs w:val="24"/>
    </w:rPr>
  </w:style>
  <w:style w:type="character" w:styleId="Hyperlink">
    <w:name w:val="Hyperlink"/>
    <w:basedOn w:val="DefaultParagraphFont"/>
    <w:uiPriority w:val="99"/>
    <w:unhideWhenUsed/>
    <w:rsid w:val="00B80843"/>
    <w:rPr>
      <w:color w:val="0000FF" w:themeColor="hyperlink"/>
      <w:u w:val="single"/>
    </w:rPr>
  </w:style>
  <w:style w:type="character" w:styleId="UnresolvedMention">
    <w:name w:val="Unresolved Mention"/>
    <w:basedOn w:val="DefaultParagraphFont"/>
    <w:uiPriority w:val="99"/>
    <w:rsid w:val="00B80843"/>
    <w:rPr>
      <w:color w:val="605E5C"/>
      <w:shd w:val="clear" w:color="auto" w:fill="E1DFDD"/>
    </w:rPr>
  </w:style>
  <w:style w:type="paragraph" w:customStyle="1" w:styleId="font-claude-response-body">
    <w:name w:val="font-claude-response-body"/>
    <w:basedOn w:val="Normal"/>
    <w:rsid w:val="00B14BF8"/>
    <w:pPr>
      <w:spacing w:before="100" w:beforeAutospacing="1" w:after="100" w:afterAutospacing="1"/>
    </w:pPr>
    <w:rPr>
      <w:szCs w:val="24"/>
    </w:rPr>
  </w:style>
  <w:style w:type="paragraph" w:customStyle="1" w:styleId="whitespace-normal">
    <w:name w:val="whitespace-normal"/>
    <w:basedOn w:val="Normal"/>
    <w:rsid w:val="00B14BF8"/>
    <w:pPr>
      <w:spacing w:before="100" w:beforeAutospacing="1" w:after="100" w:afterAutospacing="1"/>
    </w:pPr>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7406411">
      <w:bodyDiv w:val="1"/>
      <w:marLeft w:val="0"/>
      <w:marRight w:val="0"/>
      <w:marTop w:val="0"/>
      <w:marBottom w:val="0"/>
      <w:divBdr>
        <w:top w:val="none" w:sz="0" w:space="0" w:color="auto"/>
        <w:left w:val="none" w:sz="0" w:space="0" w:color="auto"/>
        <w:bottom w:val="none" w:sz="0" w:space="0" w:color="auto"/>
        <w:right w:val="none" w:sz="0" w:space="0" w:color="auto"/>
      </w:divBdr>
      <w:divsChild>
        <w:div w:id="1252395423">
          <w:marLeft w:val="0"/>
          <w:marRight w:val="0"/>
          <w:marTop w:val="0"/>
          <w:marBottom w:val="0"/>
          <w:divBdr>
            <w:top w:val="none" w:sz="0" w:space="0" w:color="auto"/>
            <w:left w:val="none" w:sz="0" w:space="0" w:color="auto"/>
            <w:bottom w:val="none" w:sz="0" w:space="0" w:color="auto"/>
            <w:right w:val="none" w:sz="0" w:space="0" w:color="auto"/>
          </w:divBdr>
          <w:divsChild>
            <w:div w:id="1975481117">
              <w:marLeft w:val="0"/>
              <w:marRight w:val="0"/>
              <w:marTop w:val="0"/>
              <w:marBottom w:val="0"/>
              <w:divBdr>
                <w:top w:val="none" w:sz="0" w:space="0" w:color="auto"/>
                <w:left w:val="none" w:sz="0" w:space="0" w:color="auto"/>
                <w:bottom w:val="none" w:sz="0" w:space="0" w:color="auto"/>
                <w:right w:val="none" w:sz="0" w:space="0" w:color="auto"/>
              </w:divBdr>
              <w:divsChild>
                <w:div w:id="13148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649419">
      <w:bodyDiv w:val="1"/>
      <w:marLeft w:val="0"/>
      <w:marRight w:val="0"/>
      <w:marTop w:val="0"/>
      <w:marBottom w:val="0"/>
      <w:divBdr>
        <w:top w:val="none" w:sz="0" w:space="0" w:color="auto"/>
        <w:left w:val="none" w:sz="0" w:space="0" w:color="auto"/>
        <w:bottom w:val="none" w:sz="0" w:space="0" w:color="auto"/>
        <w:right w:val="none" w:sz="0" w:space="0" w:color="auto"/>
      </w:divBdr>
    </w:div>
    <w:div w:id="1735860333">
      <w:bodyDiv w:val="1"/>
      <w:marLeft w:val="0"/>
      <w:marRight w:val="0"/>
      <w:marTop w:val="0"/>
      <w:marBottom w:val="0"/>
      <w:divBdr>
        <w:top w:val="none" w:sz="0" w:space="0" w:color="auto"/>
        <w:left w:val="none" w:sz="0" w:space="0" w:color="auto"/>
        <w:bottom w:val="none" w:sz="0" w:space="0" w:color="auto"/>
        <w:right w:val="none" w:sz="0" w:space="0" w:color="auto"/>
      </w:divBdr>
      <w:divsChild>
        <w:div w:id="1945767653">
          <w:marLeft w:val="0"/>
          <w:marRight w:val="0"/>
          <w:marTop w:val="0"/>
          <w:marBottom w:val="0"/>
          <w:divBdr>
            <w:top w:val="none" w:sz="0" w:space="0" w:color="auto"/>
            <w:left w:val="none" w:sz="0" w:space="0" w:color="auto"/>
            <w:bottom w:val="none" w:sz="0" w:space="0" w:color="auto"/>
            <w:right w:val="none" w:sz="0" w:space="0" w:color="auto"/>
          </w:divBdr>
          <w:divsChild>
            <w:div w:id="1698002512">
              <w:marLeft w:val="0"/>
              <w:marRight w:val="0"/>
              <w:marTop w:val="0"/>
              <w:marBottom w:val="0"/>
              <w:divBdr>
                <w:top w:val="none" w:sz="0" w:space="0" w:color="auto"/>
                <w:left w:val="none" w:sz="0" w:space="0" w:color="auto"/>
                <w:bottom w:val="none" w:sz="0" w:space="0" w:color="auto"/>
                <w:right w:val="none" w:sz="0" w:space="0" w:color="auto"/>
              </w:divBdr>
              <w:divsChild>
                <w:div w:id="2018076121">
                  <w:marLeft w:val="0"/>
                  <w:marRight w:val="0"/>
                  <w:marTop w:val="0"/>
                  <w:marBottom w:val="0"/>
                  <w:divBdr>
                    <w:top w:val="none" w:sz="0" w:space="0" w:color="auto"/>
                    <w:left w:val="none" w:sz="0" w:space="0" w:color="auto"/>
                    <w:bottom w:val="none" w:sz="0" w:space="0" w:color="auto"/>
                    <w:right w:val="none" w:sz="0" w:space="0" w:color="auto"/>
                  </w:divBdr>
                  <w:divsChild>
                    <w:div w:id="128222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847931">
      <w:bodyDiv w:val="1"/>
      <w:marLeft w:val="0"/>
      <w:marRight w:val="0"/>
      <w:marTop w:val="0"/>
      <w:marBottom w:val="0"/>
      <w:divBdr>
        <w:top w:val="none" w:sz="0" w:space="0" w:color="auto"/>
        <w:left w:val="none" w:sz="0" w:space="0" w:color="auto"/>
        <w:bottom w:val="none" w:sz="0" w:space="0" w:color="auto"/>
        <w:right w:val="none" w:sz="0" w:space="0" w:color="auto"/>
      </w:divBdr>
      <w:divsChild>
        <w:div w:id="689457630">
          <w:marLeft w:val="0"/>
          <w:marRight w:val="0"/>
          <w:marTop w:val="0"/>
          <w:marBottom w:val="0"/>
          <w:divBdr>
            <w:top w:val="none" w:sz="0" w:space="0" w:color="auto"/>
            <w:left w:val="none" w:sz="0" w:space="0" w:color="auto"/>
            <w:bottom w:val="none" w:sz="0" w:space="0" w:color="auto"/>
            <w:right w:val="none" w:sz="0" w:space="0" w:color="auto"/>
          </w:divBdr>
          <w:divsChild>
            <w:div w:id="1677732748">
              <w:marLeft w:val="0"/>
              <w:marRight w:val="0"/>
              <w:marTop w:val="0"/>
              <w:marBottom w:val="0"/>
              <w:divBdr>
                <w:top w:val="none" w:sz="0" w:space="0" w:color="auto"/>
                <w:left w:val="none" w:sz="0" w:space="0" w:color="auto"/>
                <w:bottom w:val="none" w:sz="0" w:space="0" w:color="auto"/>
                <w:right w:val="none" w:sz="0" w:space="0" w:color="auto"/>
              </w:divBdr>
              <w:divsChild>
                <w:div w:id="94164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ctom4@asu.edu" TargetMode="External"/><Relationship Id="rId12" Type="http://schemas.openxmlformats.org/officeDocument/2006/relationships/header" Target="head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yperlink" Target="https://potassco.org/?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TotalTime>
  <Pages>2</Pages>
  <Words>1269</Words>
  <Characters>7239</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AAAI Proceedings Template</vt:lpstr>
    </vt:vector>
  </TitlesOfParts>
  <Manager/>
  <Company>The Live Oak Press</Company>
  <LinksUpToDate>false</LinksUpToDate>
  <CharactersWithSpaces>8492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AAAI Proceedings Template</dc:title>
  <dc:subject>Conference Template</dc:subject>
  <dc:creator>AAAI</dc:creator>
  <cp:keywords/>
  <dc:description/>
  <cp:lastModifiedBy>Casey Tom</cp:lastModifiedBy>
  <cp:revision>7</cp:revision>
  <cp:lastPrinted>2026-02-11T06:22:00Z</cp:lastPrinted>
  <dcterms:created xsi:type="dcterms:W3CDTF">2026-02-12T03:15:00Z</dcterms:created>
  <dcterms:modified xsi:type="dcterms:W3CDTF">2026-02-25T22:23:00Z</dcterms:modified>
  <cp:category/>
</cp:coreProperties>
</file>