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C349" w14:textId="77777777" w:rsidR="008629F0" w:rsidRDefault="00000000">
      <w:pPr>
        <w:jc w:val="center"/>
      </w:pPr>
      <w:r>
        <w:rPr>
          <w:b/>
          <w:sz w:val="32"/>
        </w:rPr>
        <w:t>FE535 Introduction to Financial Risk Management</w:t>
      </w:r>
    </w:p>
    <w:p w14:paraId="520B90A6" w14:textId="77777777" w:rsidR="008629F0" w:rsidRDefault="00000000">
      <w:pPr>
        <w:jc w:val="center"/>
      </w:pPr>
      <w:r>
        <w:rPr>
          <w:b/>
          <w:sz w:val="28"/>
        </w:rPr>
        <w:t>Project 1 – Final Report</w:t>
      </w:r>
    </w:p>
    <w:p w14:paraId="20B914F0" w14:textId="77777777" w:rsidR="008629F0" w:rsidRDefault="00000000">
      <w:pPr>
        <w:jc w:val="center"/>
      </w:pPr>
      <w:r>
        <w:t>Team members: ______________________</w:t>
      </w:r>
    </w:p>
    <w:p w14:paraId="7764EC7D" w14:textId="77777777" w:rsidR="008629F0" w:rsidRDefault="00000000">
      <w:pPr>
        <w:jc w:val="center"/>
      </w:pPr>
      <w:r>
        <w:t>Date: November 2026</w:t>
      </w:r>
    </w:p>
    <w:p w14:paraId="75D1652D" w14:textId="77777777" w:rsidR="008629F0" w:rsidRDefault="00000000">
      <w:pPr>
        <w:pStyle w:val="Heading1"/>
      </w:pPr>
      <w:r>
        <w:t>Data</w:t>
      </w:r>
    </w:p>
    <w:p w14:paraId="7D237398" w14:textId="77777777" w:rsidR="008629F0" w:rsidRDefault="00000000">
      <w:r>
        <w:t>We use daily adjusted closing prices (Yahoo Finance, auto-adjusted) for the 19 Fidelity Select mutual funds (FSPTX, FSELX, FSCSX, FSPHX, FBIOX, FSMEX, FPHAX, FIDSX, FSRBX, FSPCX, FSENX, FSDAX, FSRFX, FSCPX, FSAVX, FSRPX, FDFAX, FSTCX, FWRLX), the SPY ETF (market portfolio) and the XLK ETF (alternative benchmark), from January 2015 to September 2026. Daily log returns are computed as r_t = ln(P_t / P_{t-1}), giving 2,952 daily observations for each of the 21 tickers. The risk-free rate is assumed to be zero. All computations were conducted in Python (source file: Project 1.py).</w:t>
      </w:r>
    </w:p>
    <w:p w14:paraId="54167EFC" w14:textId="77777777" w:rsidR="008629F0" w:rsidRDefault="00000000">
      <w:pPr>
        <w:pStyle w:val="Heading1"/>
      </w:pPr>
      <w:r>
        <w:t>Problem 1: Performance Summary</w:t>
      </w:r>
    </w:p>
    <w:p w14:paraId="7E12719E" w14:textId="77777777" w:rsidR="008629F0" w:rsidRDefault="00000000">
      <w:r>
        <w:t>Annualization uses 252 trading days: mean μ = 252·mean(r), volatility σ = √252·sd(r), SR = μ/σ. Relative measures against a benchmark M: β = Cov(r_i, r_M)/Var(r_M); Jensen's α = 252·[mean(r_i) − β·mean(r_M)]; Treynor ratio TR = μ_i/β; tracking error ω = √252·sd(r_i − r_M); information ratio IR = (μ_i − μ_M)/ω.</w:t>
      </w:r>
    </w:p>
    <w:p w14:paraId="249DC611" w14:textId="77777777" w:rsidR="008629F0" w:rsidRDefault="00000000">
      <w:pPr>
        <w:pStyle w:val="Heading2"/>
      </w:pPr>
      <w:r>
        <w:t>1.1 Absolute performance summary</w:t>
      </w:r>
    </w:p>
    <w:p w14:paraId="53C443D4" w14:textId="77777777" w:rsidR="008629F0" w:rsidRDefault="00000000">
      <w:pPr>
        <w:keepNext/>
        <w:jc w:val="center"/>
      </w:pPr>
      <w:r>
        <w:rPr>
          <w:i/>
          <w:sz w:val="20"/>
        </w:rPr>
        <w:t>Table 1.1 – Summary of annual absolute performance across the 19 funds (6 × 3)</w:t>
      </w:r>
    </w:p>
    <w:tbl>
      <w:tblPr>
        <w:tblStyle w:val="LightGrid-Accent1"/>
        <w:tblW w:w="0" w:type="auto"/>
        <w:jc w:val="center"/>
        <w:tblLook w:val="04A0" w:firstRow="1" w:lastRow="0" w:firstColumn="1" w:lastColumn="0" w:noHBand="0" w:noVBand="1"/>
      </w:tblPr>
      <w:tblGrid>
        <w:gridCol w:w="2340"/>
        <w:gridCol w:w="2340"/>
        <w:gridCol w:w="2340"/>
        <w:gridCol w:w="2340"/>
      </w:tblGrid>
      <w:tr w:rsidR="008629F0" w14:paraId="204038EC" w14:textId="77777777" w:rsidTr="008629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B6B0B10" w14:textId="77777777" w:rsidR="008629F0" w:rsidRDefault="008629F0">
            <w:pPr>
              <w:keepNext/>
            </w:pPr>
          </w:p>
        </w:tc>
        <w:tc>
          <w:tcPr>
            <w:tcW w:w="2340" w:type="dxa"/>
          </w:tcPr>
          <w:p w14:paraId="44941FA2"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Mean</w:t>
            </w:r>
          </w:p>
        </w:tc>
        <w:tc>
          <w:tcPr>
            <w:tcW w:w="2340" w:type="dxa"/>
          </w:tcPr>
          <w:p w14:paraId="018E53E3"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Volatility</w:t>
            </w:r>
          </w:p>
        </w:tc>
        <w:tc>
          <w:tcPr>
            <w:tcW w:w="2340" w:type="dxa"/>
          </w:tcPr>
          <w:p w14:paraId="4C34CA43"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SR</w:t>
            </w:r>
          </w:p>
        </w:tc>
      </w:tr>
      <w:tr w:rsidR="008629F0" w14:paraId="35172A9C"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AD466BC" w14:textId="77777777" w:rsidR="008629F0" w:rsidRDefault="00000000">
            <w:pPr>
              <w:keepNext/>
            </w:pPr>
            <w:r>
              <w:rPr>
                <w:sz w:val="20"/>
              </w:rPr>
              <w:t>Min</w:t>
            </w:r>
          </w:p>
        </w:tc>
        <w:tc>
          <w:tcPr>
            <w:tcW w:w="2340" w:type="dxa"/>
          </w:tcPr>
          <w:p w14:paraId="2176328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0.0562</w:t>
            </w:r>
          </w:p>
        </w:tc>
        <w:tc>
          <w:tcPr>
            <w:tcW w:w="2340" w:type="dxa"/>
          </w:tcPr>
          <w:p w14:paraId="4E7E5FE1"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0.1482</w:t>
            </w:r>
          </w:p>
        </w:tc>
        <w:tc>
          <w:tcPr>
            <w:tcW w:w="2340" w:type="dxa"/>
          </w:tcPr>
          <w:p w14:paraId="613122F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0.2480</w:t>
            </w:r>
          </w:p>
        </w:tc>
      </w:tr>
      <w:tr w:rsidR="008629F0" w14:paraId="7ACD484C"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4CA6415" w14:textId="77777777" w:rsidR="008629F0" w:rsidRDefault="00000000">
            <w:pPr>
              <w:keepNext/>
            </w:pPr>
            <w:r>
              <w:rPr>
                <w:sz w:val="20"/>
              </w:rPr>
              <w:t>Q1</w:t>
            </w:r>
          </w:p>
        </w:tc>
        <w:tc>
          <w:tcPr>
            <w:tcW w:w="2340" w:type="dxa"/>
          </w:tcPr>
          <w:p w14:paraId="736E696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0.0826</w:t>
            </w:r>
          </w:p>
        </w:tc>
        <w:tc>
          <w:tcPr>
            <w:tcW w:w="2340" w:type="dxa"/>
          </w:tcPr>
          <w:p w14:paraId="6DCF2E5F"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0.1941</w:t>
            </w:r>
          </w:p>
        </w:tc>
        <w:tc>
          <w:tcPr>
            <w:tcW w:w="2340" w:type="dxa"/>
          </w:tcPr>
          <w:p w14:paraId="4032E022"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0.3823</w:t>
            </w:r>
          </w:p>
        </w:tc>
      </w:tr>
      <w:tr w:rsidR="008629F0" w14:paraId="55F92932"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5B848C" w14:textId="77777777" w:rsidR="008629F0" w:rsidRDefault="00000000">
            <w:pPr>
              <w:keepNext/>
            </w:pPr>
            <w:r>
              <w:rPr>
                <w:sz w:val="20"/>
              </w:rPr>
              <w:t>Mean</w:t>
            </w:r>
          </w:p>
        </w:tc>
        <w:tc>
          <w:tcPr>
            <w:tcW w:w="2340" w:type="dxa"/>
          </w:tcPr>
          <w:p w14:paraId="41F8A8EE"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0.1119</w:t>
            </w:r>
          </w:p>
        </w:tc>
        <w:tc>
          <w:tcPr>
            <w:tcW w:w="2340" w:type="dxa"/>
          </w:tcPr>
          <w:p w14:paraId="7B75838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0.2263</w:t>
            </w:r>
          </w:p>
        </w:tc>
        <w:tc>
          <w:tcPr>
            <w:tcW w:w="2340" w:type="dxa"/>
          </w:tcPr>
          <w:p w14:paraId="6643E6C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0.4927</w:t>
            </w:r>
          </w:p>
        </w:tc>
      </w:tr>
      <w:tr w:rsidR="008629F0" w14:paraId="369CADA0"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2AE5940" w14:textId="77777777" w:rsidR="008629F0" w:rsidRDefault="00000000">
            <w:pPr>
              <w:keepNext/>
            </w:pPr>
            <w:r>
              <w:rPr>
                <w:sz w:val="20"/>
              </w:rPr>
              <w:t>Median</w:t>
            </w:r>
          </w:p>
        </w:tc>
        <w:tc>
          <w:tcPr>
            <w:tcW w:w="2340" w:type="dxa"/>
          </w:tcPr>
          <w:p w14:paraId="05A2D048"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0.0995</w:t>
            </w:r>
          </w:p>
        </w:tc>
        <w:tc>
          <w:tcPr>
            <w:tcW w:w="2340" w:type="dxa"/>
          </w:tcPr>
          <w:p w14:paraId="521D207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0.2181</w:t>
            </w:r>
          </w:p>
        </w:tc>
        <w:tc>
          <w:tcPr>
            <w:tcW w:w="2340" w:type="dxa"/>
          </w:tcPr>
          <w:p w14:paraId="4272511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0.4868</w:t>
            </w:r>
          </w:p>
        </w:tc>
      </w:tr>
      <w:tr w:rsidR="008629F0" w14:paraId="68E5D564"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3BDB2A9" w14:textId="77777777" w:rsidR="008629F0" w:rsidRDefault="00000000">
            <w:pPr>
              <w:keepNext/>
            </w:pPr>
            <w:r>
              <w:rPr>
                <w:sz w:val="20"/>
              </w:rPr>
              <w:t>Q3</w:t>
            </w:r>
          </w:p>
        </w:tc>
        <w:tc>
          <w:tcPr>
            <w:tcW w:w="2340" w:type="dxa"/>
          </w:tcPr>
          <w:p w14:paraId="0F7BC79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0.1158</w:t>
            </w:r>
          </w:p>
        </w:tc>
        <w:tc>
          <w:tcPr>
            <w:tcW w:w="2340" w:type="dxa"/>
          </w:tcPr>
          <w:p w14:paraId="1AA4258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0.2441</w:t>
            </w:r>
          </w:p>
        </w:tc>
        <w:tc>
          <w:tcPr>
            <w:tcW w:w="2340" w:type="dxa"/>
          </w:tcPr>
          <w:p w14:paraId="263F63D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0.5612</w:t>
            </w:r>
          </w:p>
        </w:tc>
      </w:tr>
      <w:tr w:rsidR="008629F0" w14:paraId="5C8C257C"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4385690" w14:textId="77777777" w:rsidR="008629F0" w:rsidRDefault="00000000">
            <w:pPr>
              <w:keepNext/>
            </w:pPr>
            <w:r>
              <w:rPr>
                <w:sz w:val="20"/>
              </w:rPr>
              <w:t>Max</w:t>
            </w:r>
          </w:p>
        </w:tc>
        <w:tc>
          <w:tcPr>
            <w:tcW w:w="2340" w:type="dxa"/>
          </w:tcPr>
          <w:p w14:paraId="105DA81C"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0.2653</w:t>
            </w:r>
          </w:p>
        </w:tc>
        <w:tc>
          <w:tcPr>
            <w:tcW w:w="2340" w:type="dxa"/>
          </w:tcPr>
          <w:p w14:paraId="7406ECD2"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0.3431</w:t>
            </w:r>
          </w:p>
        </w:tc>
        <w:tc>
          <w:tcPr>
            <w:tcW w:w="2340" w:type="dxa"/>
          </w:tcPr>
          <w:p w14:paraId="48B82C66"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0.8405</w:t>
            </w:r>
          </w:p>
        </w:tc>
      </w:tr>
    </w:tbl>
    <w:p w14:paraId="0786FD7D" w14:textId="77777777" w:rsidR="008629F0" w:rsidRDefault="008629F0"/>
    <w:p w14:paraId="60B7460D" w14:textId="77777777" w:rsidR="008629F0" w:rsidRDefault="00000000">
      <w:r>
        <w:rPr>
          <w:b/>
        </w:rPr>
        <w:t xml:space="preserve">Answer 1.1. </w:t>
      </w:r>
      <w:r>
        <w:t>The median fund earns an annual mean return of 9.95% with 21.8% volatility and a Sharpe ratio of 0.49; mean returns range from 5.6% to 26.5%, volatilities from 14.8% to 34.3%, and Sharpe ratios from 0.25 to 0.84.</w:t>
      </w:r>
    </w:p>
    <w:p w14:paraId="72074FEA" w14:textId="77777777" w:rsidR="008629F0" w:rsidRDefault="00000000">
      <w:pPr>
        <w:pStyle w:val="Heading2"/>
        <w:pageBreakBefore/>
      </w:pPr>
      <w:r>
        <w:lastRenderedPageBreak/>
        <w:t>1.2 Mean return vs. volatility</w:t>
      </w:r>
    </w:p>
    <w:p w14:paraId="1D91B321" w14:textId="77777777" w:rsidR="008629F0" w:rsidRDefault="00000000">
      <w:pPr>
        <w:keepNext/>
        <w:jc w:val="center"/>
      </w:pPr>
      <w:r>
        <w:rPr>
          <w:noProof/>
        </w:rPr>
        <w:drawing>
          <wp:inline distT="0" distB="0" distL="0" distR="0" wp14:anchorId="6741D7D5" wp14:editId="6402072E">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png"/>
                    <pic:cNvPicPr/>
                  </pic:nvPicPr>
                  <pic:blipFill>
                    <a:blip r:embed="rId6"/>
                    <a:stretch>
                      <a:fillRect/>
                    </a:stretch>
                  </pic:blipFill>
                  <pic:spPr>
                    <a:xfrm>
                      <a:off x="0" y="0"/>
                      <a:ext cx="5029200" cy="3771900"/>
                    </a:xfrm>
                    <a:prstGeom prst="rect">
                      <a:avLst/>
                    </a:prstGeom>
                  </pic:spPr>
                </pic:pic>
              </a:graphicData>
            </a:graphic>
          </wp:inline>
        </w:drawing>
      </w:r>
    </w:p>
    <w:p w14:paraId="7991BAD9" w14:textId="77777777" w:rsidR="008629F0" w:rsidRDefault="00000000">
      <w:pPr>
        <w:jc w:val="center"/>
      </w:pPr>
      <w:r>
        <w:rPr>
          <w:i/>
          <w:sz w:val="20"/>
        </w:rPr>
        <w:t>Figure 1.2 – Annual mean return vs. annual volatility of the 19 funds; SPY highlighted (red star)</w:t>
      </w:r>
    </w:p>
    <w:p w14:paraId="66BA0A12" w14:textId="77777777" w:rsidR="008629F0" w:rsidRDefault="00000000">
      <w:pPr>
        <w:keepNext/>
        <w:jc w:val="center"/>
      </w:pPr>
      <w:r>
        <w:rPr>
          <w:i/>
          <w:sz w:val="20"/>
        </w:rPr>
        <w:t>Table 1.2 – Funds with a higher mean return than SPY (SPY: mean 0.1285, volatility 0.1757)</w:t>
      </w:r>
    </w:p>
    <w:tbl>
      <w:tblPr>
        <w:tblStyle w:val="LightGrid-Accent1"/>
        <w:tblW w:w="0" w:type="auto"/>
        <w:jc w:val="center"/>
        <w:tblLook w:val="04A0" w:firstRow="1" w:lastRow="0" w:firstColumn="1" w:lastColumn="0" w:noHBand="0" w:noVBand="1"/>
      </w:tblPr>
      <w:tblGrid>
        <w:gridCol w:w="3120"/>
        <w:gridCol w:w="3120"/>
        <w:gridCol w:w="3120"/>
      </w:tblGrid>
      <w:tr w:rsidR="008629F0" w14:paraId="270CD19E" w14:textId="77777777" w:rsidTr="008629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A213C78" w14:textId="77777777" w:rsidR="008629F0" w:rsidRDefault="00000000">
            <w:pPr>
              <w:keepNext/>
            </w:pPr>
            <w:r>
              <w:rPr>
                <w:sz w:val="20"/>
              </w:rPr>
              <w:t>Ticker</w:t>
            </w:r>
          </w:p>
        </w:tc>
        <w:tc>
          <w:tcPr>
            <w:tcW w:w="3120" w:type="dxa"/>
          </w:tcPr>
          <w:p w14:paraId="38197899"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Mean</w:t>
            </w:r>
          </w:p>
        </w:tc>
        <w:tc>
          <w:tcPr>
            <w:tcW w:w="3120" w:type="dxa"/>
          </w:tcPr>
          <w:p w14:paraId="4434577B"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Volatility</w:t>
            </w:r>
          </w:p>
        </w:tc>
      </w:tr>
      <w:tr w:rsidR="008629F0" w14:paraId="44FBE7FB"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1D25C43" w14:textId="77777777" w:rsidR="008629F0" w:rsidRDefault="00000000">
            <w:pPr>
              <w:keepNext/>
            </w:pPr>
            <w:r>
              <w:rPr>
                <w:sz w:val="20"/>
              </w:rPr>
              <w:t>FSPTX</w:t>
            </w:r>
          </w:p>
        </w:tc>
        <w:tc>
          <w:tcPr>
            <w:tcW w:w="3120" w:type="dxa"/>
          </w:tcPr>
          <w:p w14:paraId="6E2A433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0.2127</w:t>
            </w:r>
          </w:p>
        </w:tc>
        <w:tc>
          <w:tcPr>
            <w:tcW w:w="3120" w:type="dxa"/>
          </w:tcPr>
          <w:p w14:paraId="66617CC1"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0.2530</w:t>
            </w:r>
          </w:p>
        </w:tc>
      </w:tr>
      <w:tr w:rsidR="008629F0" w14:paraId="789B3988"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EFF694B" w14:textId="77777777" w:rsidR="008629F0" w:rsidRDefault="00000000">
            <w:pPr>
              <w:keepNext/>
            </w:pPr>
            <w:r>
              <w:rPr>
                <w:sz w:val="20"/>
              </w:rPr>
              <w:t>FSELX</w:t>
            </w:r>
          </w:p>
        </w:tc>
        <w:tc>
          <w:tcPr>
            <w:tcW w:w="3120" w:type="dxa"/>
          </w:tcPr>
          <w:p w14:paraId="7777254E"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0.2653</w:t>
            </w:r>
          </w:p>
        </w:tc>
        <w:tc>
          <w:tcPr>
            <w:tcW w:w="3120" w:type="dxa"/>
          </w:tcPr>
          <w:p w14:paraId="30DF10F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0.3431</w:t>
            </w:r>
          </w:p>
        </w:tc>
      </w:tr>
      <w:tr w:rsidR="008629F0" w14:paraId="37E4F9D4"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5FB1A21" w14:textId="77777777" w:rsidR="008629F0" w:rsidRDefault="00000000">
            <w:pPr>
              <w:keepNext/>
            </w:pPr>
            <w:r>
              <w:rPr>
                <w:sz w:val="20"/>
              </w:rPr>
              <w:t>FSCSX</w:t>
            </w:r>
          </w:p>
        </w:tc>
        <w:tc>
          <w:tcPr>
            <w:tcW w:w="3120" w:type="dxa"/>
          </w:tcPr>
          <w:p w14:paraId="3D264A6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0.1450</w:t>
            </w:r>
          </w:p>
        </w:tc>
        <w:tc>
          <w:tcPr>
            <w:tcW w:w="3120" w:type="dxa"/>
          </w:tcPr>
          <w:p w14:paraId="0101AA0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0.2351</w:t>
            </w:r>
          </w:p>
        </w:tc>
      </w:tr>
    </w:tbl>
    <w:p w14:paraId="66511CB2" w14:textId="77777777" w:rsidR="008629F0" w:rsidRDefault="008629F0"/>
    <w:p w14:paraId="50C6C66F" w14:textId="77777777" w:rsidR="008629F0" w:rsidRDefault="00000000">
      <w:r>
        <w:rPr>
          <w:b/>
        </w:rPr>
        <w:t xml:space="preserve">Answer 1.2. </w:t>
      </w:r>
      <w:r>
        <w:t>Only three funds outperform SPY in mean return (FSELX 26.5%, FSPTX 21.3%, FSCSX 14.5% vs. 12.9% for SPY), and all of them carry higher volatility than the market (34.3%, 25.3%, 23.5% vs. 17.6%), so their extra return comes with extra risk.</w:t>
      </w:r>
    </w:p>
    <w:p w14:paraId="74B76E22" w14:textId="77777777" w:rsidR="008629F0" w:rsidRDefault="00000000">
      <w:pPr>
        <w:pStyle w:val="Heading2"/>
      </w:pPr>
      <w:r>
        <w:lastRenderedPageBreak/>
        <w:t>1.3 Relative performance (benchmark: SPY)</w:t>
      </w:r>
    </w:p>
    <w:p w14:paraId="3C08F813" w14:textId="77777777" w:rsidR="008629F0" w:rsidRDefault="00000000">
      <w:pPr>
        <w:pStyle w:val="Heading3"/>
      </w:pPr>
      <w:r>
        <w:t>1.3(a) Summary table</w:t>
      </w:r>
    </w:p>
    <w:p w14:paraId="3F21D621" w14:textId="77777777" w:rsidR="008629F0" w:rsidRDefault="00000000">
      <w:pPr>
        <w:keepNext/>
        <w:jc w:val="center"/>
      </w:pPr>
      <w:r>
        <w:rPr>
          <w:i/>
          <w:sz w:val="20"/>
        </w:rPr>
        <w:t>Table 1.3a – Summary of relative performance measures vs. SPY (6 × 5)</w:t>
      </w: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8629F0" w14:paraId="41DB8732" w14:textId="77777777" w:rsidTr="008629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020990A" w14:textId="77777777" w:rsidR="008629F0" w:rsidRDefault="008629F0">
            <w:pPr>
              <w:keepNext/>
            </w:pPr>
          </w:p>
        </w:tc>
        <w:tc>
          <w:tcPr>
            <w:tcW w:w="1560" w:type="dxa"/>
          </w:tcPr>
          <w:p w14:paraId="4D9BE16F"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Alpha</w:t>
            </w:r>
          </w:p>
        </w:tc>
        <w:tc>
          <w:tcPr>
            <w:tcW w:w="1560" w:type="dxa"/>
          </w:tcPr>
          <w:p w14:paraId="70244021"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Beta</w:t>
            </w:r>
          </w:p>
        </w:tc>
        <w:tc>
          <w:tcPr>
            <w:tcW w:w="1560" w:type="dxa"/>
          </w:tcPr>
          <w:p w14:paraId="39BD25E7"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TR</w:t>
            </w:r>
          </w:p>
        </w:tc>
        <w:tc>
          <w:tcPr>
            <w:tcW w:w="1560" w:type="dxa"/>
          </w:tcPr>
          <w:p w14:paraId="2863E8C2"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TE (ω)</w:t>
            </w:r>
          </w:p>
        </w:tc>
        <w:tc>
          <w:tcPr>
            <w:tcW w:w="1560" w:type="dxa"/>
          </w:tcPr>
          <w:p w14:paraId="1BE52C27"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IR</w:t>
            </w:r>
          </w:p>
        </w:tc>
      </w:tr>
      <w:tr w:rsidR="008629F0" w14:paraId="0388CBE3"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DDE5764" w14:textId="77777777" w:rsidR="008629F0" w:rsidRDefault="00000000">
            <w:pPr>
              <w:keepNext/>
            </w:pPr>
            <w:r>
              <w:rPr>
                <w:sz w:val="20"/>
              </w:rPr>
              <w:t>Min</w:t>
            </w:r>
          </w:p>
        </w:tc>
        <w:tc>
          <w:tcPr>
            <w:tcW w:w="1560" w:type="dxa"/>
          </w:tcPr>
          <w:p w14:paraId="75CB631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-0.0623</w:t>
            </w:r>
          </w:p>
        </w:tc>
        <w:tc>
          <w:tcPr>
            <w:tcW w:w="1560" w:type="dxa"/>
          </w:tcPr>
          <w:p w14:paraId="16A4E89C"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0.5950</w:t>
            </w:r>
          </w:p>
        </w:tc>
        <w:tc>
          <w:tcPr>
            <w:tcW w:w="1560" w:type="dxa"/>
          </w:tcPr>
          <w:p w14:paraId="4F7C635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0.0717</w:t>
            </w:r>
          </w:p>
        </w:tc>
        <w:tc>
          <w:tcPr>
            <w:tcW w:w="1560" w:type="dxa"/>
          </w:tcPr>
          <w:p w14:paraId="71FBE30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0.0824</w:t>
            </w:r>
          </w:p>
        </w:tc>
        <w:tc>
          <w:tcPr>
            <w:tcW w:w="1560" w:type="dxa"/>
          </w:tcPr>
          <w:p w14:paraId="6742AA3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-0.5698</w:t>
            </w:r>
          </w:p>
        </w:tc>
      </w:tr>
      <w:tr w:rsidR="008629F0" w14:paraId="60FE35EF"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2027704" w14:textId="77777777" w:rsidR="008629F0" w:rsidRDefault="00000000">
            <w:pPr>
              <w:keepNext/>
            </w:pPr>
            <w:r>
              <w:rPr>
                <w:sz w:val="20"/>
              </w:rPr>
              <w:t>Q1</w:t>
            </w:r>
          </w:p>
        </w:tc>
        <w:tc>
          <w:tcPr>
            <w:tcW w:w="1560" w:type="dxa"/>
          </w:tcPr>
          <w:p w14:paraId="239CAD18"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-0.0458</w:t>
            </w:r>
          </w:p>
        </w:tc>
        <w:tc>
          <w:tcPr>
            <w:tcW w:w="1560" w:type="dxa"/>
          </w:tcPr>
          <w:p w14:paraId="4CA946FD"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0.8783</w:t>
            </w:r>
          </w:p>
        </w:tc>
        <w:tc>
          <w:tcPr>
            <w:tcW w:w="1560" w:type="dxa"/>
          </w:tcPr>
          <w:p w14:paraId="1515268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0.0849</w:t>
            </w:r>
          </w:p>
        </w:tc>
        <w:tc>
          <w:tcPr>
            <w:tcW w:w="1560" w:type="dxa"/>
          </w:tcPr>
          <w:p w14:paraId="677337D2"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0.1237</w:t>
            </w:r>
          </w:p>
        </w:tc>
        <w:tc>
          <w:tcPr>
            <w:tcW w:w="1560" w:type="dxa"/>
          </w:tcPr>
          <w:p w14:paraId="4A315106"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-0.2986</w:t>
            </w:r>
          </w:p>
        </w:tc>
      </w:tr>
      <w:tr w:rsidR="008629F0" w14:paraId="7277CBAA"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367FB1A" w14:textId="77777777" w:rsidR="008629F0" w:rsidRDefault="00000000">
            <w:pPr>
              <w:keepNext/>
            </w:pPr>
            <w:r>
              <w:rPr>
                <w:sz w:val="20"/>
              </w:rPr>
              <w:t>Mean</w:t>
            </w:r>
          </w:p>
        </w:tc>
        <w:tc>
          <w:tcPr>
            <w:tcW w:w="1560" w:type="dxa"/>
          </w:tcPr>
          <w:p w14:paraId="1718CFCB"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-0.0162</w:t>
            </w:r>
          </w:p>
        </w:tc>
        <w:tc>
          <w:tcPr>
            <w:tcW w:w="1560" w:type="dxa"/>
          </w:tcPr>
          <w:p w14:paraId="2DE84CD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0.9970</w:t>
            </w:r>
          </w:p>
        </w:tc>
        <w:tc>
          <w:tcPr>
            <w:tcW w:w="1560" w:type="dxa"/>
          </w:tcPr>
          <w:p w14:paraId="43D82FB1"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0.1104</w:t>
            </w:r>
          </w:p>
        </w:tc>
        <w:tc>
          <w:tcPr>
            <w:tcW w:w="1560" w:type="dxa"/>
          </w:tcPr>
          <w:p w14:paraId="57AA688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0.1446</w:t>
            </w:r>
          </w:p>
        </w:tc>
        <w:tc>
          <w:tcPr>
            <w:tcW w:w="1560" w:type="dxa"/>
          </w:tcPr>
          <w:p w14:paraId="3F77D01D"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-0.1347</w:t>
            </w:r>
          </w:p>
        </w:tc>
      </w:tr>
      <w:tr w:rsidR="008629F0" w14:paraId="27569906"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8CD1E82" w14:textId="77777777" w:rsidR="008629F0" w:rsidRDefault="00000000">
            <w:pPr>
              <w:keepNext/>
            </w:pPr>
            <w:r>
              <w:rPr>
                <w:sz w:val="20"/>
              </w:rPr>
              <w:t>Median</w:t>
            </w:r>
          </w:p>
        </w:tc>
        <w:tc>
          <w:tcPr>
            <w:tcW w:w="1560" w:type="dxa"/>
          </w:tcPr>
          <w:p w14:paraId="701854D7"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-0.0160</w:t>
            </w:r>
          </w:p>
        </w:tc>
        <w:tc>
          <w:tcPr>
            <w:tcW w:w="1560" w:type="dxa"/>
          </w:tcPr>
          <w:p w14:paraId="707BA06F"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1.0015</w:t>
            </w:r>
          </w:p>
        </w:tc>
        <w:tc>
          <w:tcPr>
            <w:tcW w:w="1560" w:type="dxa"/>
          </w:tcPr>
          <w:p w14:paraId="51C6A48E"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0.1097</w:t>
            </w:r>
          </w:p>
        </w:tc>
        <w:tc>
          <w:tcPr>
            <w:tcW w:w="1560" w:type="dxa"/>
          </w:tcPr>
          <w:p w14:paraId="4CA3BA85"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0.1322</w:t>
            </w:r>
          </w:p>
        </w:tc>
        <w:tc>
          <w:tcPr>
            <w:tcW w:w="1560" w:type="dxa"/>
          </w:tcPr>
          <w:p w14:paraId="40375F7A"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-0.1866</w:t>
            </w:r>
          </w:p>
        </w:tc>
      </w:tr>
      <w:tr w:rsidR="008629F0" w14:paraId="7D36535F"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0393C84" w14:textId="77777777" w:rsidR="008629F0" w:rsidRDefault="00000000">
            <w:pPr>
              <w:keepNext/>
            </w:pPr>
            <w:r>
              <w:rPr>
                <w:sz w:val="20"/>
              </w:rPr>
              <w:t>Q3</w:t>
            </w:r>
          </w:p>
        </w:tc>
        <w:tc>
          <w:tcPr>
            <w:tcW w:w="1560" w:type="dxa"/>
          </w:tcPr>
          <w:p w14:paraId="6ED37CC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-0.0014</w:t>
            </w:r>
          </w:p>
        </w:tc>
        <w:tc>
          <w:tcPr>
            <w:tcW w:w="1560" w:type="dxa"/>
          </w:tcPr>
          <w:p w14:paraId="4266BC8E"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1.1074</w:t>
            </w:r>
          </w:p>
        </w:tc>
        <w:tc>
          <w:tcPr>
            <w:tcW w:w="1560" w:type="dxa"/>
          </w:tcPr>
          <w:p w14:paraId="7A5C5A8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0.1269</w:t>
            </w:r>
          </w:p>
        </w:tc>
        <w:tc>
          <w:tcPr>
            <w:tcW w:w="1560" w:type="dxa"/>
          </w:tcPr>
          <w:p w14:paraId="440A60DC"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0.1421</w:t>
            </w:r>
          </w:p>
        </w:tc>
        <w:tc>
          <w:tcPr>
            <w:tcW w:w="1560" w:type="dxa"/>
          </w:tcPr>
          <w:p w14:paraId="5D32B42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-0.1361</w:t>
            </w:r>
          </w:p>
        </w:tc>
      </w:tr>
      <w:tr w:rsidR="008629F0" w14:paraId="0EB71480"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829527B" w14:textId="77777777" w:rsidR="008629F0" w:rsidRDefault="00000000">
            <w:pPr>
              <w:keepNext/>
            </w:pPr>
            <w:r>
              <w:rPr>
                <w:sz w:val="20"/>
              </w:rPr>
              <w:t>Max</w:t>
            </w:r>
          </w:p>
        </w:tc>
        <w:tc>
          <w:tcPr>
            <w:tcW w:w="1560" w:type="dxa"/>
          </w:tcPr>
          <w:p w14:paraId="544E12F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0.0643</w:t>
            </w:r>
          </w:p>
        </w:tc>
        <w:tc>
          <w:tcPr>
            <w:tcW w:w="1560" w:type="dxa"/>
          </w:tcPr>
          <w:p w14:paraId="523AAF9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1.5644</w:t>
            </w:r>
          </w:p>
        </w:tc>
        <w:tc>
          <w:tcPr>
            <w:tcW w:w="1560" w:type="dxa"/>
          </w:tcPr>
          <w:p w14:paraId="306E816E"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0.1696</w:t>
            </w:r>
          </w:p>
        </w:tc>
        <w:tc>
          <w:tcPr>
            <w:tcW w:w="1560" w:type="dxa"/>
          </w:tcPr>
          <w:p w14:paraId="1A68297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0.2483</w:t>
            </w:r>
          </w:p>
        </w:tc>
        <w:tc>
          <w:tcPr>
            <w:tcW w:w="1560" w:type="dxa"/>
          </w:tcPr>
          <w:p w14:paraId="290A645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0.6821</w:t>
            </w:r>
          </w:p>
        </w:tc>
      </w:tr>
    </w:tbl>
    <w:p w14:paraId="209A3843" w14:textId="77777777" w:rsidR="008629F0" w:rsidRDefault="008629F0"/>
    <w:p w14:paraId="576D19EF" w14:textId="77777777" w:rsidR="008629F0" w:rsidRDefault="00000000">
      <w:r>
        <w:rPr>
          <w:b/>
        </w:rPr>
        <w:t xml:space="preserve">Answer 1.3(a). </w:t>
      </w:r>
      <w:r>
        <w:t>The median fund has β ≈ 1.00, α ≈ −1.6%, TR 0.11, tracking error 13.2% and IR −0.19, so most funds underperform SPY on a risk-adjusted basis.</w:t>
      </w:r>
    </w:p>
    <w:p w14:paraId="0F88DD7D" w14:textId="77777777" w:rsidR="008629F0" w:rsidRDefault="00000000">
      <w:pPr>
        <w:pStyle w:val="Heading3"/>
      </w:pPr>
      <w:r>
        <w:t>1.3(b) Top-5 funds by Jensen's α</w:t>
      </w:r>
    </w:p>
    <w:p w14:paraId="10A5BAF6" w14:textId="77777777" w:rsidR="008629F0" w:rsidRDefault="00000000">
      <w:pPr>
        <w:keepNext/>
        <w:jc w:val="center"/>
      </w:pPr>
      <w:r>
        <w:rPr>
          <w:i/>
          <w:sz w:val="20"/>
        </w:rPr>
        <w:t>Table 1.3b – Absolute and relative performance of the five funds with the highest α (vs. SPY)</w:t>
      </w:r>
    </w:p>
    <w:tbl>
      <w:tblPr>
        <w:tblStyle w:val="LightGrid-Accent1"/>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8629F0" w14:paraId="39297132" w14:textId="77777777" w:rsidTr="008629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dxa"/>
          </w:tcPr>
          <w:p w14:paraId="41022BD6" w14:textId="77777777" w:rsidR="008629F0" w:rsidRDefault="00000000">
            <w:pPr>
              <w:keepNext/>
            </w:pPr>
            <w:r>
              <w:rPr>
                <w:sz w:val="20"/>
              </w:rPr>
              <w:t>Ticker</w:t>
            </w:r>
          </w:p>
        </w:tc>
        <w:tc>
          <w:tcPr>
            <w:tcW w:w="1040" w:type="dxa"/>
          </w:tcPr>
          <w:p w14:paraId="0B587AA0"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Mean</w:t>
            </w:r>
          </w:p>
        </w:tc>
        <w:tc>
          <w:tcPr>
            <w:tcW w:w="1040" w:type="dxa"/>
          </w:tcPr>
          <w:p w14:paraId="5C650359"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Vol</w:t>
            </w:r>
          </w:p>
        </w:tc>
        <w:tc>
          <w:tcPr>
            <w:tcW w:w="1040" w:type="dxa"/>
          </w:tcPr>
          <w:p w14:paraId="2A3E4227"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SR</w:t>
            </w:r>
          </w:p>
        </w:tc>
        <w:tc>
          <w:tcPr>
            <w:tcW w:w="1040" w:type="dxa"/>
          </w:tcPr>
          <w:p w14:paraId="317C9D52"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Alpha</w:t>
            </w:r>
          </w:p>
        </w:tc>
        <w:tc>
          <w:tcPr>
            <w:tcW w:w="1040" w:type="dxa"/>
          </w:tcPr>
          <w:p w14:paraId="14AC33C0"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Beta</w:t>
            </w:r>
          </w:p>
        </w:tc>
        <w:tc>
          <w:tcPr>
            <w:tcW w:w="1040" w:type="dxa"/>
          </w:tcPr>
          <w:p w14:paraId="2D4A01E0"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TR</w:t>
            </w:r>
          </w:p>
        </w:tc>
        <w:tc>
          <w:tcPr>
            <w:tcW w:w="1040" w:type="dxa"/>
          </w:tcPr>
          <w:p w14:paraId="0B36BFE7"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TE</w:t>
            </w:r>
          </w:p>
        </w:tc>
        <w:tc>
          <w:tcPr>
            <w:tcW w:w="1040" w:type="dxa"/>
          </w:tcPr>
          <w:p w14:paraId="4E6CA602"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IR</w:t>
            </w:r>
          </w:p>
        </w:tc>
      </w:tr>
      <w:tr w:rsidR="008629F0" w14:paraId="215B1809"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dxa"/>
          </w:tcPr>
          <w:p w14:paraId="05E8562C" w14:textId="77777777" w:rsidR="008629F0" w:rsidRDefault="00000000">
            <w:pPr>
              <w:keepNext/>
            </w:pPr>
            <w:r>
              <w:rPr>
                <w:sz w:val="20"/>
              </w:rPr>
              <w:t>FSELX</w:t>
            </w:r>
          </w:p>
        </w:tc>
        <w:tc>
          <w:tcPr>
            <w:tcW w:w="1040" w:type="dxa"/>
          </w:tcPr>
          <w:p w14:paraId="3D3E82A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0.2653</w:t>
            </w:r>
          </w:p>
        </w:tc>
        <w:tc>
          <w:tcPr>
            <w:tcW w:w="1040" w:type="dxa"/>
          </w:tcPr>
          <w:p w14:paraId="2226B14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0.3431</w:t>
            </w:r>
          </w:p>
        </w:tc>
        <w:tc>
          <w:tcPr>
            <w:tcW w:w="1040" w:type="dxa"/>
          </w:tcPr>
          <w:p w14:paraId="416CF47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0.7733</w:t>
            </w:r>
          </w:p>
        </w:tc>
        <w:tc>
          <w:tcPr>
            <w:tcW w:w="1040" w:type="dxa"/>
          </w:tcPr>
          <w:p w14:paraId="0BEB9875"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0.0643</w:t>
            </w:r>
          </w:p>
        </w:tc>
        <w:tc>
          <w:tcPr>
            <w:tcW w:w="1040" w:type="dxa"/>
          </w:tcPr>
          <w:p w14:paraId="6844737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1.5644</w:t>
            </w:r>
          </w:p>
        </w:tc>
        <w:tc>
          <w:tcPr>
            <w:tcW w:w="1040" w:type="dxa"/>
          </w:tcPr>
          <w:p w14:paraId="250E16C3"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0.1696</w:t>
            </w:r>
          </w:p>
        </w:tc>
        <w:tc>
          <w:tcPr>
            <w:tcW w:w="1040" w:type="dxa"/>
          </w:tcPr>
          <w:p w14:paraId="288C06B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0.2280</w:t>
            </w:r>
          </w:p>
        </w:tc>
        <w:tc>
          <w:tcPr>
            <w:tcW w:w="1040" w:type="dxa"/>
          </w:tcPr>
          <w:p w14:paraId="1EEA661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0.6000</w:t>
            </w:r>
          </w:p>
        </w:tc>
      </w:tr>
      <w:tr w:rsidR="008629F0" w14:paraId="574CBEEC"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dxa"/>
          </w:tcPr>
          <w:p w14:paraId="3EB5D408" w14:textId="77777777" w:rsidR="008629F0" w:rsidRDefault="00000000">
            <w:pPr>
              <w:keepNext/>
            </w:pPr>
            <w:r>
              <w:rPr>
                <w:sz w:val="20"/>
              </w:rPr>
              <w:t>FSPTX</w:t>
            </w:r>
          </w:p>
        </w:tc>
        <w:tc>
          <w:tcPr>
            <w:tcW w:w="1040" w:type="dxa"/>
          </w:tcPr>
          <w:p w14:paraId="60940AAD"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0.2127</w:t>
            </w:r>
          </w:p>
        </w:tc>
        <w:tc>
          <w:tcPr>
            <w:tcW w:w="1040" w:type="dxa"/>
          </w:tcPr>
          <w:p w14:paraId="2A6A6B8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0.2530</w:t>
            </w:r>
          </w:p>
        </w:tc>
        <w:tc>
          <w:tcPr>
            <w:tcW w:w="1040" w:type="dxa"/>
          </w:tcPr>
          <w:p w14:paraId="4FAC34B2"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0.8405</w:t>
            </w:r>
          </w:p>
        </w:tc>
        <w:tc>
          <w:tcPr>
            <w:tcW w:w="1040" w:type="dxa"/>
          </w:tcPr>
          <w:p w14:paraId="1C6E66E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0.0469</w:t>
            </w:r>
          </w:p>
        </w:tc>
        <w:tc>
          <w:tcPr>
            <w:tcW w:w="1040" w:type="dxa"/>
          </w:tcPr>
          <w:p w14:paraId="526EAEBE"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1.2903</w:t>
            </w:r>
          </w:p>
        </w:tc>
        <w:tc>
          <w:tcPr>
            <w:tcW w:w="1040" w:type="dxa"/>
          </w:tcPr>
          <w:p w14:paraId="7B328E67"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0.1648</w:t>
            </w:r>
          </w:p>
        </w:tc>
        <w:tc>
          <w:tcPr>
            <w:tcW w:w="1040" w:type="dxa"/>
          </w:tcPr>
          <w:p w14:paraId="5D8E0E6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0.1234</w:t>
            </w:r>
          </w:p>
        </w:tc>
        <w:tc>
          <w:tcPr>
            <w:tcW w:w="1040" w:type="dxa"/>
          </w:tcPr>
          <w:p w14:paraId="2DCAC74E"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0.6821</w:t>
            </w:r>
          </w:p>
        </w:tc>
      </w:tr>
      <w:tr w:rsidR="008629F0" w14:paraId="4AEF784E"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dxa"/>
          </w:tcPr>
          <w:p w14:paraId="3645376E" w14:textId="77777777" w:rsidR="008629F0" w:rsidRDefault="00000000">
            <w:pPr>
              <w:keepNext/>
            </w:pPr>
            <w:r>
              <w:rPr>
                <w:sz w:val="20"/>
              </w:rPr>
              <w:t>FPHAX</w:t>
            </w:r>
          </w:p>
        </w:tc>
        <w:tc>
          <w:tcPr>
            <w:tcW w:w="1040" w:type="dxa"/>
          </w:tcPr>
          <w:p w14:paraId="186C4CA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0.0995</w:t>
            </w:r>
          </w:p>
        </w:tc>
        <w:tc>
          <w:tcPr>
            <w:tcW w:w="1040" w:type="dxa"/>
          </w:tcPr>
          <w:p w14:paraId="0DC68143"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0.1822</w:t>
            </w:r>
          </w:p>
        </w:tc>
        <w:tc>
          <w:tcPr>
            <w:tcW w:w="1040" w:type="dxa"/>
          </w:tcPr>
          <w:p w14:paraId="135996D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0.5459</w:t>
            </w:r>
          </w:p>
        </w:tc>
        <w:tc>
          <w:tcPr>
            <w:tcW w:w="1040" w:type="dxa"/>
          </w:tcPr>
          <w:p w14:paraId="6EFCBC73"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0.0096</w:t>
            </w:r>
          </w:p>
        </w:tc>
        <w:tc>
          <w:tcPr>
            <w:tcW w:w="1040" w:type="dxa"/>
          </w:tcPr>
          <w:p w14:paraId="70D67BC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0.6996</w:t>
            </w:r>
          </w:p>
        </w:tc>
        <w:tc>
          <w:tcPr>
            <w:tcW w:w="1040" w:type="dxa"/>
          </w:tcPr>
          <w:p w14:paraId="6F56EEE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0.1422</w:t>
            </w:r>
          </w:p>
        </w:tc>
        <w:tc>
          <w:tcPr>
            <w:tcW w:w="1040" w:type="dxa"/>
          </w:tcPr>
          <w:p w14:paraId="751933D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0.1445</w:t>
            </w:r>
          </w:p>
        </w:tc>
        <w:tc>
          <w:tcPr>
            <w:tcW w:w="1040" w:type="dxa"/>
          </w:tcPr>
          <w:p w14:paraId="62E6CA65"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-0.2009</w:t>
            </w:r>
          </w:p>
        </w:tc>
      </w:tr>
      <w:tr w:rsidR="008629F0" w14:paraId="554BC2BB"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dxa"/>
          </w:tcPr>
          <w:p w14:paraId="5FE72C97" w14:textId="77777777" w:rsidR="008629F0" w:rsidRDefault="00000000">
            <w:pPr>
              <w:keepNext/>
            </w:pPr>
            <w:r>
              <w:rPr>
                <w:sz w:val="20"/>
              </w:rPr>
              <w:t>FSDAX</w:t>
            </w:r>
          </w:p>
        </w:tc>
        <w:tc>
          <w:tcPr>
            <w:tcW w:w="1040" w:type="dxa"/>
          </w:tcPr>
          <w:p w14:paraId="42A6780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0.1223</w:t>
            </w:r>
          </w:p>
        </w:tc>
        <w:tc>
          <w:tcPr>
            <w:tcW w:w="1040" w:type="dxa"/>
          </w:tcPr>
          <w:p w14:paraId="07581A0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0.2181</w:t>
            </w:r>
          </w:p>
        </w:tc>
        <w:tc>
          <w:tcPr>
            <w:tcW w:w="1040" w:type="dxa"/>
          </w:tcPr>
          <w:p w14:paraId="59EA9AAA"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0.5605</w:t>
            </w:r>
          </w:p>
        </w:tc>
        <w:tc>
          <w:tcPr>
            <w:tcW w:w="1040" w:type="dxa"/>
          </w:tcPr>
          <w:p w14:paraId="183C40B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-0.0004</w:t>
            </w:r>
          </w:p>
        </w:tc>
        <w:tc>
          <w:tcPr>
            <w:tcW w:w="1040" w:type="dxa"/>
          </w:tcPr>
          <w:p w14:paraId="5A8BF8A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0.9546</w:t>
            </w:r>
          </w:p>
        </w:tc>
        <w:tc>
          <w:tcPr>
            <w:tcW w:w="1040" w:type="dxa"/>
          </w:tcPr>
          <w:p w14:paraId="46CF441C"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0.1281</w:t>
            </w:r>
          </w:p>
        </w:tc>
        <w:tc>
          <w:tcPr>
            <w:tcW w:w="1040" w:type="dxa"/>
          </w:tcPr>
          <w:p w14:paraId="1874C26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0.1397</w:t>
            </w:r>
          </w:p>
        </w:tc>
        <w:tc>
          <w:tcPr>
            <w:tcW w:w="1040" w:type="dxa"/>
          </w:tcPr>
          <w:p w14:paraId="5253009F"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-0.0447</w:t>
            </w:r>
          </w:p>
        </w:tc>
      </w:tr>
      <w:tr w:rsidR="008629F0" w14:paraId="63038C83"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dxa"/>
          </w:tcPr>
          <w:p w14:paraId="567A5A25" w14:textId="77777777" w:rsidR="008629F0" w:rsidRDefault="00000000">
            <w:pPr>
              <w:keepNext/>
            </w:pPr>
            <w:r>
              <w:rPr>
                <w:sz w:val="20"/>
              </w:rPr>
              <w:t>FSCSX</w:t>
            </w:r>
          </w:p>
        </w:tc>
        <w:tc>
          <w:tcPr>
            <w:tcW w:w="1040" w:type="dxa"/>
          </w:tcPr>
          <w:p w14:paraId="2EE131F5"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0.1450</w:t>
            </w:r>
          </w:p>
        </w:tc>
        <w:tc>
          <w:tcPr>
            <w:tcW w:w="1040" w:type="dxa"/>
          </w:tcPr>
          <w:p w14:paraId="104648CB"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0.2351</w:t>
            </w:r>
          </w:p>
        </w:tc>
        <w:tc>
          <w:tcPr>
            <w:tcW w:w="1040" w:type="dxa"/>
          </w:tcPr>
          <w:p w14:paraId="73633D7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0.6165</w:t>
            </w:r>
          </w:p>
        </w:tc>
        <w:tc>
          <w:tcPr>
            <w:tcW w:w="1040" w:type="dxa"/>
          </w:tcPr>
          <w:p w14:paraId="413A7831"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-0.0008</w:t>
            </w:r>
          </w:p>
        </w:tc>
        <w:tc>
          <w:tcPr>
            <w:tcW w:w="1040" w:type="dxa"/>
          </w:tcPr>
          <w:p w14:paraId="7B21C7D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1.1342</w:t>
            </w:r>
          </w:p>
        </w:tc>
        <w:tc>
          <w:tcPr>
            <w:tcW w:w="1040" w:type="dxa"/>
          </w:tcPr>
          <w:p w14:paraId="59FC6D5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0.1278</w:t>
            </w:r>
          </w:p>
        </w:tc>
        <w:tc>
          <w:tcPr>
            <w:tcW w:w="1040" w:type="dxa"/>
          </w:tcPr>
          <w:p w14:paraId="43FC056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0.1270</w:t>
            </w:r>
          </w:p>
        </w:tc>
        <w:tc>
          <w:tcPr>
            <w:tcW w:w="1040" w:type="dxa"/>
          </w:tcPr>
          <w:p w14:paraId="366886AE"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0.1297</w:t>
            </w:r>
          </w:p>
        </w:tc>
      </w:tr>
    </w:tbl>
    <w:p w14:paraId="1A326C7D" w14:textId="77777777" w:rsidR="008629F0" w:rsidRDefault="008629F0"/>
    <w:p w14:paraId="1B78A44B" w14:textId="51F8D7A8" w:rsidR="008629F0" w:rsidRDefault="00000000">
      <w:r>
        <w:rPr>
          <w:b/>
        </w:rPr>
        <w:t xml:space="preserve">Answer 1.3(b). </w:t>
      </w:r>
      <w:r>
        <w:t xml:space="preserve">The five funds with the highest Jensen's α are FSELX (Semiconductors, 6.4%), FSPTX (Technology, 4.7%), FPHAX (Pharmaceuticals, 1.0%), FSDAX (Defense &amp; Aerospace, −0.04%) and FSCSX (Software, −0.08%), </w:t>
      </w:r>
      <w:r w:rsidR="000535DD">
        <w:t>m</w:t>
      </w:r>
      <w:r>
        <w:t>ostly technology-related sector funds. Only the two tech funds stand out in both absolute and relative terms: they have the highest mean returns and Sharpe ratios (0.77 and 0.84) and a positive IR (0.60 and 0.68), although with β above 1. FPHAX earns a positive α thanks to its low β (0.70), despite a mean return below SPY and a negative IR, while FSDAX and FSCSX have α close to zero, so their relative performance is essentially in line with the market.</w:t>
      </w:r>
    </w:p>
    <w:p w14:paraId="7E43A384" w14:textId="77777777" w:rsidR="008629F0" w:rsidRDefault="00000000">
      <w:pPr>
        <w:pStyle w:val="Heading2"/>
      </w:pPr>
      <w:r>
        <w:lastRenderedPageBreak/>
        <w:t>1.4 Expense ratios</w:t>
      </w:r>
    </w:p>
    <w:p w14:paraId="03E4E9BB" w14:textId="77777777" w:rsidR="008629F0" w:rsidRDefault="00000000">
      <w:pPr>
        <w:pStyle w:val="Heading3"/>
      </w:pPr>
      <w:r>
        <w:t>1.4(a) Mean return and α vs. expense ratio</w:t>
      </w:r>
    </w:p>
    <w:p w14:paraId="7FE75843" w14:textId="77777777" w:rsidR="008629F0" w:rsidRDefault="00000000">
      <w:pPr>
        <w:keepNext/>
        <w:jc w:val="center"/>
      </w:pPr>
      <w:r>
        <w:rPr>
          <w:noProof/>
        </w:rPr>
        <w:drawing>
          <wp:inline distT="0" distB="0" distL="0" distR="0" wp14:anchorId="3CDA52C4" wp14:editId="1EA607FD">
            <wp:extent cx="59436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png"/>
                    <pic:cNvPicPr/>
                  </pic:nvPicPr>
                  <pic:blipFill>
                    <a:blip r:embed="rId7"/>
                    <a:stretch>
                      <a:fillRect/>
                    </a:stretch>
                  </pic:blipFill>
                  <pic:spPr>
                    <a:xfrm>
                      <a:off x="0" y="0"/>
                      <a:ext cx="5943600" cy="2476500"/>
                    </a:xfrm>
                    <a:prstGeom prst="rect">
                      <a:avLst/>
                    </a:prstGeom>
                  </pic:spPr>
                </pic:pic>
              </a:graphicData>
            </a:graphic>
          </wp:inline>
        </w:drawing>
      </w:r>
    </w:p>
    <w:p w14:paraId="6931FE6B" w14:textId="77777777" w:rsidR="008629F0" w:rsidRDefault="00000000">
      <w:pPr>
        <w:jc w:val="center"/>
      </w:pPr>
      <w:r>
        <w:rPr>
          <w:i/>
          <w:sz w:val="20"/>
        </w:rPr>
        <w:t>Figure 1.4 – (i) Annual mean return and (ii) Jensen's α (vs. SPY) against the expense ratio</w:t>
      </w:r>
    </w:p>
    <w:p w14:paraId="3DFA4748" w14:textId="77777777" w:rsidR="008629F0" w:rsidRDefault="00000000">
      <w:pPr>
        <w:pStyle w:val="Heading3"/>
      </w:pPr>
      <w:r>
        <w:t>1.4(b) Evidence</w:t>
      </w:r>
    </w:p>
    <w:p w14:paraId="458D6B06" w14:textId="77777777" w:rsidR="008629F0" w:rsidRDefault="00000000">
      <w:r>
        <w:rPr>
          <w:b/>
        </w:rPr>
        <w:t xml:space="preserve">Answer 1.4(b). </w:t>
      </w:r>
      <w:r>
        <w:t>No: both the mean return and Jensen's α are negatively related to the expense ratio (correlations of −0.55 and −0.54), with the cheapest funds (FSELX, FSPTX) delivering the highest mean and α and the most expensive (FSAVX) the lowest α, because higher fees are a direct cost that lowers net returns and is not compensated by superior managerial skill.</w:t>
      </w:r>
    </w:p>
    <w:p w14:paraId="5D4FA529" w14:textId="77777777" w:rsidR="008629F0" w:rsidRDefault="00000000">
      <w:pPr>
        <w:pStyle w:val="Heading2"/>
      </w:pPr>
      <w:r>
        <w:t>1.5 Alternative benchmark: XLK</w:t>
      </w:r>
    </w:p>
    <w:p w14:paraId="538009E2" w14:textId="77777777" w:rsidR="008629F0" w:rsidRDefault="00000000">
      <w:pPr>
        <w:pStyle w:val="Heading3"/>
      </w:pPr>
      <w:r>
        <w:t>1.5(a) Summary table</w:t>
      </w:r>
    </w:p>
    <w:p w14:paraId="720803D5" w14:textId="77777777" w:rsidR="008629F0" w:rsidRDefault="00000000">
      <w:pPr>
        <w:keepNext/>
        <w:jc w:val="center"/>
      </w:pPr>
      <w:r>
        <w:rPr>
          <w:i/>
          <w:sz w:val="20"/>
        </w:rPr>
        <w:t>Table 1.5a – Summary of relative performance measures vs. XLK (6 × 5)</w:t>
      </w: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8629F0" w14:paraId="4794F6FD" w14:textId="77777777" w:rsidTr="008629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887EF53" w14:textId="77777777" w:rsidR="008629F0" w:rsidRDefault="008629F0">
            <w:pPr>
              <w:keepNext/>
            </w:pPr>
          </w:p>
        </w:tc>
        <w:tc>
          <w:tcPr>
            <w:tcW w:w="1560" w:type="dxa"/>
          </w:tcPr>
          <w:p w14:paraId="51F52130"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Alpha</w:t>
            </w:r>
          </w:p>
        </w:tc>
        <w:tc>
          <w:tcPr>
            <w:tcW w:w="1560" w:type="dxa"/>
          </w:tcPr>
          <w:p w14:paraId="440706B4"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Beta</w:t>
            </w:r>
          </w:p>
        </w:tc>
        <w:tc>
          <w:tcPr>
            <w:tcW w:w="1560" w:type="dxa"/>
          </w:tcPr>
          <w:p w14:paraId="5C99002E"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TR</w:t>
            </w:r>
          </w:p>
        </w:tc>
        <w:tc>
          <w:tcPr>
            <w:tcW w:w="1560" w:type="dxa"/>
          </w:tcPr>
          <w:p w14:paraId="74A8C7EA"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TE (ω)</w:t>
            </w:r>
          </w:p>
        </w:tc>
        <w:tc>
          <w:tcPr>
            <w:tcW w:w="1560" w:type="dxa"/>
          </w:tcPr>
          <w:p w14:paraId="0A0A48BB"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IR</w:t>
            </w:r>
          </w:p>
        </w:tc>
      </w:tr>
      <w:tr w:rsidR="008629F0" w14:paraId="101F05C4"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8D42592" w14:textId="77777777" w:rsidR="008629F0" w:rsidRDefault="00000000">
            <w:pPr>
              <w:keepNext/>
            </w:pPr>
            <w:r>
              <w:rPr>
                <w:sz w:val="20"/>
              </w:rPr>
              <w:t>Min</w:t>
            </w:r>
          </w:p>
        </w:tc>
        <w:tc>
          <w:tcPr>
            <w:tcW w:w="1560" w:type="dxa"/>
          </w:tcPr>
          <w:p w14:paraId="3DB22DD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-0.0647</w:t>
            </w:r>
          </w:p>
        </w:tc>
        <w:tc>
          <w:tcPr>
            <w:tcW w:w="1560" w:type="dxa"/>
          </w:tcPr>
          <w:p w14:paraId="7794E50B"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0.3177</w:t>
            </w:r>
          </w:p>
        </w:tc>
        <w:tc>
          <w:tcPr>
            <w:tcW w:w="1560" w:type="dxa"/>
          </w:tcPr>
          <w:p w14:paraId="2623DEB1"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0.1117</w:t>
            </w:r>
          </w:p>
        </w:tc>
        <w:tc>
          <w:tcPr>
            <w:tcW w:w="1560" w:type="dxa"/>
          </w:tcPr>
          <w:p w14:paraId="4923045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0.0596</w:t>
            </w:r>
          </w:p>
        </w:tc>
        <w:tc>
          <w:tcPr>
            <w:tcW w:w="1560" w:type="dxa"/>
          </w:tcPr>
          <w:p w14:paraId="5F6A67D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-0.7486</w:t>
            </w:r>
          </w:p>
        </w:tc>
      </w:tr>
      <w:tr w:rsidR="008629F0" w14:paraId="35CE88EC"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12CF571" w14:textId="77777777" w:rsidR="008629F0" w:rsidRDefault="00000000">
            <w:pPr>
              <w:keepNext/>
            </w:pPr>
            <w:r>
              <w:rPr>
                <w:sz w:val="20"/>
              </w:rPr>
              <w:t>Q1</w:t>
            </w:r>
          </w:p>
        </w:tc>
        <w:tc>
          <w:tcPr>
            <w:tcW w:w="1560" w:type="dxa"/>
          </w:tcPr>
          <w:p w14:paraId="04D09D3D"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-0.0329</w:t>
            </w:r>
          </w:p>
        </w:tc>
        <w:tc>
          <w:tcPr>
            <w:tcW w:w="1560" w:type="dxa"/>
          </w:tcPr>
          <w:p w14:paraId="522CCE94"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0.5456</w:t>
            </w:r>
          </w:p>
        </w:tc>
        <w:tc>
          <w:tcPr>
            <w:tcW w:w="1560" w:type="dxa"/>
          </w:tcPr>
          <w:p w14:paraId="1BFDDE0F"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0.1466</w:t>
            </w:r>
          </w:p>
        </w:tc>
        <w:tc>
          <w:tcPr>
            <w:tcW w:w="1560" w:type="dxa"/>
          </w:tcPr>
          <w:p w14:paraId="753C9434"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0.1627</w:t>
            </w:r>
          </w:p>
        </w:tc>
        <w:tc>
          <w:tcPr>
            <w:tcW w:w="1560" w:type="dxa"/>
          </w:tcPr>
          <w:p w14:paraId="300E75E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-0.6535</w:t>
            </w:r>
          </w:p>
        </w:tc>
      </w:tr>
      <w:tr w:rsidR="008629F0" w14:paraId="6869135E"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F678353" w14:textId="77777777" w:rsidR="008629F0" w:rsidRDefault="00000000">
            <w:pPr>
              <w:keepNext/>
            </w:pPr>
            <w:r>
              <w:rPr>
                <w:sz w:val="20"/>
              </w:rPr>
              <w:t>Mean</w:t>
            </w:r>
          </w:p>
        </w:tc>
        <w:tc>
          <w:tcPr>
            <w:tcW w:w="1560" w:type="dxa"/>
          </w:tcPr>
          <w:p w14:paraId="5125ECD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-0.0194</w:t>
            </w:r>
          </w:p>
        </w:tc>
        <w:tc>
          <w:tcPr>
            <w:tcW w:w="1560" w:type="dxa"/>
          </w:tcPr>
          <w:p w14:paraId="36FB6D83"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0.6449</w:t>
            </w:r>
          </w:p>
        </w:tc>
        <w:tc>
          <w:tcPr>
            <w:tcW w:w="1560" w:type="dxa"/>
          </w:tcPr>
          <w:p w14:paraId="66A5150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0.1736</w:t>
            </w:r>
          </w:p>
        </w:tc>
        <w:tc>
          <w:tcPr>
            <w:tcW w:w="1560" w:type="dxa"/>
          </w:tcPr>
          <w:p w14:paraId="6624909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0.1845</w:t>
            </w:r>
          </w:p>
        </w:tc>
        <w:tc>
          <w:tcPr>
            <w:tcW w:w="1560" w:type="dxa"/>
          </w:tcPr>
          <w:p w14:paraId="23CC1C5E"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-0.4806</w:t>
            </w:r>
          </w:p>
        </w:tc>
      </w:tr>
      <w:tr w:rsidR="008629F0" w14:paraId="25A7DE28"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218F975" w14:textId="77777777" w:rsidR="008629F0" w:rsidRDefault="00000000">
            <w:pPr>
              <w:keepNext/>
            </w:pPr>
            <w:r>
              <w:rPr>
                <w:sz w:val="20"/>
              </w:rPr>
              <w:t>Median</w:t>
            </w:r>
          </w:p>
        </w:tc>
        <w:tc>
          <w:tcPr>
            <w:tcW w:w="1560" w:type="dxa"/>
          </w:tcPr>
          <w:p w14:paraId="3326BE18"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-0.0168</w:t>
            </w:r>
          </w:p>
        </w:tc>
        <w:tc>
          <w:tcPr>
            <w:tcW w:w="1560" w:type="dxa"/>
          </w:tcPr>
          <w:p w14:paraId="7057683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0.6089</w:t>
            </w:r>
          </w:p>
        </w:tc>
        <w:tc>
          <w:tcPr>
            <w:tcW w:w="1560" w:type="dxa"/>
          </w:tcPr>
          <w:p w14:paraId="644633D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0.1731</w:t>
            </w:r>
          </w:p>
        </w:tc>
        <w:tc>
          <w:tcPr>
            <w:tcW w:w="1560" w:type="dxa"/>
          </w:tcPr>
          <w:p w14:paraId="743E9BFC"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0.1838</w:t>
            </w:r>
          </w:p>
        </w:tc>
        <w:tc>
          <w:tcPr>
            <w:tcW w:w="1560" w:type="dxa"/>
          </w:tcPr>
          <w:p w14:paraId="20F30231"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-0.5125</w:t>
            </w:r>
          </w:p>
        </w:tc>
      </w:tr>
      <w:tr w:rsidR="008629F0" w14:paraId="116E4785"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4025B88" w14:textId="77777777" w:rsidR="008629F0" w:rsidRDefault="00000000">
            <w:pPr>
              <w:keepNext/>
            </w:pPr>
            <w:r>
              <w:rPr>
                <w:sz w:val="20"/>
              </w:rPr>
              <w:t>Q3</w:t>
            </w:r>
          </w:p>
        </w:tc>
        <w:tc>
          <w:tcPr>
            <w:tcW w:w="1560" w:type="dxa"/>
          </w:tcPr>
          <w:p w14:paraId="597E3052"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-0.0020</w:t>
            </w:r>
          </w:p>
        </w:tc>
        <w:tc>
          <w:tcPr>
            <w:tcW w:w="1560" w:type="dxa"/>
          </w:tcPr>
          <w:p w14:paraId="5910914E"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0.6858</w:t>
            </w:r>
          </w:p>
        </w:tc>
        <w:tc>
          <w:tcPr>
            <w:tcW w:w="1560" w:type="dxa"/>
          </w:tcPr>
          <w:p w14:paraId="6BA33D2B"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0.1934</w:t>
            </w:r>
          </w:p>
        </w:tc>
        <w:tc>
          <w:tcPr>
            <w:tcW w:w="1560" w:type="dxa"/>
          </w:tcPr>
          <w:p w14:paraId="706E80AC"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0.2063</w:t>
            </w:r>
          </w:p>
        </w:tc>
        <w:tc>
          <w:tcPr>
            <w:tcW w:w="1560" w:type="dxa"/>
          </w:tcPr>
          <w:p w14:paraId="5A4B2F9C"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-0.4414</w:t>
            </w:r>
          </w:p>
        </w:tc>
      </w:tr>
      <w:tr w:rsidR="008629F0" w14:paraId="1981EC4E"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EBA769B" w14:textId="77777777" w:rsidR="008629F0" w:rsidRDefault="00000000">
            <w:pPr>
              <w:keepNext/>
            </w:pPr>
            <w:r>
              <w:rPr>
                <w:sz w:val="20"/>
              </w:rPr>
              <w:t>Max</w:t>
            </w:r>
          </w:p>
        </w:tc>
        <w:tc>
          <w:tcPr>
            <w:tcW w:w="1560" w:type="dxa"/>
          </w:tcPr>
          <w:p w14:paraId="6265087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0.0166</w:t>
            </w:r>
          </w:p>
        </w:tc>
        <w:tc>
          <w:tcPr>
            <w:tcW w:w="1560" w:type="dxa"/>
          </w:tcPr>
          <w:p w14:paraId="590306F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1.2688</w:t>
            </w:r>
          </w:p>
        </w:tc>
        <w:tc>
          <w:tcPr>
            <w:tcW w:w="1560" w:type="dxa"/>
          </w:tcPr>
          <w:p w14:paraId="642DFE2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0.2411</w:t>
            </w:r>
          </w:p>
        </w:tc>
        <w:tc>
          <w:tcPr>
            <w:tcW w:w="1560" w:type="dxa"/>
          </w:tcPr>
          <w:p w14:paraId="537B02C4"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0.2976</w:t>
            </w:r>
          </w:p>
        </w:tc>
        <w:tc>
          <w:tcPr>
            <w:tcW w:w="1560" w:type="dxa"/>
          </w:tcPr>
          <w:p w14:paraId="3125FDAF"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0.3633</w:t>
            </w:r>
          </w:p>
        </w:tc>
      </w:tr>
    </w:tbl>
    <w:p w14:paraId="28533BFD" w14:textId="77777777" w:rsidR="008629F0" w:rsidRDefault="008629F0"/>
    <w:p w14:paraId="1C310F9C" w14:textId="77777777" w:rsidR="008629F0" w:rsidRDefault="00000000">
      <w:r>
        <w:rPr>
          <w:b/>
        </w:rPr>
        <w:t xml:space="preserve">Answer 1.5(a). </w:t>
      </w:r>
      <w:r>
        <w:t>Against XLK the median fund has β 0.61, α −1.7%, tracking error 18.4% and IR −0.51.</w:t>
      </w:r>
    </w:p>
    <w:p w14:paraId="21309E14" w14:textId="77777777" w:rsidR="008629F0" w:rsidRDefault="00000000">
      <w:pPr>
        <w:pStyle w:val="Heading3"/>
      </w:pPr>
      <w:r>
        <w:lastRenderedPageBreak/>
        <w:t>1.5(b) Effect of the benchmark</w:t>
      </w:r>
    </w:p>
    <w:p w14:paraId="612D26E7" w14:textId="77777777" w:rsidR="008629F0" w:rsidRDefault="00000000">
      <w:pPr>
        <w:keepNext/>
        <w:jc w:val="center"/>
      </w:pPr>
      <w:r>
        <w:rPr>
          <w:i/>
          <w:sz w:val="20"/>
        </w:rPr>
        <w:t>Table 1.5b – Jensen's α and its rank under SPY and XLK benchmarks</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8629F0" w14:paraId="71CF2849" w14:textId="77777777" w:rsidTr="008629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C3A4A41" w14:textId="77777777" w:rsidR="008629F0" w:rsidRDefault="00000000">
            <w:pPr>
              <w:keepNext/>
            </w:pPr>
            <w:r>
              <w:rPr>
                <w:sz w:val="20"/>
              </w:rPr>
              <w:t>Ticker</w:t>
            </w:r>
          </w:p>
        </w:tc>
        <w:tc>
          <w:tcPr>
            <w:tcW w:w="1872" w:type="dxa"/>
          </w:tcPr>
          <w:p w14:paraId="033F6D65"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Alpha (SPY)</w:t>
            </w:r>
          </w:p>
        </w:tc>
        <w:tc>
          <w:tcPr>
            <w:tcW w:w="1872" w:type="dxa"/>
          </w:tcPr>
          <w:p w14:paraId="33545DA3"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Rank (SPY)</w:t>
            </w:r>
          </w:p>
        </w:tc>
        <w:tc>
          <w:tcPr>
            <w:tcW w:w="1872" w:type="dxa"/>
          </w:tcPr>
          <w:p w14:paraId="4698F48F"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Alpha (XLK)</w:t>
            </w:r>
          </w:p>
        </w:tc>
        <w:tc>
          <w:tcPr>
            <w:tcW w:w="1872" w:type="dxa"/>
          </w:tcPr>
          <w:p w14:paraId="74EAE138" w14:textId="77777777" w:rsidR="008629F0" w:rsidRDefault="00000000">
            <w:pPr>
              <w:keepNext/>
              <w:jc w:val="right"/>
              <w:cnfStyle w:val="100000000000" w:firstRow="1" w:lastRow="0" w:firstColumn="0" w:lastColumn="0" w:oddVBand="0" w:evenVBand="0" w:oddHBand="0" w:evenHBand="0" w:firstRowFirstColumn="0" w:firstRowLastColumn="0" w:lastRowFirstColumn="0" w:lastRowLastColumn="0"/>
            </w:pPr>
            <w:r>
              <w:rPr>
                <w:sz w:val="20"/>
              </w:rPr>
              <w:t>Rank (XLK)</w:t>
            </w:r>
          </w:p>
        </w:tc>
      </w:tr>
      <w:tr w:rsidR="008629F0" w14:paraId="265DB719"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3497DF8" w14:textId="77777777" w:rsidR="008629F0" w:rsidRDefault="00000000">
            <w:pPr>
              <w:keepNext/>
            </w:pPr>
            <w:r>
              <w:rPr>
                <w:sz w:val="20"/>
              </w:rPr>
              <w:t>FSELX</w:t>
            </w:r>
          </w:p>
        </w:tc>
        <w:tc>
          <w:tcPr>
            <w:tcW w:w="1872" w:type="dxa"/>
          </w:tcPr>
          <w:p w14:paraId="257259E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0.0643</w:t>
            </w:r>
          </w:p>
        </w:tc>
        <w:tc>
          <w:tcPr>
            <w:tcW w:w="1872" w:type="dxa"/>
          </w:tcPr>
          <w:p w14:paraId="2EEFBF5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w:t>
            </w:r>
          </w:p>
        </w:tc>
        <w:tc>
          <w:tcPr>
            <w:tcW w:w="1872" w:type="dxa"/>
          </w:tcPr>
          <w:p w14:paraId="3E8C774C"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0.0071</w:t>
            </w:r>
          </w:p>
        </w:tc>
        <w:tc>
          <w:tcPr>
            <w:tcW w:w="1872" w:type="dxa"/>
          </w:tcPr>
          <w:p w14:paraId="2DC980C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3</w:t>
            </w:r>
          </w:p>
        </w:tc>
      </w:tr>
      <w:tr w:rsidR="008629F0" w14:paraId="7B3AE201"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445F007" w14:textId="77777777" w:rsidR="008629F0" w:rsidRDefault="00000000">
            <w:pPr>
              <w:keepNext/>
            </w:pPr>
            <w:r>
              <w:rPr>
                <w:sz w:val="20"/>
              </w:rPr>
              <w:t>FSPTX</w:t>
            </w:r>
          </w:p>
        </w:tc>
        <w:tc>
          <w:tcPr>
            <w:tcW w:w="1872" w:type="dxa"/>
          </w:tcPr>
          <w:p w14:paraId="3A16345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0.0469</w:t>
            </w:r>
          </w:p>
        </w:tc>
        <w:tc>
          <w:tcPr>
            <w:tcW w:w="1872" w:type="dxa"/>
          </w:tcPr>
          <w:p w14:paraId="00E34B9F"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2</w:t>
            </w:r>
          </w:p>
        </w:tc>
        <w:tc>
          <w:tcPr>
            <w:tcW w:w="1872" w:type="dxa"/>
          </w:tcPr>
          <w:p w14:paraId="2AD8CDF5"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0.0044</w:t>
            </w:r>
          </w:p>
        </w:tc>
        <w:tc>
          <w:tcPr>
            <w:tcW w:w="1872" w:type="dxa"/>
          </w:tcPr>
          <w:p w14:paraId="5A61F68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5</w:t>
            </w:r>
          </w:p>
        </w:tc>
      </w:tr>
      <w:tr w:rsidR="008629F0" w14:paraId="193822F6"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CFD43CA" w14:textId="77777777" w:rsidR="008629F0" w:rsidRDefault="00000000">
            <w:pPr>
              <w:keepNext/>
            </w:pPr>
            <w:r>
              <w:rPr>
                <w:sz w:val="20"/>
              </w:rPr>
              <w:t>FPHAX</w:t>
            </w:r>
          </w:p>
        </w:tc>
        <w:tc>
          <w:tcPr>
            <w:tcW w:w="1872" w:type="dxa"/>
          </w:tcPr>
          <w:p w14:paraId="3B1E66F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0.0096</w:t>
            </w:r>
          </w:p>
        </w:tc>
        <w:tc>
          <w:tcPr>
            <w:tcW w:w="1872" w:type="dxa"/>
          </w:tcPr>
          <w:p w14:paraId="185FD4C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3</w:t>
            </w:r>
          </w:p>
        </w:tc>
        <w:tc>
          <w:tcPr>
            <w:tcW w:w="1872" w:type="dxa"/>
          </w:tcPr>
          <w:p w14:paraId="2F7212E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0.0134</w:t>
            </w:r>
          </w:p>
        </w:tc>
        <w:tc>
          <w:tcPr>
            <w:tcW w:w="1872" w:type="dxa"/>
          </w:tcPr>
          <w:p w14:paraId="464D295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2</w:t>
            </w:r>
          </w:p>
        </w:tc>
      </w:tr>
      <w:tr w:rsidR="008629F0" w14:paraId="3A46F5F7"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9A1F2DD" w14:textId="77777777" w:rsidR="008629F0" w:rsidRDefault="00000000">
            <w:pPr>
              <w:keepNext/>
            </w:pPr>
            <w:r>
              <w:rPr>
                <w:sz w:val="20"/>
              </w:rPr>
              <w:t>FSDAX</w:t>
            </w:r>
          </w:p>
        </w:tc>
        <w:tc>
          <w:tcPr>
            <w:tcW w:w="1872" w:type="dxa"/>
          </w:tcPr>
          <w:p w14:paraId="74EEC44D"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-0.0004</w:t>
            </w:r>
          </w:p>
        </w:tc>
        <w:tc>
          <w:tcPr>
            <w:tcW w:w="1872" w:type="dxa"/>
          </w:tcPr>
          <w:p w14:paraId="06EDAAC6"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tcPr>
          <w:p w14:paraId="66BD178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0.0061</w:t>
            </w:r>
          </w:p>
        </w:tc>
        <w:tc>
          <w:tcPr>
            <w:tcW w:w="1872" w:type="dxa"/>
          </w:tcPr>
          <w:p w14:paraId="7F3BF585"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4</w:t>
            </w:r>
          </w:p>
        </w:tc>
      </w:tr>
      <w:tr w:rsidR="008629F0" w14:paraId="0CD44C6D"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F56C7F1" w14:textId="77777777" w:rsidR="008629F0" w:rsidRDefault="00000000">
            <w:pPr>
              <w:keepNext/>
            </w:pPr>
            <w:r>
              <w:rPr>
                <w:sz w:val="20"/>
              </w:rPr>
              <w:t>FSCSX</w:t>
            </w:r>
          </w:p>
        </w:tc>
        <w:tc>
          <w:tcPr>
            <w:tcW w:w="1872" w:type="dxa"/>
          </w:tcPr>
          <w:p w14:paraId="4F413FC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-0.0008</w:t>
            </w:r>
          </w:p>
        </w:tc>
        <w:tc>
          <w:tcPr>
            <w:tcW w:w="1872" w:type="dxa"/>
          </w:tcPr>
          <w:p w14:paraId="15382C8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2711073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-0.0292</w:t>
            </w:r>
          </w:p>
        </w:tc>
        <w:tc>
          <w:tcPr>
            <w:tcW w:w="1872" w:type="dxa"/>
          </w:tcPr>
          <w:p w14:paraId="534EB075"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13</w:t>
            </w:r>
          </w:p>
        </w:tc>
      </w:tr>
      <w:tr w:rsidR="008629F0" w14:paraId="5BC746A3"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784B5DB" w14:textId="77777777" w:rsidR="008629F0" w:rsidRDefault="00000000">
            <w:pPr>
              <w:keepNext/>
            </w:pPr>
            <w:r>
              <w:rPr>
                <w:sz w:val="20"/>
              </w:rPr>
              <w:t>FSPCX</w:t>
            </w:r>
          </w:p>
        </w:tc>
        <w:tc>
          <w:tcPr>
            <w:tcW w:w="1872" w:type="dxa"/>
          </w:tcPr>
          <w:p w14:paraId="49417E9B"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-0.0020</w:t>
            </w:r>
          </w:p>
        </w:tc>
        <w:tc>
          <w:tcPr>
            <w:tcW w:w="1872" w:type="dxa"/>
          </w:tcPr>
          <w:p w14:paraId="70A2D74C"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6</w:t>
            </w:r>
          </w:p>
        </w:tc>
        <w:tc>
          <w:tcPr>
            <w:tcW w:w="1872" w:type="dxa"/>
          </w:tcPr>
          <w:p w14:paraId="322A7A64"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0.0166</w:t>
            </w:r>
          </w:p>
        </w:tc>
        <w:tc>
          <w:tcPr>
            <w:tcW w:w="1872" w:type="dxa"/>
          </w:tcPr>
          <w:p w14:paraId="22A62ADE"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w:t>
            </w:r>
          </w:p>
        </w:tc>
      </w:tr>
      <w:tr w:rsidR="008629F0" w14:paraId="7EAB0F29"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6EDB9B4" w14:textId="77777777" w:rsidR="008629F0" w:rsidRDefault="00000000">
            <w:pPr>
              <w:keepNext/>
            </w:pPr>
            <w:r>
              <w:rPr>
                <w:sz w:val="20"/>
              </w:rPr>
              <w:t>FWRLX</w:t>
            </w:r>
          </w:p>
        </w:tc>
        <w:tc>
          <w:tcPr>
            <w:tcW w:w="1872" w:type="dxa"/>
          </w:tcPr>
          <w:p w14:paraId="68F9E3BD"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-0.0051</w:t>
            </w:r>
          </w:p>
        </w:tc>
        <w:tc>
          <w:tcPr>
            <w:tcW w:w="1872" w:type="dxa"/>
          </w:tcPr>
          <w:p w14:paraId="55A2B01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7</w:t>
            </w:r>
          </w:p>
        </w:tc>
        <w:tc>
          <w:tcPr>
            <w:tcW w:w="1872" w:type="dxa"/>
          </w:tcPr>
          <w:p w14:paraId="5D4A2172"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-0.0201</w:t>
            </w:r>
          </w:p>
        </w:tc>
        <w:tc>
          <w:tcPr>
            <w:tcW w:w="1872" w:type="dxa"/>
          </w:tcPr>
          <w:p w14:paraId="7FF1EA0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12</w:t>
            </w:r>
          </w:p>
        </w:tc>
      </w:tr>
      <w:tr w:rsidR="008629F0" w14:paraId="44FB316A"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371A031" w14:textId="77777777" w:rsidR="008629F0" w:rsidRDefault="00000000">
            <w:pPr>
              <w:keepNext/>
            </w:pPr>
            <w:r>
              <w:rPr>
                <w:sz w:val="20"/>
              </w:rPr>
              <w:t>FSMEX</w:t>
            </w:r>
          </w:p>
        </w:tc>
        <w:tc>
          <w:tcPr>
            <w:tcW w:w="1872" w:type="dxa"/>
          </w:tcPr>
          <w:p w14:paraId="391B3ADD"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-0.0118</w:t>
            </w:r>
          </w:p>
        </w:tc>
        <w:tc>
          <w:tcPr>
            <w:tcW w:w="1872" w:type="dxa"/>
          </w:tcPr>
          <w:p w14:paraId="64ADF99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8</w:t>
            </w:r>
          </w:p>
        </w:tc>
        <w:tc>
          <w:tcPr>
            <w:tcW w:w="1872" w:type="dxa"/>
          </w:tcPr>
          <w:p w14:paraId="014BFBE2"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-0.0162</w:t>
            </w:r>
          </w:p>
        </w:tc>
        <w:tc>
          <w:tcPr>
            <w:tcW w:w="1872" w:type="dxa"/>
          </w:tcPr>
          <w:p w14:paraId="5B0AB62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9</w:t>
            </w:r>
          </w:p>
        </w:tc>
      </w:tr>
      <w:tr w:rsidR="008629F0" w14:paraId="2B735E54"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3A391BC" w14:textId="77777777" w:rsidR="008629F0" w:rsidRDefault="00000000">
            <w:pPr>
              <w:keepNext/>
            </w:pPr>
            <w:r>
              <w:rPr>
                <w:sz w:val="20"/>
              </w:rPr>
              <w:t>FSRPX</w:t>
            </w:r>
          </w:p>
        </w:tc>
        <w:tc>
          <w:tcPr>
            <w:tcW w:w="1872" w:type="dxa"/>
          </w:tcPr>
          <w:p w14:paraId="651ADE8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-0.0136</w:t>
            </w:r>
          </w:p>
        </w:tc>
        <w:tc>
          <w:tcPr>
            <w:tcW w:w="1872" w:type="dxa"/>
          </w:tcPr>
          <w:p w14:paraId="52D76CA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9</w:t>
            </w:r>
          </w:p>
        </w:tc>
        <w:tc>
          <w:tcPr>
            <w:tcW w:w="1872" w:type="dxa"/>
          </w:tcPr>
          <w:p w14:paraId="2D7048CB"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-0.0186</w:t>
            </w:r>
          </w:p>
        </w:tc>
        <w:tc>
          <w:tcPr>
            <w:tcW w:w="1872" w:type="dxa"/>
          </w:tcPr>
          <w:p w14:paraId="47A54C77"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11</w:t>
            </w:r>
          </w:p>
        </w:tc>
      </w:tr>
      <w:tr w:rsidR="008629F0" w14:paraId="7F42E4B2"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3F681FA" w14:textId="77777777" w:rsidR="008629F0" w:rsidRDefault="00000000">
            <w:pPr>
              <w:keepNext/>
            </w:pPr>
            <w:r>
              <w:rPr>
                <w:sz w:val="20"/>
              </w:rPr>
              <w:t>FSPHX</w:t>
            </w:r>
          </w:p>
        </w:tc>
        <w:tc>
          <w:tcPr>
            <w:tcW w:w="1872" w:type="dxa"/>
          </w:tcPr>
          <w:p w14:paraId="22E515E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-0.0160</w:t>
            </w:r>
          </w:p>
        </w:tc>
        <w:tc>
          <w:tcPr>
            <w:tcW w:w="1872" w:type="dxa"/>
          </w:tcPr>
          <w:p w14:paraId="4986471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10</w:t>
            </w:r>
          </w:p>
        </w:tc>
        <w:tc>
          <w:tcPr>
            <w:tcW w:w="1872" w:type="dxa"/>
          </w:tcPr>
          <w:p w14:paraId="3F610C3A"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-0.0168</w:t>
            </w:r>
          </w:p>
        </w:tc>
        <w:tc>
          <w:tcPr>
            <w:tcW w:w="1872" w:type="dxa"/>
          </w:tcPr>
          <w:p w14:paraId="091ED7A1"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10</w:t>
            </w:r>
          </w:p>
        </w:tc>
      </w:tr>
      <w:tr w:rsidR="008629F0" w14:paraId="1E5E1094"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44C7D1F" w14:textId="77777777" w:rsidR="008629F0" w:rsidRDefault="00000000">
            <w:pPr>
              <w:keepNext/>
            </w:pPr>
            <w:r>
              <w:rPr>
                <w:sz w:val="20"/>
              </w:rPr>
              <w:t>FSTCX</w:t>
            </w:r>
          </w:p>
        </w:tc>
        <w:tc>
          <w:tcPr>
            <w:tcW w:w="1872" w:type="dxa"/>
          </w:tcPr>
          <w:p w14:paraId="4568DCDD"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-0.0198</w:t>
            </w:r>
          </w:p>
        </w:tc>
        <w:tc>
          <w:tcPr>
            <w:tcW w:w="1872" w:type="dxa"/>
          </w:tcPr>
          <w:p w14:paraId="62EDD284"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11</w:t>
            </w:r>
          </w:p>
        </w:tc>
        <w:tc>
          <w:tcPr>
            <w:tcW w:w="1872" w:type="dxa"/>
          </w:tcPr>
          <w:p w14:paraId="58B1EFB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-0.0128</w:t>
            </w:r>
          </w:p>
        </w:tc>
        <w:tc>
          <w:tcPr>
            <w:tcW w:w="1872" w:type="dxa"/>
          </w:tcPr>
          <w:p w14:paraId="3D4515B2"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7</w:t>
            </w:r>
          </w:p>
        </w:tc>
      </w:tr>
      <w:tr w:rsidR="008629F0" w14:paraId="56550494"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9AEB91D" w14:textId="77777777" w:rsidR="008629F0" w:rsidRDefault="00000000">
            <w:pPr>
              <w:keepNext/>
            </w:pPr>
            <w:r>
              <w:rPr>
                <w:sz w:val="20"/>
              </w:rPr>
              <w:t>FDFAX</w:t>
            </w:r>
          </w:p>
        </w:tc>
        <w:tc>
          <w:tcPr>
            <w:tcW w:w="1872" w:type="dxa"/>
          </w:tcPr>
          <w:p w14:paraId="5F003B9D"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-0.0202</w:t>
            </w:r>
          </w:p>
        </w:tc>
        <w:tc>
          <w:tcPr>
            <w:tcW w:w="1872" w:type="dxa"/>
          </w:tcPr>
          <w:p w14:paraId="26FBEB13"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12</w:t>
            </w:r>
          </w:p>
        </w:tc>
        <w:tc>
          <w:tcPr>
            <w:tcW w:w="1872" w:type="dxa"/>
          </w:tcPr>
          <w:p w14:paraId="2976071A"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-0.0084</w:t>
            </w:r>
          </w:p>
        </w:tc>
        <w:tc>
          <w:tcPr>
            <w:tcW w:w="1872" w:type="dxa"/>
          </w:tcPr>
          <w:p w14:paraId="2FFB4A10"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6</w:t>
            </w:r>
          </w:p>
        </w:tc>
      </w:tr>
      <w:tr w:rsidR="008629F0" w14:paraId="49CAC5A0"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69D8785" w14:textId="77777777" w:rsidR="008629F0" w:rsidRDefault="00000000">
            <w:pPr>
              <w:keepNext/>
            </w:pPr>
            <w:r>
              <w:rPr>
                <w:sz w:val="20"/>
              </w:rPr>
              <w:t>FIDSX</w:t>
            </w:r>
          </w:p>
        </w:tc>
        <w:tc>
          <w:tcPr>
            <w:tcW w:w="1872" w:type="dxa"/>
          </w:tcPr>
          <w:p w14:paraId="3464C66B"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-0.0300</w:t>
            </w:r>
          </w:p>
        </w:tc>
        <w:tc>
          <w:tcPr>
            <w:tcW w:w="1872" w:type="dxa"/>
          </w:tcPr>
          <w:p w14:paraId="191CCD31"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13</w:t>
            </w:r>
          </w:p>
        </w:tc>
        <w:tc>
          <w:tcPr>
            <w:tcW w:w="1872" w:type="dxa"/>
          </w:tcPr>
          <w:p w14:paraId="00F88DD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-0.0145</w:t>
            </w:r>
          </w:p>
        </w:tc>
        <w:tc>
          <w:tcPr>
            <w:tcW w:w="1872" w:type="dxa"/>
          </w:tcPr>
          <w:p w14:paraId="5A6758E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8</w:t>
            </w:r>
          </w:p>
        </w:tc>
      </w:tr>
      <w:tr w:rsidR="008629F0" w14:paraId="01A2BC52"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30C6E69" w14:textId="77777777" w:rsidR="008629F0" w:rsidRDefault="00000000">
            <w:pPr>
              <w:keepNext/>
            </w:pPr>
            <w:r>
              <w:rPr>
                <w:sz w:val="20"/>
              </w:rPr>
              <w:t>FBIOX</w:t>
            </w:r>
          </w:p>
        </w:tc>
        <w:tc>
          <w:tcPr>
            <w:tcW w:w="1872" w:type="dxa"/>
          </w:tcPr>
          <w:p w14:paraId="0EF4591C"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-0.0458</w:t>
            </w:r>
          </w:p>
        </w:tc>
        <w:tc>
          <w:tcPr>
            <w:tcW w:w="1872" w:type="dxa"/>
          </w:tcPr>
          <w:p w14:paraId="4F0B4C08"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14</w:t>
            </w:r>
          </w:p>
        </w:tc>
        <w:tc>
          <w:tcPr>
            <w:tcW w:w="1872" w:type="dxa"/>
          </w:tcPr>
          <w:p w14:paraId="7F70BCF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-0.0519</w:t>
            </w:r>
          </w:p>
        </w:tc>
        <w:tc>
          <w:tcPr>
            <w:tcW w:w="1872" w:type="dxa"/>
          </w:tcPr>
          <w:p w14:paraId="230E9625"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17</w:t>
            </w:r>
          </w:p>
        </w:tc>
      </w:tr>
      <w:tr w:rsidR="008629F0" w14:paraId="184358FC"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B1F5614" w14:textId="77777777" w:rsidR="008629F0" w:rsidRDefault="00000000">
            <w:pPr>
              <w:keepNext/>
            </w:pPr>
            <w:r>
              <w:rPr>
                <w:sz w:val="20"/>
              </w:rPr>
              <w:t>FSRFX</w:t>
            </w:r>
          </w:p>
        </w:tc>
        <w:tc>
          <w:tcPr>
            <w:tcW w:w="1872" w:type="dxa"/>
          </w:tcPr>
          <w:p w14:paraId="5C361143"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-0.0458</w:t>
            </w:r>
          </w:p>
        </w:tc>
        <w:tc>
          <w:tcPr>
            <w:tcW w:w="1872" w:type="dxa"/>
          </w:tcPr>
          <w:p w14:paraId="21410E09"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15</w:t>
            </w:r>
          </w:p>
        </w:tc>
        <w:tc>
          <w:tcPr>
            <w:tcW w:w="1872" w:type="dxa"/>
          </w:tcPr>
          <w:p w14:paraId="57C428D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-0.0410</w:t>
            </w:r>
          </w:p>
        </w:tc>
        <w:tc>
          <w:tcPr>
            <w:tcW w:w="1872" w:type="dxa"/>
          </w:tcPr>
          <w:p w14:paraId="1B5EA09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16</w:t>
            </w:r>
          </w:p>
        </w:tc>
      </w:tr>
      <w:tr w:rsidR="008629F0" w14:paraId="08817C2C"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AB981C1" w14:textId="77777777" w:rsidR="008629F0" w:rsidRDefault="00000000">
            <w:pPr>
              <w:keepNext/>
            </w:pPr>
            <w:r>
              <w:rPr>
                <w:sz w:val="20"/>
              </w:rPr>
              <w:t>FSCPX</w:t>
            </w:r>
          </w:p>
        </w:tc>
        <w:tc>
          <w:tcPr>
            <w:tcW w:w="1872" w:type="dxa"/>
          </w:tcPr>
          <w:p w14:paraId="69B3AA85"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-0.0467</w:t>
            </w:r>
          </w:p>
        </w:tc>
        <w:tc>
          <w:tcPr>
            <w:tcW w:w="1872" w:type="dxa"/>
          </w:tcPr>
          <w:p w14:paraId="2CA18F41"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16</w:t>
            </w:r>
          </w:p>
        </w:tc>
        <w:tc>
          <w:tcPr>
            <w:tcW w:w="1872" w:type="dxa"/>
          </w:tcPr>
          <w:p w14:paraId="4D016969"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-0.0549</w:t>
            </w:r>
          </w:p>
        </w:tc>
        <w:tc>
          <w:tcPr>
            <w:tcW w:w="1872" w:type="dxa"/>
          </w:tcPr>
          <w:p w14:paraId="4A35AED8"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18</w:t>
            </w:r>
          </w:p>
        </w:tc>
      </w:tr>
      <w:tr w:rsidR="008629F0" w14:paraId="5F20DA89"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A856672" w14:textId="77777777" w:rsidR="008629F0" w:rsidRDefault="00000000">
            <w:pPr>
              <w:keepNext/>
            </w:pPr>
            <w:r>
              <w:rPr>
                <w:sz w:val="20"/>
              </w:rPr>
              <w:t>FSRBX</w:t>
            </w:r>
          </w:p>
        </w:tc>
        <w:tc>
          <w:tcPr>
            <w:tcW w:w="1872" w:type="dxa"/>
          </w:tcPr>
          <w:p w14:paraId="1AB801AD"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-0.0521</w:t>
            </w:r>
          </w:p>
        </w:tc>
        <w:tc>
          <w:tcPr>
            <w:tcW w:w="1872" w:type="dxa"/>
          </w:tcPr>
          <w:p w14:paraId="202510A8"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17</w:t>
            </w:r>
          </w:p>
        </w:tc>
        <w:tc>
          <w:tcPr>
            <w:tcW w:w="1872" w:type="dxa"/>
          </w:tcPr>
          <w:p w14:paraId="48FCC975"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-0.0299</w:t>
            </w:r>
          </w:p>
        </w:tc>
        <w:tc>
          <w:tcPr>
            <w:tcW w:w="1872" w:type="dxa"/>
          </w:tcPr>
          <w:p w14:paraId="24C971D6"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14</w:t>
            </w:r>
          </w:p>
        </w:tc>
      </w:tr>
      <w:tr w:rsidR="008629F0" w14:paraId="595ED928" w14:textId="77777777" w:rsidTr="008629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A6C91AA" w14:textId="77777777" w:rsidR="008629F0" w:rsidRDefault="00000000">
            <w:pPr>
              <w:keepNext/>
            </w:pPr>
            <w:r>
              <w:rPr>
                <w:sz w:val="20"/>
              </w:rPr>
              <w:t>FSENX</w:t>
            </w:r>
          </w:p>
        </w:tc>
        <w:tc>
          <w:tcPr>
            <w:tcW w:w="1872" w:type="dxa"/>
          </w:tcPr>
          <w:p w14:paraId="021CDCB6"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-0.0563</w:t>
            </w:r>
          </w:p>
        </w:tc>
        <w:tc>
          <w:tcPr>
            <w:tcW w:w="1872" w:type="dxa"/>
          </w:tcPr>
          <w:p w14:paraId="284BDD34"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18</w:t>
            </w:r>
          </w:p>
        </w:tc>
        <w:tc>
          <w:tcPr>
            <w:tcW w:w="1872" w:type="dxa"/>
          </w:tcPr>
          <w:p w14:paraId="0171D862"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-0.0359</w:t>
            </w:r>
          </w:p>
        </w:tc>
        <w:tc>
          <w:tcPr>
            <w:tcW w:w="1872" w:type="dxa"/>
          </w:tcPr>
          <w:p w14:paraId="0786CC78" w14:textId="77777777" w:rsidR="008629F0" w:rsidRDefault="00000000">
            <w:pPr>
              <w:keepNext/>
              <w:jc w:val="right"/>
              <w:cnfStyle w:val="000000010000" w:firstRow="0" w:lastRow="0" w:firstColumn="0" w:lastColumn="0" w:oddVBand="0" w:evenVBand="0" w:oddHBand="0" w:evenHBand="1" w:firstRowFirstColumn="0" w:firstRowLastColumn="0" w:lastRowFirstColumn="0" w:lastRowLastColumn="0"/>
            </w:pPr>
            <w:r>
              <w:rPr>
                <w:sz w:val="20"/>
              </w:rPr>
              <w:t>15</w:t>
            </w:r>
          </w:p>
        </w:tc>
      </w:tr>
      <w:tr w:rsidR="008629F0" w14:paraId="0CAB4C80" w14:textId="77777777" w:rsidTr="00862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6BDB667" w14:textId="77777777" w:rsidR="008629F0" w:rsidRDefault="00000000">
            <w:pPr>
              <w:keepNext/>
            </w:pPr>
            <w:r>
              <w:rPr>
                <w:sz w:val="20"/>
              </w:rPr>
              <w:t>FSAVX</w:t>
            </w:r>
          </w:p>
        </w:tc>
        <w:tc>
          <w:tcPr>
            <w:tcW w:w="1872" w:type="dxa"/>
          </w:tcPr>
          <w:p w14:paraId="570B4790"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-0.0623</w:t>
            </w:r>
          </w:p>
        </w:tc>
        <w:tc>
          <w:tcPr>
            <w:tcW w:w="1872" w:type="dxa"/>
          </w:tcPr>
          <w:p w14:paraId="66C5375A"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19</w:t>
            </w:r>
          </w:p>
        </w:tc>
        <w:tc>
          <w:tcPr>
            <w:tcW w:w="1872" w:type="dxa"/>
          </w:tcPr>
          <w:p w14:paraId="36E961F2"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-0.0647</w:t>
            </w:r>
          </w:p>
        </w:tc>
        <w:tc>
          <w:tcPr>
            <w:tcW w:w="1872" w:type="dxa"/>
          </w:tcPr>
          <w:p w14:paraId="325F4A1F" w14:textId="77777777" w:rsidR="008629F0" w:rsidRDefault="00000000">
            <w:pPr>
              <w:keepNext/>
              <w:jc w:val="right"/>
              <w:cnfStyle w:val="000000100000" w:firstRow="0" w:lastRow="0" w:firstColumn="0" w:lastColumn="0" w:oddVBand="0" w:evenVBand="0" w:oddHBand="1" w:evenHBand="0" w:firstRowFirstColumn="0" w:firstRowLastColumn="0" w:lastRowFirstColumn="0" w:lastRowLastColumn="0"/>
            </w:pPr>
            <w:r>
              <w:rPr>
                <w:sz w:val="20"/>
              </w:rPr>
              <w:t>19</w:t>
            </w:r>
          </w:p>
        </w:tc>
      </w:tr>
    </w:tbl>
    <w:p w14:paraId="22A277AF" w14:textId="77777777" w:rsidR="008629F0" w:rsidRDefault="008629F0"/>
    <w:p w14:paraId="4DD63C5B" w14:textId="77777777" w:rsidR="008629F0" w:rsidRDefault="00000000">
      <w:r>
        <w:rPr>
          <w:b/>
        </w:rPr>
        <w:t xml:space="preserve">Answer 1.5(b). </w:t>
      </w:r>
      <w:r>
        <w:t>The choice of benchmark materially changes the assessment: relative to XLK, the technology funds lose most of their outperformance (FSELX's α falls from 6.4% to 0.7%, FSPTX's from 4.7% to 0.4%, and FSCSX drops from 5th to 13th with α of −2.9%), because their high α against SPY largely reflected exposure to the tech sector rather than managerial skill, which XLK already captures; conversely, non-tech funds such as FSPCX (Insurance) and FPHAX (Pharmaceuticals) now rank highest, while the lower betas and more negative IRs show that XLK is a poor benchmark for most non-tech funds, so α is only meaningful when the benchmark matches the fund's investment style.</w:t>
      </w:r>
    </w:p>
    <w:p w14:paraId="2ED64959" w14:textId="77777777" w:rsidR="008629F0" w:rsidRDefault="00000000">
      <w:pPr>
        <w:pStyle w:val="Heading1"/>
      </w:pPr>
      <w:r>
        <w:t>Problem 2: Mean-Variance Frontier</w:t>
      </w:r>
    </w:p>
    <w:p w14:paraId="6DC8B073" w14:textId="77777777" w:rsidR="008629F0" w:rsidRDefault="00000000">
      <w:r>
        <w:rPr>
          <w:i/>
        </w:rPr>
        <w:t>[To be completed]</w:t>
      </w:r>
    </w:p>
    <w:p w14:paraId="472612CE" w14:textId="77777777" w:rsidR="008629F0" w:rsidRDefault="00000000">
      <w:pPr>
        <w:pStyle w:val="Heading1"/>
      </w:pPr>
      <w:r>
        <w:t>Problem 3: Risk Modeling</w:t>
      </w:r>
    </w:p>
    <w:p w14:paraId="1AAC3963" w14:textId="77777777" w:rsidR="008629F0" w:rsidRDefault="00000000">
      <w:r>
        <w:rPr>
          <w:i/>
        </w:rPr>
        <w:t>[To be completed]</w:t>
      </w:r>
    </w:p>
    <w:p w14:paraId="5C22488E" w14:textId="77777777" w:rsidR="008629F0" w:rsidRPr="000535DD" w:rsidRDefault="00000000">
      <w:pPr>
        <w:pStyle w:val="Heading1"/>
        <w:rPr>
          <w:lang w:val="it-IT"/>
        </w:rPr>
      </w:pPr>
      <w:proofErr w:type="spellStart"/>
      <w:r w:rsidRPr="000535DD">
        <w:rPr>
          <w:lang w:val="it-IT"/>
        </w:rPr>
        <w:t>Problem</w:t>
      </w:r>
      <w:proofErr w:type="spellEnd"/>
      <w:r w:rsidRPr="000535DD">
        <w:rPr>
          <w:lang w:val="it-IT"/>
        </w:rPr>
        <w:t xml:space="preserve"> 4: Dynamic Games via Monte Carlo</w:t>
      </w:r>
    </w:p>
    <w:p w14:paraId="2A465544" w14:textId="77777777" w:rsidR="008629F0" w:rsidRDefault="00000000">
      <w:r>
        <w:rPr>
          <w:i/>
        </w:rPr>
        <w:t>[To be completed]</w:t>
      </w:r>
    </w:p>
    <w:sectPr w:rsidR="008629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841826">
    <w:abstractNumId w:val="8"/>
  </w:num>
  <w:num w:numId="2" w16cid:durableId="708990022">
    <w:abstractNumId w:val="6"/>
  </w:num>
  <w:num w:numId="3" w16cid:durableId="1373848283">
    <w:abstractNumId w:val="5"/>
  </w:num>
  <w:num w:numId="4" w16cid:durableId="1072508587">
    <w:abstractNumId w:val="4"/>
  </w:num>
  <w:num w:numId="5" w16cid:durableId="1659379920">
    <w:abstractNumId w:val="7"/>
  </w:num>
  <w:num w:numId="6" w16cid:durableId="674462078">
    <w:abstractNumId w:val="3"/>
  </w:num>
  <w:num w:numId="7" w16cid:durableId="1488011142">
    <w:abstractNumId w:val="2"/>
  </w:num>
  <w:num w:numId="8" w16cid:durableId="1913157371">
    <w:abstractNumId w:val="1"/>
  </w:num>
  <w:num w:numId="9" w16cid:durableId="118497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DD"/>
    <w:rsid w:val="0006063C"/>
    <w:rsid w:val="0015074B"/>
    <w:rsid w:val="0029639D"/>
    <w:rsid w:val="00326F90"/>
    <w:rsid w:val="008176F0"/>
    <w:rsid w:val="008629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2DA05"/>
  <w14:defaultImageDpi w14:val="300"/>
  <w15:docId w15:val="{887FC66C-1B4B-4881-AF6A-A99C8382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Riccardo Baccelliere</cp:lastModifiedBy>
  <cp:revision>2</cp:revision>
  <dcterms:created xsi:type="dcterms:W3CDTF">2013-12-23T23:15:00Z</dcterms:created>
  <dcterms:modified xsi:type="dcterms:W3CDTF">2026-10-25T20:19:00Z</dcterms:modified>
  <cp:category/>
</cp:coreProperties>
</file>