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A8662" w14:textId="77777777" w:rsidR="00E8351B" w:rsidRPr="00447261" w:rsidRDefault="00447261">
      <w:pPr>
        <w:rPr>
          <w:rFonts w:ascii="Helvetica Neue" w:hAnsi="Helvetica Neue"/>
          <w:b/>
        </w:rPr>
      </w:pPr>
      <w:r w:rsidRPr="00447261">
        <w:rPr>
          <w:rFonts w:ascii="Helvetica Neue" w:hAnsi="Helvetica Neue"/>
          <w:b/>
        </w:rPr>
        <w:t>Things to adopt from the Cost 2 preregistration</w:t>
      </w:r>
    </w:p>
    <w:p w14:paraId="46526B71" w14:textId="77777777" w:rsidR="00447261" w:rsidRDefault="00447261">
      <w:pPr>
        <w:rPr>
          <w:rFonts w:ascii="Helvetica Neue" w:hAnsi="Helvetica Neue"/>
        </w:rPr>
      </w:pPr>
    </w:p>
    <w:p w14:paraId="62F0A20B" w14:textId="77777777" w:rsidR="00447261" w:rsidRPr="00447261" w:rsidRDefault="00447261">
      <w:pPr>
        <w:rPr>
          <w:rFonts w:ascii="Helvetica Neue" w:hAnsi="Helvetica Neue"/>
          <w:b/>
        </w:rPr>
      </w:pPr>
      <w:r w:rsidRPr="00447261">
        <w:rPr>
          <w:rFonts w:ascii="Helvetica Neue" w:hAnsi="Helvetica Neue"/>
          <w:b/>
        </w:rPr>
        <w:t>Hypotheses</w:t>
      </w:r>
    </w:p>
    <w:p w14:paraId="44857196" w14:textId="77777777" w:rsidR="00447261" w:rsidRDefault="00447261">
      <w:pPr>
        <w:rPr>
          <w:rFonts w:ascii="Helvetica Neue" w:hAnsi="Helvetica Neue"/>
        </w:rPr>
      </w:pPr>
    </w:p>
    <w:p w14:paraId="4E636F6B" w14:textId="77777777" w:rsidR="00447261" w:rsidRDefault="00447261">
      <w:pPr>
        <w:rPr>
          <w:rFonts w:ascii="Helvetica Neue" w:hAnsi="Helvetica Neue"/>
        </w:rPr>
      </w:pPr>
    </w:p>
    <w:p w14:paraId="57B6333D" w14:textId="77777777" w:rsidR="00447261" w:rsidRPr="00447261" w:rsidRDefault="00447261">
      <w:pPr>
        <w:rPr>
          <w:rFonts w:ascii="Helvetica Neue" w:hAnsi="Helvetica Neue"/>
          <w:b/>
        </w:rPr>
      </w:pPr>
      <w:r w:rsidRPr="00447261">
        <w:rPr>
          <w:rFonts w:ascii="Helvetica Neue" w:hAnsi="Helvetica Neue"/>
          <w:b/>
        </w:rPr>
        <w:t>Analyses</w:t>
      </w:r>
    </w:p>
    <w:p w14:paraId="03D87D10" w14:textId="77777777" w:rsidR="00447261" w:rsidRDefault="00447261">
      <w:pPr>
        <w:rPr>
          <w:rFonts w:ascii="Helvetica Neue" w:hAnsi="Helvetica Neue"/>
        </w:rPr>
      </w:pPr>
    </w:p>
    <w:p w14:paraId="23427062" w14:textId="77777777" w:rsidR="00447261" w:rsidRDefault="00447261">
      <w:pPr>
        <w:rPr>
          <w:rFonts w:ascii="Helvetica Neue" w:hAnsi="Helvetica Neue"/>
        </w:rPr>
      </w:pPr>
      <w:r>
        <w:rPr>
          <w:rFonts w:ascii="Helvetica Neue" w:hAnsi="Helvetica Neue"/>
        </w:rPr>
        <w:t>16.1.1 and 16.1.2, but just for rewards</w:t>
      </w:r>
    </w:p>
    <w:p w14:paraId="46DE2177" w14:textId="77777777" w:rsidR="00447261" w:rsidRDefault="00447261">
      <w:pPr>
        <w:rPr>
          <w:rFonts w:ascii="Helvetica Neue" w:hAnsi="Helvetica Neue"/>
        </w:rPr>
      </w:pPr>
      <w:r>
        <w:rPr>
          <w:rFonts w:ascii="Helvetica Neue" w:hAnsi="Helvetica Neue"/>
        </w:rPr>
        <w:t>16.1.3</w:t>
      </w:r>
    </w:p>
    <w:p w14:paraId="5A2361EC" w14:textId="719D67E2" w:rsidR="006243F3" w:rsidRDefault="00447261" w:rsidP="007E2327">
      <w:pPr>
        <w:rPr>
          <w:rFonts w:ascii="Helvetica Neue" w:hAnsi="Helvetica Neue"/>
        </w:rPr>
      </w:pPr>
      <w:r>
        <w:rPr>
          <w:rFonts w:ascii="Helvetica Neue" w:hAnsi="Helvetica Neue"/>
        </w:rPr>
        <w:t>16.1.4, but think about how to calculate it. Tentatively, we could just collapse across participants and examine per reward x cost (i.e. t-test on the proportion of acceptances of participants per cost x reward). Or we could do per par</w:t>
      </w:r>
      <w:r w:rsidR="007E2327">
        <w:rPr>
          <w:rFonts w:ascii="Helvetica Neue" w:hAnsi="Helvetica Neue"/>
        </w:rPr>
        <w:t>ticipant, but that’s not clear.</w:t>
      </w:r>
    </w:p>
    <w:p w14:paraId="5D71934D" w14:textId="4B7322D3" w:rsidR="00EE01C0" w:rsidRDefault="00EE01C0" w:rsidP="007E2327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16.2.1. Just a simple boxplot with the proportion accepted (like in exploratory). </w:t>
      </w:r>
      <w:r w:rsidR="00136355">
        <w:rPr>
          <w:rFonts w:ascii="Helvetica Neue" w:hAnsi="Helvetica Neue"/>
        </w:rPr>
        <w:t>ANOV</w:t>
      </w:r>
      <w:r w:rsidR="005E15C1">
        <w:rPr>
          <w:rFonts w:ascii="Helvetica Neue" w:hAnsi="Helvetica Neue"/>
        </w:rPr>
        <w:t>A</w:t>
      </w:r>
      <w:bookmarkStart w:id="0" w:name="_GoBack"/>
      <w:bookmarkEnd w:id="0"/>
      <w:r w:rsidR="002C1953">
        <w:rPr>
          <w:rFonts w:ascii="Helvetica Neue" w:hAnsi="Helvetica Neue"/>
        </w:rPr>
        <w:t>?</w:t>
      </w:r>
    </w:p>
    <w:p w14:paraId="4C9A53A8" w14:textId="2785D775" w:rsidR="00861E73" w:rsidRDefault="000721CB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16.2.3 </w:t>
      </w:r>
      <w:r w:rsidR="00861E73">
        <w:rPr>
          <w:rFonts w:ascii="Helvetica Neue" w:hAnsi="Helvetica Neue"/>
        </w:rPr>
        <w:t xml:space="preserve">a mixed effects </w:t>
      </w:r>
      <w:r>
        <w:rPr>
          <w:rFonts w:ascii="Helvetica Neue" w:hAnsi="Helvetica Neue"/>
        </w:rPr>
        <w:t>logistic glm</w:t>
      </w:r>
      <w:r w:rsidR="00861E73">
        <w:rPr>
          <w:rFonts w:ascii="Helvetica Neue" w:hAnsi="Helvetica Neue"/>
        </w:rPr>
        <w:t xml:space="preserve"> with random effects for subject, and fixed reward and effort. Just a baseline.</w:t>
      </w:r>
      <w:r w:rsidR="00DC48E5">
        <w:rPr>
          <w:rFonts w:ascii="Helvetica Neue" w:hAnsi="Helvetica Neue"/>
        </w:rPr>
        <w:t xml:space="preserve"> I think it’s currently done on proportions so groups can be compared, but this time let it estimate based on accept/quit per trial. Still reorder the reference point.</w:t>
      </w:r>
    </w:p>
    <w:p w14:paraId="57883AD5" w14:textId="5AD36BA4" w:rsidR="00861E73" w:rsidRDefault="000A11AD">
      <w:pPr>
        <w:rPr>
          <w:rFonts w:ascii="Helvetica Neue" w:hAnsi="Helvetica Neue"/>
        </w:rPr>
      </w:pPr>
      <w:r>
        <w:rPr>
          <w:rFonts w:ascii="Helvetica Neue" w:hAnsi="Helvetica Neue"/>
        </w:rPr>
        <w:t>16.2.4.</w:t>
      </w:r>
    </w:p>
    <w:p w14:paraId="450E90BD" w14:textId="4068BBFA" w:rsidR="000A11AD" w:rsidRDefault="000A11AD">
      <w:pPr>
        <w:rPr>
          <w:rFonts w:ascii="Helvetica Neue" w:hAnsi="Helvetica Neue"/>
        </w:rPr>
      </w:pPr>
      <w:r>
        <w:rPr>
          <w:rFonts w:ascii="Helvetica Neue" w:hAnsi="Helvetica Neue"/>
        </w:rPr>
        <w:t>16.3.1.</w:t>
      </w:r>
    </w:p>
    <w:p w14:paraId="7BD54944" w14:textId="6D40487D" w:rsidR="000A11AD" w:rsidRDefault="000A11AD">
      <w:pPr>
        <w:rPr>
          <w:rFonts w:ascii="Helvetica Neue" w:hAnsi="Helvetica Neue"/>
        </w:rPr>
      </w:pPr>
      <w:r>
        <w:rPr>
          <w:rFonts w:ascii="Helvetica Neue" w:hAnsi="Helvetica Neue"/>
        </w:rPr>
        <w:t>16.3.2. But think about this, because you can’t predict prepost per cost.</w:t>
      </w:r>
      <w:r w:rsidR="009E546C">
        <w:rPr>
          <w:rFonts w:ascii="Helvetica Neue" w:hAnsi="Helvetica Neue"/>
        </w:rPr>
        <w:t xml:space="preserve"> What about paired permutations on the per-cost proportion accepted across participants?</w:t>
      </w:r>
    </w:p>
    <w:p w14:paraId="0CC49978" w14:textId="4DA479F8" w:rsidR="009E546C" w:rsidRDefault="000B5DC6">
      <w:pPr>
        <w:rPr>
          <w:rFonts w:ascii="Helvetica Neue" w:hAnsi="Helvetica Neue"/>
        </w:rPr>
      </w:pPr>
      <w:r>
        <w:rPr>
          <w:rFonts w:ascii="Helvetica Neue" w:hAnsi="Helvetica Neue"/>
        </w:rPr>
        <w:t>16.3.3. and 16.3.4. but think about how to include an effort modulator, probably multiplicative.</w:t>
      </w:r>
    </w:p>
    <w:p w14:paraId="3CF1ED5A" w14:textId="77777777" w:rsidR="000B5DC6" w:rsidRDefault="000B5DC6">
      <w:pPr>
        <w:rPr>
          <w:rFonts w:ascii="Helvetica Neue" w:hAnsi="Helvetica Neue"/>
        </w:rPr>
      </w:pPr>
    </w:p>
    <w:p w14:paraId="39E80E70" w14:textId="002005D2" w:rsidR="000B5DC6" w:rsidRDefault="000B5DC6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Also, find a way to compare </w:t>
      </w:r>
      <w:r w:rsidR="008F6003">
        <w:rPr>
          <w:rFonts w:ascii="Helvetica Neue" w:hAnsi="Helvetica Neue"/>
        </w:rPr>
        <w:t>the relative acceptance of waiting when paired with each effort. There might be a discrepancy in wait acceptance rates, which the data suggests might happen.</w:t>
      </w:r>
    </w:p>
    <w:p w14:paraId="253A6E41" w14:textId="77777777" w:rsidR="000B5DC6" w:rsidRDefault="000B5DC6">
      <w:pPr>
        <w:rPr>
          <w:rFonts w:ascii="Helvetica Neue" w:hAnsi="Helvetica Neue"/>
        </w:rPr>
      </w:pPr>
    </w:p>
    <w:p w14:paraId="1A7074E0" w14:textId="77777777" w:rsidR="00447261" w:rsidRPr="00447261" w:rsidRDefault="00447261">
      <w:pPr>
        <w:rPr>
          <w:rFonts w:ascii="Helvetica Neue" w:hAnsi="Helvetica Neue"/>
        </w:rPr>
      </w:pPr>
    </w:p>
    <w:sectPr w:rsidR="00447261" w:rsidRPr="00447261" w:rsidSect="0080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61"/>
    <w:rsid w:val="000721CB"/>
    <w:rsid w:val="00097F83"/>
    <w:rsid w:val="000A11AD"/>
    <w:rsid w:val="000B5DC6"/>
    <w:rsid w:val="00136355"/>
    <w:rsid w:val="002C1953"/>
    <w:rsid w:val="0038170E"/>
    <w:rsid w:val="00447261"/>
    <w:rsid w:val="005E15C1"/>
    <w:rsid w:val="006243F3"/>
    <w:rsid w:val="007E2327"/>
    <w:rsid w:val="00806937"/>
    <w:rsid w:val="00861E73"/>
    <w:rsid w:val="008F6003"/>
    <w:rsid w:val="009E546C"/>
    <w:rsid w:val="00AA54A0"/>
    <w:rsid w:val="00CE10B0"/>
    <w:rsid w:val="00DC48E5"/>
    <w:rsid w:val="00E8351B"/>
    <w:rsid w:val="00EE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EBA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2018-10-31T18:48:00Z</dcterms:created>
  <dcterms:modified xsi:type="dcterms:W3CDTF">2018-11-20T17:23:00Z</dcterms:modified>
</cp:coreProperties>
</file>