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Procedura Clinica — Acufeni</w:t>
      </w:r>
    </w:p>
    <w:p>
      <w:pPr>
        <w:pStyle w:val="Author"/>
      </w:pPr>
      <w:r>
        <w:t xml:space="preserve">Mobilitas — Direzione Osteopatica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 w:name="osteopatia-e-acufene"/>
    <w:p>
      <w:pPr>
        <w:pStyle w:val="Heading1"/>
      </w:pPr>
      <w:r>
        <w:t xml:space="preserve">Osteopatia e Acufene</w:t>
      </w:r>
    </w:p>
    <w:bookmarkStart w:id="9" w:name="X6addf1bf93f9b9561148a64583781f7ac70bb8c"/>
    <w:p>
      <w:pPr>
        <w:pStyle w:val="Heading2"/>
      </w:pPr>
      <w:r>
        <w:rPr>
          <w:i/>
          <w:iCs/>
        </w:rPr>
        <w:t xml:space="preserve">Dal fischio dell’orecchio alla porta somatosensoriale — i cinque modelli e le mani</w:t>
      </w:r>
    </w:p>
    <w:p>
      <w:pPr>
        <w:pStyle w:val="FirstParagraph"/>
      </w:pPr>
      <w:r>
        <w:rPr>
          <w:b/>
          <w:bCs/>
        </w:rPr>
        <w:t xml:space="preserve">Condizione:</w:t>
      </w:r>
      <w:r>
        <w:t xml:space="preserve"> </w:t>
      </w:r>
      <w:r>
        <w:t xml:space="preserve">Acufene soggettivo non pulsante ·</w:t>
      </w:r>
      <w:r>
        <w:t xml:space="preserve"> </w:t>
      </w:r>
      <w:r>
        <w:rPr>
          <w:b/>
          <w:bCs/>
        </w:rPr>
        <w:t xml:space="preserve">Ancora scientifica:</w:t>
      </w:r>
      <w:r>
        <w:t xml:space="preserve"> </w:t>
      </w:r>
      <w:r>
        <w:t xml:space="preserve">Sarah Michiels (Univ. di Anversa / Univ. di Hasselt — coordinatrice del gruppo di lavoro sulla terapia manuale della Tinnitus Research Initiative) ·</w:t>
      </w:r>
      <w:r>
        <w:t xml:space="preserve"> </w:t>
      </w:r>
      <w:r>
        <w:rPr>
          <w:b/>
          <w:bCs/>
        </w:rPr>
        <w:t xml:space="preserve">Scale:</w:t>
      </w:r>
      <w:r>
        <w:t xml:space="preserve"> </w:t>
      </w:r>
      <w:r>
        <w:t xml:space="preserve">TFI + THI + VAS acuta/giornaliera ·</w:t>
      </w:r>
      <w:r>
        <w:t xml:space="preserve"> </w:t>
      </w:r>
      <w:r>
        <w:rPr>
          <w:b/>
          <w:bCs/>
        </w:rPr>
        <w:t xml:space="preserve">Versione:</w:t>
      </w:r>
      <w:r>
        <w:t xml:space="preserve"> </w:t>
      </w:r>
      <w:r>
        <w:t xml:space="preserve">v5 (finale) — 2026</w:t>
      </w:r>
    </w:p>
    <w:p>
      <w:r>
        <w:pict>
          <v:rect style="width:0;height:1.5pt" o:hralign="center" o:hrstd="t" o:hr="t"/>
        </w:pict>
      </w:r>
    </w:p>
    <w:p>
      <w:pPr>
        <w:pStyle w:val="FirstParagraph"/>
      </w:pPr>
      <w:r>
        <w:rPr>
          <w:b/>
          <w:bCs/>
        </w:rPr>
        <w:t xml:space="preserve">L’osteopatia può contribuire concretamente, in pazienti selezionati, alla gestione dell’acufene, a patto di mantenere una rigorosa integrità clinica</w:t>
      </w:r>
      <w:r>
        <w:t xml:space="preserve">: la missione non è restituire il silenzio a un orecchio danneggiato, ma agire su una</w:t>
      </w:r>
      <w:r>
        <w:t xml:space="preserve"> </w:t>
      </w:r>
      <w:r>
        <w:rPr>
          <w:b/>
          <w:bCs/>
        </w:rPr>
        <w:t xml:space="preserve">porta laterale</w:t>
      </w:r>
      <w:r>
        <w:t xml:space="preserve"> </w:t>
      </w:r>
      <w:r>
        <w:t xml:space="preserve">che entra nella via uditiva — l’informazione dal collo e dalla mandibola — e abbassare quanto quel suono pesa nella giornata.</w:t>
      </w:r>
    </w:p>
    <w:p>
      <w:pPr>
        <w:pStyle w:val="BodyText"/>
      </w:pPr>
      <w:r>
        <w:t xml:space="preserve">Sii onesto con te stesso prima che con il paziente. Davanti a una perdita uditiva importante, a un neurinoma, a un acufene pulsante di origine vascolare l’osteopatia</w:t>
      </w:r>
      <w:r>
        <w:t xml:space="preserve"> </w:t>
      </w:r>
      <w:r>
        <w:rPr>
          <w:b/>
          <w:bCs/>
        </w:rPr>
        <w:t xml:space="preserve">non</w:t>
      </w:r>
      <w:r>
        <w:t xml:space="preserve"> </w:t>
      </w:r>
      <w:r>
        <w:t xml:space="preserve">rigenera la coclea e</w:t>
      </w:r>
      <w:r>
        <w:t xml:space="preserve"> </w:t>
      </w:r>
      <w:r>
        <w:rPr>
          <w:b/>
          <w:bCs/>
        </w:rPr>
        <w:t xml:space="preserve">non</w:t>
      </w:r>
      <w:r>
        <w:t xml:space="preserve"> </w:t>
      </w:r>
      <w:r>
        <w:t xml:space="preserve">sostituisce l’otorino. Ma davanti all’acufene che</w:t>
      </w:r>
      <w:r>
        <w:t xml:space="preserve"> </w:t>
      </w:r>
      <w:r>
        <w:rPr>
          <w:b/>
          <w:bCs/>
        </w:rPr>
        <w:t xml:space="preserve">cambia</w:t>
      </w:r>
      <w:r>
        <w:t xml:space="preserve"> </w:t>
      </w:r>
      <w:r>
        <w:t xml:space="preserve">quando il paziente stringe i denti o ruota il collo — l’</w:t>
      </w:r>
      <w:r>
        <w:rPr>
          <w:b/>
          <w:bCs/>
        </w:rPr>
        <w:t xml:space="preserve">acufene somatosensoriale</w:t>
      </w:r>
      <w:r>
        <w:t xml:space="preserve"> </w:t>
      </w:r>
      <w:r>
        <w:t xml:space="preserve">— lavori su una via che nessuno ha guardato: audiometria, impedenzometria, risonanza, acufenometria, e nessuno gli ha messo le mani su C0-C2 e sui masseteri.</w:t>
      </w:r>
    </w:p>
    <w:p>
      <w:pPr>
        <w:pStyle w:val="BodyText"/>
      </w:pPr>
      <w:r>
        <w:t xml:space="preserve">Qui abbiamo un’ancora vera.</w:t>
      </w:r>
      <w:r>
        <w:t xml:space="preserve"> </w:t>
      </w:r>
      <w:r>
        <w:rPr>
          <w:b/>
          <w:bCs/>
        </w:rPr>
        <w:t xml:space="preserve">Sarah Michiels</w:t>
      </w:r>
      <w:r>
        <w:t xml:space="preserve"> </w:t>
      </w:r>
      <w:r>
        <w:t xml:space="preserve">ha tolto l’acufene somatosensoriale dall’aneddoto e gli ha dato dei criteri: un consenso Delphi internazionale (2018), uno screening a quattro domande</w:t>
      </w:r>
      <w:r>
        <w:t xml:space="preserve"> </w:t>
      </w:r>
      <w:r>
        <w:rPr>
          <w:b/>
          <w:bCs/>
        </w:rPr>
        <w:t xml:space="preserve">validato internamente, non ancora in popolazione clinica</w:t>
      </w:r>
      <w:r>
        <w:t xml:space="preserve"> </w:t>
      </w:r>
      <w:r>
        <w:t xml:space="preserve">(2022), un RCT sul trattamento cervicale (2016). Per la sua revisione del 2023 la terapia fisica cervicale e orofacciale è</w:t>
      </w:r>
      <w:r>
        <w:t xml:space="preserve"> </w:t>
      </w:r>
      <w:r>
        <w:rPr>
          <w:b/>
          <w:bCs/>
        </w:rPr>
        <w:t xml:space="preserve">il trattamento dell’acufene somatosensoriale con il livello di evidenza più alto fra quelli disponibili — che restano pochi e su campioni piccoli</w:t>
      </w:r>
      <w:r>
        <w:t xml:space="preserve">.</w:t>
      </w:r>
    </w:p>
    <w:p>
      <w:pPr>
        <w:pStyle w:val="BodyText"/>
      </w:pPr>
      <w:r>
        <w:t xml:space="preserve">Grazie a questa procedura diventerai il clinico capace di:</w:t>
      </w:r>
    </w:p>
    <w:p>
      <w:pPr>
        <w:pStyle w:val="Compact"/>
        <w:numPr>
          <w:ilvl w:val="0"/>
          <w:numId w:val="1001"/>
        </w:numPr>
      </w:pPr>
      <w:r>
        <w:rPr>
          <w:b/>
          <w:bCs/>
        </w:rPr>
        <w:t xml:space="preserve">Riconoscere</w:t>
      </w:r>
      <w:r>
        <w:t xml:space="preserve"> </w:t>
      </w:r>
      <w:r>
        <w:t xml:space="preserve">in quattro domande e cinque test se quell’acufene ha una componente somatosensoriale trattabile — e dichiarare quando non ce l’ha.</w:t>
      </w:r>
    </w:p>
    <w:p>
      <w:pPr>
        <w:pStyle w:val="Compact"/>
        <w:numPr>
          <w:ilvl w:val="0"/>
          <w:numId w:val="1001"/>
        </w:numPr>
      </w:pPr>
      <w:r>
        <w:rPr>
          <w:b/>
          <w:bCs/>
        </w:rPr>
        <w:t xml:space="preserve">Trattare</w:t>
      </w:r>
      <w:r>
        <w:t xml:space="preserve"> </w:t>
      </w:r>
      <w:r>
        <w:t xml:space="preserve">la centralina cervicale alta e l’apparato stomatognatico con tecniche esterne, dosate e difendibili, dentro il perimetro del DPR 131/2021.</w:t>
      </w:r>
    </w:p>
    <w:p>
      <w:pPr>
        <w:pStyle w:val="Compact"/>
        <w:numPr>
          <w:ilvl w:val="0"/>
          <w:numId w:val="1001"/>
        </w:numPr>
      </w:pPr>
      <w:r>
        <w:rPr>
          <w:b/>
          <w:bCs/>
        </w:rPr>
        <w:t xml:space="preserve">Misurare</w:t>
      </w:r>
      <w:r>
        <w:t xml:space="preserve"> </w:t>
      </w:r>
      <w:r>
        <w:t xml:space="preserve">il risultato su scale validate (TFI, THI, VAS), così da parlare la stessa lingua dell’otorino che te lo ha mandato — o che te lo manderà.</w:t>
      </w:r>
    </w:p>
    <w:p>
      <w:pPr>
        <w:pStyle w:val="FirstParagraph"/>
      </w:pPr>
      <w:r>
        <w:t xml:space="preserve">Non trasformerai la tua pratica in una cura per l’acufene. La trasformerai in</w:t>
      </w:r>
      <w:r>
        <w:t xml:space="preserve"> </w:t>
      </w:r>
      <w:r>
        <w:rPr>
          <w:b/>
          <w:bCs/>
        </w:rPr>
        <w:t xml:space="preserve">uno dei pochi passaggi del percorso che guardano il collo e la mandibola — e, nel percorso reale di quel paziente, spesso l’unico che è stato fatto.</w:t>
      </w:r>
    </w:p>
    <w:p>
      <w:pPr>
        <w:pStyle w:val="BodyText"/>
      </w:pPr>
      <w:r>
        <w:t xml:space="preserve">Buon nutrimento!</w:t>
      </w:r>
    </w:p>
    <w:p>
      <w:r>
        <w:pict>
          <v:rect style="width:0;height:1.5pt" o:hralign="center" o:hrstd="t" o:hr="t"/>
        </w:pict>
      </w:r>
    </w:p>
    <w:bookmarkEnd w:id="9"/>
    <w:bookmarkEnd w:id="10"/>
    <w:bookmarkStart w:id="14" w:name="Xa8f1a6dac2b13726ea680479917b57c82012fad"/>
    <w:p>
      <w:pPr>
        <w:pStyle w:val="Heading1"/>
      </w:pPr>
      <w:r>
        <w:t xml:space="preserve">PARTE 0 — I Cinque Modelli Osteopatici applicati all’Acufene</w:t>
      </w:r>
    </w:p>
    <w:p>
      <w:pPr>
        <w:pStyle w:val="FirstParagraph"/>
      </w:pPr>
      <w:r>
        <w:t xml:space="preserve">È l’</w:t>
      </w:r>
      <w:r>
        <w:rPr>
          <w:b/>
          <w:bCs/>
        </w:rPr>
        <w:t xml:space="preserve">impalcatura</w:t>
      </w:r>
      <w:r>
        <w:t xml:space="preserve"> </w:t>
      </w:r>
      <w:r>
        <w:t xml:space="preserve">della procedura, e la corazza che regge davanti a un otorino: per ogni modello dichiara</w:t>
      </w:r>
      <w:r>
        <w:t xml:space="preserve"> </w:t>
      </w:r>
      <w:r>
        <w:rPr>
          <w:b/>
          <w:bCs/>
        </w:rPr>
        <w:t xml:space="preserve">cosa governa, gli attori, i segnali che ti dicono che pesa in quel paziente, e l’evidenza — onesta.</w:t>
      </w:r>
      <w:r>
        <w:t xml:space="preserve"> </w:t>
      </w:r>
      <w:r>
        <w:t xml:space="preserve">Sull’acufene la tentazione di gonfiare è enorme, perché il paziente è disposto a credere a chiunque. Non gonfiare è il lucchetto che tiene su tutto il resto.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Modello</w:t>
            </w:r>
          </w:p>
        </w:tc>
        <w:tc>
          <w:tcPr/>
          <w:p>
            <w:pPr>
              <w:pStyle w:val="Compact"/>
            </w:pPr>
            <w:r>
              <w:t xml:space="preserve">Cosa governa e attori</w:t>
            </w:r>
          </w:p>
        </w:tc>
        <w:tc>
          <w:tcPr/>
          <w:p>
            <w:pPr>
              <w:pStyle w:val="Compact"/>
            </w:pPr>
            <w:r>
              <w:t xml:space="preserve">Segnali di dominanza</w:t>
            </w:r>
          </w:p>
        </w:tc>
        <w:tc>
          <w:tcPr/>
          <w:p>
            <w:pPr>
              <w:pStyle w:val="Compact"/>
            </w:pPr>
            <w:r>
              <w:t xml:space="preserve">Blocco</w:t>
            </w:r>
          </w:p>
        </w:tc>
        <w:tc>
          <w:tcPr/>
          <w:p>
            <w:pPr>
              <w:pStyle w:val="Compact"/>
            </w:pPr>
            <w:r>
              <w:t xml:space="preserve">Evidenza / scope</w:t>
            </w:r>
          </w:p>
        </w:tc>
      </w:tr>
      <w:tr>
        <w:tc>
          <w:tcPr/>
          <w:p>
            <w:pPr>
              <w:pStyle w:val="Compact"/>
            </w:pPr>
            <w:r>
              <w:rPr>
                <w:b/>
                <w:bCs/>
              </w:rPr>
              <w:t xml:space="preserve">Biomeccanico-Strutturale</w:t>
            </w:r>
          </w:p>
        </w:tc>
        <w:tc>
          <w:tcPr/>
          <w:p>
            <w:pPr>
              <w:pStyle w:val="Compact"/>
            </w:pPr>
            <w:r>
              <w:t xml:space="preserve">La meccanica delle strutture che inviano afferenza somatosensoriale al tronco dalla stessa zona dell’orecchio:</w:t>
            </w:r>
            <w:r>
              <w:t xml:space="preserve"> </w:t>
            </w:r>
            <w:r>
              <w:rPr>
                <w:b/>
                <w:bCs/>
              </w:rPr>
              <w:t xml:space="preserve">cerniera cranio-cervicale (C0-C1-C2)</w:t>
            </w:r>
            <w:r>
              <w:t xml:space="preserve"> </w:t>
            </w:r>
            <w:r>
              <w:t xml:space="preserve">e</w:t>
            </w:r>
            <w:r>
              <w:t xml:space="preserve"> </w:t>
            </w:r>
            <w:r>
              <w:rPr>
                <w:b/>
                <w:bCs/>
              </w:rPr>
              <w:t xml:space="preserve">sub-occipitali</w:t>
            </w:r>
            <w:r>
              <w:t xml:space="preserve">, densissimi di fusi;</w:t>
            </w:r>
            <w:r>
              <w:t xml:space="preserve"> </w:t>
            </w:r>
            <w:r>
              <w:rPr>
                <w:b/>
                <w:bCs/>
              </w:rPr>
              <w:t xml:space="preserve">ATM</w:t>
            </w:r>
            <w:r>
              <w:t xml:space="preserve"> </w:t>
            </w:r>
            <w:r>
              <w:t xml:space="preserve">con</w:t>
            </w:r>
            <w:r>
              <w:t xml:space="preserve"> </w:t>
            </w:r>
            <w:r>
              <w:rPr>
                <w:b/>
                <w:bCs/>
              </w:rPr>
              <w:t xml:space="preserve">massetere e temporale</w:t>
            </w:r>
            <w:r>
              <w:t xml:space="preserve"> </w:t>
            </w:r>
            <w:r>
              <w:t xml:space="preserve">(i</w:t>
            </w:r>
            <w:r>
              <w:t xml:space="preserve"> </w:t>
            </w:r>
            <w:r>
              <w:rPr>
                <w:b/>
                <w:bCs/>
              </w:rPr>
              <w:t xml:space="preserve">pterigoidei</w:t>
            </w:r>
            <w:r>
              <w:t xml:space="preserve"> </w:t>
            </w:r>
            <w:r>
              <w:t xml:space="preserve">sono attori del modello, non bersagli: non li raggiungi dall’esterno);</w:t>
            </w:r>
            <w:r>
              <w:t xml:space="preserve"> </w:t>
            </w:r>
            <w:r>
              <w:rPr>
                <w:b/>
                <w:bCs/>
              </w:rPr>
              <w:t xml:space="preserve">trigger point</w:t>
            </w:r>
            <w:r>
              <w:t xml:space="preserve"> </w:t>
            </w:r>
            <w:r>
              <w:t xml:space="preserve">di</w:t>
            </w:r>
            <w:r>
              <w:t xml:space="preserve"> </w:t>
            </w:r>
            <w:r>
              <w:rPr>
                <w:b/>
                <w:bCs/>
              </w:rPr>
              <w:t xml:space="preserve">SCM, trapezio superiore, massetere</w:t>
            </w:r>
            <w:r>
              <w:t xml:space="preserve">;</w:t>
            </w:r>
            <w:r>
              <w:t xml:space="preserve"> </w:t>
            </w:r>
            <w:r>
              <w:rPr>
                <w:b/>
                <w:bCs/>
              </w:rPr>
              <w:t xml:space="preserve">catena fasciale cervicale</w:t>
            </w:r>
            <w:r>
              <w:t xml:space="preserve">;</w:t>
            </w:r>
            <w:r>
              <w:t xml:space="preserve"> </w:t>
            </w:r>
            <w:r>
              <w:rPr>
                <w:b/>
                <w:bCs/>
              </w:rPr>
              <w:t xml:space="preserve">legamento disco-malleolare (di Pinto)</w:t>
            </w:r>
            <w:r>
              <w:t xml:space="preserve">.</w:t>
            </w:r>
          </w:p>
        </w:tc>
        <w:tc>
          <w:tcPr/>
          <w:p>
            <w:pPr>
              <w:pStyle w:val="Compact"/>
            </w:pPr>
            <w:r>
              <w:t xml:space="preserve">Il suono</w:t>
            </w:r>
            <w:r>
              <w:t xml:space="preserve"> </w:t>
            </w:r>
            <w:r>
              <w:rPr>
                <w:b/>
                <w:bCs/>
              </w:rPr>
              <w:t xml:space="preserve">cambia</w:t>
            </w:r>
            <w:r>
              <w:t xml:space="preserve"> </w:t>
            </w:r>
            <w:r>
              <w:t xml:space="preserve">con rotazione, chin-tuck, protrusione o pressione sui trigger point; sub-occipitali tesi; cervicalgia o dolore mandibolare che</w:t>
            </w:r>
            <w:r>
              <w:t xml:space="preserve"> </w:t>
            </w:r>
            <w:r>
              <w:rPr>
                <w:b/>
                <w:bCs/>
              </w:rPr>
              <w:t xml:space="preserve">salgono e scendono insieme</w:t>
            </w:r>
            <w:r>
              <w:t xml:space="preserve"> </w:t>
            </w:r>
            <w:r>
              <w:t xml:space="preserve">all’acufene; bruxismo, usura dentale; peggioramento dopo ore al PC.</w:t>
            </w:r>
          </w:p>
        </w:tc>
        <w:tc>
          <w:tcPr/>
          <w:p>
            <w:pPr>
              <w:pStyle w:val="Compact"/>
            </w:pPr>
            <w:r>
              <w:rPr>
                <w:b/>
                <w:bCs/>
              </w:rPr>
              <w:t xml:space="preserve">A</w:t>
            </w:r>
            <w:r>
              <w:t xml:space="preserve"> </w:t>
            </w:r>
            <w:r>
              <w:t xml:space="preserve">e</w:t>
            </w:r>
            <w:r>
              <w:t xml:space="preserve"> </w:t>
            </w:r>
            <w:r>
              <w:rPr>
                <w:b/>
                <w:bCs/>
              </w:rPr>
              <w:t xml:space="preserve">B</w:t>
            </w:r>
          </w:p>
        </w:tc>
        <w:tc>
          <w:tcPr/>
          <w:p>
            <w:pPr>
              <w:pStyle w:val="Compact"/>
            </w:pPr>
            <w:r>
              <w:t xml:space="preserve">Il supporto migliore che abbiamo, detto con precisione.</w:t>
            </w:r>
            <w:r>
              <w:t xml:space="preserve"> </w:t>
            </w:r>
            <w:r>
              <w:rPr>
                <w:b/>
                <w:bCs/>
              </w:rPr>
              <w:t xml:space="preserve">MODERATA per la terapia fisica cervico-orofacciale studiata — mobilizzazione + esercizio supervisionato + educazione; il nostro adattamento a tecniche a bassa forza e senza thrust non è stato testato: trasferiamo il razionale, non il grado</w:t>
            </w:r>
            <w:r>
              <w:t xml:space="preserve"> </w:t>
            </w:r>
            <w:r>
              <w:t xml:space="preserve">(Michiels 2016, Delgado de la Serna 2020 — dati in Parte II, tabella studi). Studi pochi, campioni piccoli, bias non trascurabile; la revisione su fisioterapia e acufene da TMD (Trajano da Silva 2023) dà certezza</w:t>
            </w:r>
            <w:r>
              <w:t xml:space="preserve"> </w:t>
            </w:r>
            <w:r>
              <w:rPr>
                <w:b/>
                <w:bCs/>
              </w:rPr>
              <w:t xml:space="preserve">bassa-moderata</w:t>
            </w:r>
            <w:r>
              <w:t xml:space="preserve">. Il legame con i disturbi cervicali/temporo-mandibolari ha</w:t>
            </w:r>
            <w:r>
              <w:t xml:space="preserve"> </w:t>
            </w:r>
            <w:r>
              <w:rPr>
                <w:b/>
                <w:bCs/>
              </w:rPr>
              <w:t xml:space="preserve">evidenza debole di associazione</w:t>
            </w:r>
            <w:r>
              <w:t xml:space="preserve"> </w:t>
            </w:r>
            <w:r>
              <w:t xml:space="preserve">(Bousema 2018 —</w:t>
            </w:r>
            <w:r>
              <w:t xml:space="preserve"> </w:t>
            </w:r>
            <w:hyperlink r:id="rId11">
              <w:r>
                <w:rPr>
                  <w:rStyle w:val="Hyperlink"/>
                </w:rPr>
                <w:t xml:space="preserve">PMID 30269683</w:t>
              </w:r>
            </w:hyperlink>
            <w:r>
              <w:t xml:space="preserve">: OR ~2,6, publication bias segnalato dagli autori) e resta</w:t>
            </w:r>
            <w:r>
              <w:t xml:space="preserve"> </w:t>
            </w:r>
            <w:r>
              <w:rPr>
                <w:b/>
                <w:bCs/>
              </w:rPr>
              <w:t xml:space="preserve">associazione, non causa</w:t>
            </w:r>
            <w:r>
              <w:t xml:space="preserve">.</w:t>
            </w:r>
          </w:p>
        </w:tc>
      </w:tr>
      <w:tr>
        <w:tc>
          <w:tcPr/>
          <w:p>
            <w:pPr>
              <w:pStyle w:val="Compact"/>
            </w:pPr>
            <w:r>
              <w:rPr>
                <w:b/>
                <w:bCs/>
              </w:rPr>
              <w:t xml:space="preserve">Respiratorio-Circolatorio</w:t>
            </w:r>
          </w:p>
        </w:tc>
        <w:tc>
          <w:tcPr/>
          <w:p>
            <w:pPr>
              <w:pStyle w:val="Compact"/>
            </w:pPr>
            <w:r>
              <w:t xml:space="preserve">Il deflusso venoso e linfatico della testa e la pressione dei fluidi attorno all’orecchio interno:</w:t>
            </w:r>
            <w:r>
              <w:t xml:space="preserve"> </w:t>
            </w:r>
            <w:r>
              <w:rPr>
                <w:b/>
                <w:bCs/>
              </w:rPr>
              <w:t xml:space="preserve">seni durali</w:t>
            </w:r>
            <w:r>
              <w:t xml:space="preserve"> </w:t>
            </w:r>
            <w:r>
              <w:t xml:space="preserve">e</w:t>
            </w:r>
            <w:r>
              <w:t xml:space="preserve"> </w:t>
            </w:r>
            <w:r>
              <w:rPr>
                <w:b/>
                <w:bCs/>
              </w:rPr>
              <w:t xml:space="preserve">giugulare interna</w:t>
            </w:r>
            <w:r>
              <w:t xml:space="preserve"> </w:t>
            </w:r>
            <w:r>
              <w:t xml:space="preserve">al</w:t>
            </w:r>
            <w:r>
              <w:t xml:space="preserve"> </w:t>
            </w:r>
            <w:r>
              <w:rPr>
                <w:b/>
                <w:bCs/>
              </w:rPr>
              <w:t xml:space="preserve">forame giugulare</w:t>
            </w:r>
            <w:r>
              <w:t xml:space="preserve">;</w:t>
            </w:r>
            <w:r>
              <w:t xml:space="preserve"> </w:t>
            </w:r>
            <w:r>
              <w:rPr>
                <w:b/>
                <w:bCs/>
              </w:rPr>
              <w:t xml:space="preserve">stretto toracico superiore</w:t>
            </w:r>
            <w:r>
              <w:t xml:space="preserve"> </w:t>
            </w:r>
            <w:r>
              <w:t xml:space="preserve">(prima costa, clavicola, scaleni);</w:t>
            </w:r>
            <w:r>
              <w:t xml:space="preserve"> </w:t>
            </w:r>
            <w:r>
              <w:rPr>
                <w:b/>
                <w:bCs/>
              </w:rPr>
              <w:t xml:space="preserve">diaframma</w:t>
            </w:r>
            <w:r>
              <w:t xml:space="preserve">;</w:t>
            </w:r>
            <w:r>
              <w:t xml:space="preserve"> </w:t>
            </w:r>
            <w:r>
              <w:rPr>
                <w:b/>
                <w:bCs/>
              </w:rPr>
              <w:t xml:space="preserve">tuba di Eustachio</w:t>
            </w:r>
            <w:r>
              <w:t xml:space="preserve">.</w:t>
            </w:r>
          </w:p>
        </w:tc>
        <w:tc>
          <w:tcPr/>
          <w:p>
            <w:pPr>
              <w:pStyle w:val="Compact"/>
            </w:pPr>
            <w:r>
              <w:rPr>
                <w:b/>
                <w:bCs/>
              </w:rPr>
              <w:t xml:space="preserve">Orecchio pieno o tappato senza cerume</w:t>
            </w:r>
            <w:r>
              <w:t xml:space="preserve"> </w:t>
            </w:r>
            <w:r>
              <w:t xml:space="preserve">con impedenzometria normale; suono che cambia da in piedi a sdraiato; testa</w:t>
            </w:r>
            <w:r>
              <w:t xml:space="preserve"> </w:t>
            </w:r>
            <w:r>
              <w:t xml:space="preserve">“pesante”</w:t>
            </w:r>
            <w:r>
              <w:t xml:space="preserve"> </w:t>
            </w:r>
            <w:r>
              <w:t xml:space="preserve">al mattino, tessuti spugnosi; prima costa alta, respiro apicale.</w:t>
            </w:r>
          </w:p>
        </w:tc>
        <w:tc>
          <w:tcPr/>
          <w:p>
            <w:pPr>
              <w:pStyle w:val="Compact"/>
            </w:pPr>
            <w:r>
              <w:rPr>
                <w:b/>
                <w:bCs/>
              </w:rPr>
              <w:t xml:space="preserve">C</w:t>
            </w:r>
          </w:p>
        </w:tc>
        <w:tc>
          <w:tcPr/>
          <w:p>
            <w:pPr>
              <w:pStyle w:val="Compact"/>
            </w:pPr>
            <w:r>
              <w:rPr>
                <w:b/>
                <w:bCs/>
              </w:rPr>
              <w:t xml:space="preserve">PLAUSIBILE, non dimostrata.</w:t>
            </w:r>
            <w:r>
              <w:t xml:space="preserve"> </w:t>
            </w:r>
            <w:r>
              <w:t xml:space="preserve">Nessuno ha misurato drenaggio venoso cranico o pressione perilinfatica dopo trattamento manuale nell’acufene. La variazione posturale del suono è invece un</w:t>
            </w:r>
            <w:r>
              <w:t xml:space="preserve"> </w:t>
            </w:r>
            <w:r>
              <w:rPr>
                <w:b/>
                <w:bCs/>
              </w:rPr>
              <w:t xml:space="preserve">criterio diagnostico riconosciuto</w:t>
            </w:r>
            <w:r>
              <w:t xml:space="preserve"> </w:t>
            </w:r>
            <w:r>
              <w:t xml:space="preserve">(Michiels 2018): il segno è reale, la spiegazione idraulica è un’ipotesi di lavoro. Trattala come tale, col paziente e col medico.</w:t>
            </w:r>
          </w:p>
        </w:tc>
      </w:tr>
      <w:tr>
        <w:tc>
          <w:tcPr/>
          <w:p>
            <w:pPr>
              <w:pStyle w:val="Compact"/>
            </w:pPr>
            <w:r>
              <w:rPr>
                <w:b/>
                <w:bCs/>
              </w:rPr>
              <w:t xml:space="preserve">Neurologico</w:t>
            </w:r>
          </w:p>
        </w:tc>
        <w:tc>
          <w:tcPr/>
          <w:p>
            <w:pPr>
              <w:pStyle w:val="Compact"/>
            </w:pPr>
            <w:r>
              <w:t xml:space="preserve">Il punto in cui l’informazione del collo e della mandibola entra fisicamente nella via uditiva: il</w:t>
            </w:r>
            <w:r>
              <w:t xml:space="preserve"> </w:t>
            </w:r>
            <w:r>
              <w:rPr>
                <w:b/>
                <w:bCs/>
              </w:rPr>
              <w:t xml:space="preserve">Nucleo Cocleare Dorsale (DCN)</w:t>
            </w:r>
            <w:r>
              <w:t xml:space="preserve">, primo relè della via uditiva, che riceve proiezioni non uditive dal</w:t>
            </w:r>
            <w:r>
              <w:t xml:space="preserve"> </w:t>
            </w:r>
            <w:r>
              <w:rPr>
                <w:b/>
                <w:bCs/>
              </w:rPr>
              <w:t xml:space="preserve">ganglio della radice dorsale C2</w:t>
            </w:r>
            <w:r>
              <w:t xml:space="preserve">, dal</w:t>
            </w:r>
            <w:r>
              <w:t xml:space="preserve"> </w:t>
            </w:r>
            <w:r>
              <w:rPr>
                <w:b/>
                <w:bCs/>
              </w:rPr>
              <w:t xml:space="preserve">nucleo trigeminale spinale (Sp5)</w:t>
            </w:r>
            <w:r>
              <w:t xml:space="preserve">, dal</w:t>
            </w:r>
            <w:r>
              <w:t xml:space="preserve"> </w:t>
            </w:r>
            <w:r>
              <w:rPr>
                <w:b/>
                <w:bCs/>
              </w:rPr>
              <w:t xml:space="preserve">ganglio trigeminale</w:t>
            </w:r>
            <w:r>
              <w:t xml:space="preserve"> </w:t>
            </w:r>
            <w:r>
              <w:t xml:space="preserve">e dal</w:t>
            </w:r>
            <w:r>
              <w:t xml:space="preserve"> </w:t>
            </w:r>
            <w:r>
              <w:rPr>
                <w:b/>
                <w:bCs/>
              </w:rPr>
              <w:t xml:space="preserve">nucleo cuneato</w:t>
            </w:r>
            <w:r>
              <w:t xml:space="preserve">; il</w:t>
            </w:r>
            <w:r>
              <w:t xml:space="preserve"> </w:t>
            </w:r>
            <w:r>
              <w:rPr>
                <w:b/>
                <w:bCs/>
              </w:rPr>
              <w:t xml:space="preserve">complesso trigemino-cervicale</w:t>
            </w:r>
            <w:r>
              <w:t xml:space="preserve">; il</w:t>
            </w:r>
            <w:r>
              <w:t xml:space="preserve"> </w:t>
            </w:r>
            <w:r>
              <w:rPr>
                <w:b/>
                <w:bCs/>
              </w:rPr>
              <w:t xml:space="preserve">central gain</w:t>
            </w:r>
            <w:r>
              <w:t xml:space="preserve">; lo</w:t>
            </w:r>
            <w:r>
              <w:t xml:space="preserve"> </w:t>
            </w:r>
            <w:r>
              <w:rPr>
                <w:b/>
                <w:bCs/>
              </w:rPr>
              <w:t xml:space="preserve">stato di attivazione autonomica</w:t>
            </w:r>
            <w:r>
              <w:t xml:space="preserve">.</w:t>
            </w:r>
          </w:p>
        </w:tc>
        <w:tc>
          <w:tcPr/>
          <w:p>
            <w:pPr>
              <w:pStyle w:val="Compact"/>
            </w:pPr>
            <w:r>
              <w:t xml:space="preserve">Modulazione somatica del suono in stanza (il segno cardine); iperacusia; acufene che si accende nel silenzio e nella stanchezza; tessuti cervicali che</w:t>
            </w:r>
            <w:r>
              <w:t xml:space="preserve"> </w:t>
            </w:r>
            <w:r>
              <w:rPr>
                <w:b/>
                <w:bCs/>
              </w:rPr>
              <w:t xml:space="preserve">rimbalzano</w:t>
            </w:r>
            <w:r>
              <w:t xml:space="preserve"> </w:t>
            </w:r>
            <w:r>
              <w:t xml:space="preserve">ogni correzione; frequenza respiratoria che sale rispetto alla</w:t>
            </w:r>
            <w:r>
              <w:t xml:space="preserve"> </w:t>
            </w:r>
            <w:r>
              <w:rPr>
                <w:b/>
                <w:bCs/>
              </w:rPr>
              <w:t xml:space="preserve">baseline dello stesso paziente</w:t>
            </w:r>
            <w:r>
              <w:t xml:space="preserve">.</w:t>
            </w:r>
          </w:p>
        </w:tc>
        <w:tc>
          <w:tcPr/>
          <w:p>
            <w:pPr>
              <w:pStyle w:val="Compact"/>
            </w:pPr>
            <w:r>
              <w:rPr>
                <w:b/>
                <w:bCs/>
              </w:rPr>
              <w:t xml:space="preserve">nessuno proprio</w:t>
            </w:r>
            <w:r>
              <w:t xml:space="preserve"> </w:t>
            </w:r>
            <w:r>
              <w:t xml:space="preserve">— è il razionale che sceglie il bersaglio in A, B, C e D</w:t>
            </w:r>
          </w:p>
        </w:tc>
        <w:tc>
          <w:tcPr/>
          <w:p>
            <w:pPr>
              <w:pStyle w:val="Compact"/>
            </w:pPr>
            <w:r>
              <w:t xml:space="preserve">Doppia, e va tenuta separata. Il</w:t>
            </w:r>
            <w:r>
              <w:t xml:space="preserve"> </w:t>
            </w:r>
            <w:r>
              <w:rPr>
                <w:b/>
                <w:bCs/>
              </w:rPr>
              <w:t xml:space="preserve">meccanismo</w:t>
            </w:r>
            <w:r>
              <w:t xml:space="preserve"> </w:t>
            </w:r>
            <w:r>
              <w:t xml:space="preserve">— convergenza somatosensoriale sul nucleo cocleare, plasticità maladattiva, central gain — è solido nei modelli animali (Shore, Roberts e Langguth,</w:t>
            </w:r>
            <w:r>
              <w:t xml:space="preserve"> </w:t>
            </w:r>
            <w:r>
              <w:rPr>
                <w:i/>
                <w:iCs/>
              </w:rPr>
              <w:t xml:space="preserve">Nat Rev Neurol</w:t>
            </w:r>
            <w:r>
              <w:t xml:space="preserve"> </w:t>
            </w:r>
            <w:r>
              <w:t xml:space="preserve">2016):</w:t>
            </w:r>
            <w:r>
              <w:t xml:space="preserve"> </w:t>
            </w:r>
            <w:r>
              <w:rPr>
                <w:b/>
                <w:bCs/>
              </w:rPr>
              <w:t xml:space="preserve">BUONA</w:t>
            </w:r>
            <w:r>
              <w:t xml:space="preserve"> </w:t>
            </w:r>
            <w:r>
              <w:t xml:space="preserve">come fisiologia. Che</w:t>
            </w:r>
            <w:r>
              <w:t xml:space="preserve"> </w:t>
            </w:r>
            <w:r>
              <w:rPr>
                <w:b/>
                <w:bCs/>
              </w:rPr>
              <w:t xml:space="preserve">il nostro tocco</w:t>
            </w:r>
            <w:r>
              <w:t xml:space="preserve"> </w:t>
            </w:r>
            <w:r>
              <w:t xml:space="preserve">la modifichi nell’uomo è</w:t>
            </w:r>
            <w:r>
              <w:t xml:space="preserve"> </w:t>
            </w:r>
            <w:r>
              <w:rPr>
                <w:b/>
                <w:bCs/>
              </w:rPr>
              <w:t xml:space="preserve">PLAUSIBILE, non dimostrato</w:t>
            </w:r>
            <w:r>
              <w:t xml:space="preserve">: quella plasticità è</w:t>
            </w:r>
            <w:r>
              <w:t xml:space="preserve"> </w:t>
            </w:r>
            <w:r>
              <w:rPr>
                <w:b/>
                <w:bCs/>
              </w:rPr>
              <w:t xml:space="preserve">fasica e timing-dipendente</w:t>
            </w:r>
            <w:r>
              <w:t xml:space="preserve">, e un drive tonico dall’ipertono muscolare non è mai stato dimostrato (numeri in Parte II, §</w:t>
            </w:r>
            <w:r>
              <w:t xml:space="preserve">“Cosa questi studi permettono di dire”</w:t>
            </w:r>
            <w:r>
              <w:t xml:space="preserve">). Il ponte fra i due piani è un ragionamento, non una prova. Sull’</w:t>
            </w:r>
            <w:r>
              <w:rPr>
                <w:b/>
                <w:bCs/>
              </w:rPr>
              <w:t xml:space="preserve">attivazione autonomica</w:t>
            </w:r>
            <w:r>
              <w:t xml:space="preserve">:</w:t>
            </w:r>
            <w:r>
              <w:t xml:space="preserve"> </w:t>
            </w:r>
            <w:r>
              <w:rPr>
                <w:b/>
                <w:bCs/>
              </w:rPr>
              <w:t xml:space="preserve">PLAUSIBILE</w:t>
            </w:r>
            <w:r>
              <w:t xml:space="preserve"> </w:t>
            </w:r>
            <w:r>
              <w:t xml:space="preserve">— contatto lento e respiro guidato modificano lo stato di attivazione, ma non attraverso una via vagale identificata (vedi D-002).</w:t>
            </w:r>
          </w:p>
        </w:tc>
      </w:tr>
      <w:tr>
        <w:tc>
          <w:tcPr/>
          <w:p>
            <w:pPr>
              <w:pStyle w:val="Compact"/>
            </w:pPr>
            <w:r>
              <w:rPr>
                <w:b/>
                <w:bCs/>
              </w:rPr>
              <w:t xml:space="preserve">Metabolico-Energetico</w:t>
            </w:r>
          </w:p>
        </w:tc>
        <w:tc>
          <w:tcPr/>
          <w:p>
            <w:pPr>
              <w:pStyle w:val="Compact"/>
            </w:pPr>
            <w:r>
              <w:t xml:space="preserve">Le leve che non passano dalle tue mani ma pesano sull’esito:</w:t>
            </w:r>
            <w:r>
              <w:t xml:space="preserve"> </w:t>
            </w:r>
            <w:r>
              <w:rPr>
                <w:b/>
                <w:bCs/>
              </w:rPr>
              <w:t xml:space="preserve">ipoacusia non corretta</w:t>
            </w:r>
            <w:r>
              <w:t xml:space="preserve"> </w:t>
            </w:r>
            <w:r>
              <w:t xml:space="preserve">(che l’apparecchio migliori</w:t>
            </w:r>
            <w:r>
              <w:t xml:space="preserve"> </w:t>
            </w:r>
            <w:r>
              <w:rPr>
                <w:i/>
                <w:iCs/>
              </w:rPr>
              <w:t xml:space="preserve">l’acufene</w:t>
            </w:r>
            <w:r>
              <w:t xml:space="preserve"> </w:t>
            </w:r>
            <w:r>
              <w:t xml:space="preserve">è questione aperta);</w:t>
            </w:r>
            <w:r>
              <w:t xml:space="preserve"> </w:t>
            </w:r>
            <w:r>
              <w:rPr>
                <w:b/>
                <w:bCs/>
              </w:rPr>
              <w:t xml:space="preserve">esposizione al rumore</w:t>
            </w:r>
            <w:r>
              <w:t xml:space="preserve">;</w:t>
            </w:r>
            <w:r>
              <w:t xml:space="preserve"> </w:t>
            </w:r>
            <w:r>
              <w:rPr>
                <w:b/>
                <w:bCs/>
              </w:rPr>
              <w:t xml:space="preserve">sonno</w:t>
            </w:r>
            <w:r>
              <w:t xml:space="preserve">, qui motore e non conseguenza;</w:t>
            </w:r>
            <w:r>
              <w:t xml:space="preserve"> </w:t>
            </w:r>
            <w:r>
              <w:rPr>
                <w:b/>
                <w:bCs/>
              </w:rPr>
              <w:t xml:space="preserve">farmaci potenzialmente ototossici</w:t>
            </w:r>
            <w:r>
              <w:t xml:space="preserve">; alcol, nicotina e caffeina come trigger individuali.</w:t>
            </w:r>
          </w:p>
        </w:tc>
        <w:tc>
          <w:tcPr/>
          <w:p>
            <w:pPr>
              <w:pStyle w:val="Compact"/>
            </w:pPr>
            <w:r>
              <w:t xml:space="preserve">Perdita audiometrica significativa non corretta; lavoro o hobby rumorosi senza protezione; deprivazione cronica di sonno; il paziente che, per quanto tu lavori bene, resta identico finché non dorme.</w:t>
            </w:r>
          </w:p>
        </w:tc>
        <w:tc>
          <w:tcPr/>
          <w:p>
            <w:pPr>
              <w:pStyle w:val="Compact"/>
            </w:pPr>
            <w:r>
              <w:rPr>
                <w:b/>
                <w:bCs/>
              </w:rPr>
              <w:t xml:space="preserve">E</w:t>
            </w:r>
            <w:r>
              <w:t xml:space="preserve"> </w:t>
            </w:r>
            <w:r>
              <w:t xml:space="preserve">— domanda e rinvio</w:t>
            </w:r>
          </w:p>
        </w:tc>
        <w:tc>
          <w:tcPr/>
          <w:p>
            <w:pPr>
              <w:pStyle w:val="Compact"/>
            </w:pPr>
            <w:r>
              <w:rPr>
                <w:b/>
                <w:bCs/>
              </w:rPr>
              <w:t xml:space="preserve">ALTA sull’importanza, ma non è atto osteopatico.</w:t>
            </w:r>
            <w:r>
              <w:t xml:space="preserve"> </w:t>
            </w:r>
            <w:r>
              <w:t xml:space="preserve">Correzione dell’ipoacusia e protezione dal rumore competono a otorino e audiologo: si</w:t>
            </w:r>
            <w:r>
              <w:t xml:space="preserve"> </w:t>
            </w:r>
            <w:r>
              <w:rPr>
                <w:b/>
                <w:bCs/>
              </w:rPr>
              <w:t xml:space="preserve">rinviano</w:t>
            </w:r>
            <w:r>
              <w:t xml:space="preserve">, non si praticano. Sulla caffeina l’evidenza di beneficio dalla restrizione è debole: non indicarla come regola. Ti compete</w:t>
            </w:r>
            <w:r>
              <w:t xml:space="preserve"> </w:t>
            </w:r>
            <w:r>
              <w:rPr>
                <w:b/>
                <w:bCs/>
              </w:rPr>
              <w:t xml:space="preserve">chiedere, riconoscere e rimandare</w:t>
            </w:r>
            <w:r>
              <w:t xml:space="preserve">, più l’igiene del sonno.</w:t>
            </w:r>
          </w:p>
        </w:tc>
      </w:tr>
      <w:tr>
        <w:tc>
          <w:tcPr/>
          <w:p>
            <w:pPr>
              <w:pStyle w:val="Compact"/>
            </w:pPr>
            <w:r>
              <w:rPr>
                <w:b/>
                <w:bCs/>
              </w:rPr>
              <w:t xml:space="preserve">Comportamentale-Biopsicosociale</w:t>
            </w:r>
          </w:p>
        </w:tc>
        <w:tc>
          <w:tcPr/>
          <w:p>
            <w:pPr>
              <w:pStyle w:val="Compact"/>
            </w:pPr>
            <w:r>
              <w:t xml:space="preserve">La distanza fra il suono e la sofferenza — due pazienti con lo stesso acufene hanno vite opposte: uno lo nota la sera, l’altro non finisce una pagina. Attori:</w:t>
            </w:r>
            <w:r>
              <w:t xml:space="preserve"> </w:t>
            </w:r>
            <w:r>
              <w:rPr>
                <w:b/>
                <w:bCs/>
              </w:rPr>
              <w:t xml:space="preserve">etichettatura di pericolo</w:t>
            </w:r>
            <w:r>
              <w:t xml:space="preserve"> </w:t>
            </w:r>
            <w:r>
              <w:t xml:space="preserve">del limbico,</w:t>
            </w:r>
            <w:r>
              <w:t xml:space="preserve"> </w:t>
            </w:r>
            <w:r>
              <w:rPr>
                <w:b/>
                <w:bCs/>
              </w:rPr>
              <w:t xml:space="preserve">attenzione selettiva</w:t>
            </w:r>
            <w:r>
              <w:t xml:space="preserve">,</w:t>
            </w:r>
            <w:r>
              <w:t xml:space="preserve"> </w:t>
            </w:r>
            <w:r>
              <w:rPr>
                <w:b/>
                <w:bCs/>
              </w:rPr>
              <w:t xml:space="preserve">catastrofizzazione</w:t>
            </w:r>
            <w:r>
              <w:t xml:space="preserve">, insonnia, evitamento sociale, aspettativa e alleanza terapeutica.</w:t>
            </w:r>
          </w:p>
        </w:tc>
        <w:tc>
          <w:tcPr/>
          <w:p>
            <w:pPr>
              <w:pStyle w:val="Compact"/>
            </w:pPr>
            <w:r>
              <w:t xml:space="preserve">Descrive il</w:t>
            </w:r>
            <w:r>
              <w:t xml:space="preserve"> </w:t>
            </w:r>
            <w:r>
              <w:rPr>
                <w:b/>
                <w:bCs/>
              </w:rPr>
              <w:t xml:space="preserve">distress</w:t>
            </w:r>
            <w:r>
              <w:t xml:space="preserve">, non il suono; TFI/THI alto rispetto a un acufene modesto; peggioramento nei periodi tesi; ritiro dalle conversazioni; pensiero fisso (</w:t>
            </w:r>
            <w:r>
              <w:t xml:space="preserve">“più cerco di non pensarci, più lo sento”</w:t>
            </w:r>
            <w:r>
              <w:t xml:space="preserve">); respiro che accelera rispetto alla</w:t>
            </w:r>
            <w:r>
              <w:t xml:space="preserve"> </w:t>
            </w:r>
            <w:r>
              <w:rPr>
                <w:b/>
                <w:bCs/>
              </w:rPr>
              <w:t xml:space="preserve">baseline dello stesso paziente</w:t>
            </w:r>
            <w:r>
              <w:t xml:space="preserve"> </w:t>
            </w:r>
            <w:r>
              <w:t xml:space="preserve">— conta la variazione intra-soggetto su 60 secondi misurati senza avvisarlo, non una soglia assoluta di atti al minuto.</w:t>
            </w:r>
          </w:p>
        </w:tc>
        <w:tc>
          <w:tcPr/>
          <w:p>
            <w:pPr>
              <w:pStyle w:val="Compact"/>
            </w:pPr>
            <w:r>
              <w:rPr>
                <w:b/>
                <w:bCs/>
              </w:rPr>
              <w:t xml:space="preserve">D</w:t>
            </w:r>
          </w:p>
        </w:tc>
        <w:tc>
          <w:tcPr/>
          <w:p>
            <w:pPr>
              <w:pStyle w:val="Compact"/>
            </w:pPr>
            <w:r>
              <w:t xml:space="preserve">Qui l’onestà ci rafforza. Il trattamento con la</w:t>
            </w:r>
            <w:r>
              <w:t xml:space="preserve"> </w:t>
            </w:r>
            <w:r>
              <w:rPr>
                <w:b/>
                <w:bCs/>
              </w:rPr>
              <w:t xml:space="preserve">migliore evidenza al mondo sull’impatto dell’acufene nella vita quotidiana non è il nostro: è la terapia cognitivo-comportamentale</w:t>
            </w:r>
            <w:r>
              <w:t xml:space="preserve"> </w:t>
            </w:r>
            <w:r>
              <w:t xml:space="preserve">(Cochrane, Fuller 2020, 28 studi, 2733 partecipanti —</w:t>
            </w:r>
            <w:r>
              <w:t xml:space="preserve"> </w:t>
            </w:r>
            <w:hyperlink r:id="rId12">
              <w:r>
                <w:rPr>
                  <w:rStyle w:val="Hyperlink"/>
                </w:rPr>
                <w:t xml:space="preserve">PMID 31912887</w:t>
              </w:r>
            </w:hyperlink>
            <w:r>
              <w:t xml:space="preserve">; certezza comunque bassa). Dirlo davanti al paziente e all’otorino ti costa nulla e ti compra tutto. Il contributo del tocco alla co-regolazione è</w:t>
            </w:r>
            <w:r>
              <w:t xml:space="preserve"> </w:t>
            </w:r>
            <w:r>
              <w:rPr>
                <w:b/>
                <w:bCs/>
              </w:rPr>
              <w:t xml:space="preserve">PLAUSIBILE</w:t>
            </w:r>
            <w:r>
              <w:t xml:space="preserve">, non cura dimostrata.</w:t>
            </w:r>
          </w:p>
        </w:tc>
      </w:tr>
    </w:tbl>
    <w:p>
      <w:pPr>
        <w:pStyle w:val="BodyText"/>
      </w:pPr>
      <w:r>
        <w:t xml:space="preserve">Due cose che la tabella non contiene, e che decidono il caso.</w:t>
      </w:r>
    </w:p>
    <w:p>
      <w:pPr>
        <w:pStyle w:val="BodyText"/>
      </w:pPr>
      <w:r>
        <w:rPr>
          <w:b/>
          <w:bCs/>
        </w:rPr>
        <w:t xml:space="preserve">Sul Metabolico-Energetico: ignorare questo modello è un errore clinico, invaderlo è un errore di scope.</w:t>
      </w:r>
      <w:r>
        <w:t xml:space="preserve"> </w:t>
      </w:r>
      <w:r>
        <w:t xml:space="preserve">Il paziente che non dorme e non corregge l’udito resta identico per quanto tu lavori bene — e non è materia tua.</w:t>
      </w:r>
    </w:p>
    <w:p>
      <w:pPr>
        <w:pStyle w:val="BodyText"/>
      </w:pPr>
      <w:r>
        <w:rPr>
          <w:b/>
          <w:bCs/>
        </w:rPr>
        <w:t xml:space="preserve">Sul Comportamentale: lo stress qui è un amplificatore percettivo, non il generatore del segnale.</w:t>
      </w:r>
      <w:r>
        <w:t xml:space="preserve"> </w:t>
      </w:r>
      <w:r>
        <w:t xml:space="preserve">Non promettere che il suono sparirà col rilassamento: prometti di lavorare perché pesi meno.</w:t>
      </w:r>
    </w:p>
    <w:p>
      <w:pPr>
        <w:pStyle w:val="BlockText"/>
      </w:pPr>
      <w:r>
        <w:rPr>
          <w:b/>
          <w:bCs/>
        </w:rPr>
        <w:t xml:space="preserve">Farmaci: si chiede e si annota, non si commenta.</w:t>
      </w:r>
      <w:r>
        <w:t xml:space="preserve"> </w:t>
      </w:r>
      <w:r>
        <w:t xml:space="preserve">Nessuna valutazione su efficacia o rischio dei farmaci in corso, e</w:t>
      </w:r>
      <w:r>
        <w:t xml:space="preserve"> </w:t>
      </w:r>
      <w:r>
        <w:rPr>
          <w:b/>
          <w:bCs/>
        </w:rPr>
        <w:t xml:space="preserve">mai — nemmeno in forma dubitativa — suggerire di ridurne, sospenderne o modificarne l’assunzione</w:t>
      </w:r>
      <w:r>
        <w:t xml:space="preserve">: decide solo il prescrittore. Vale per betaistina, integratori, diuretici, antiaggreganti, benzodiazepine, antidepressivi. Sospetto di ototossicità →</w:t>
      </w:r>
      <w:r>
        <w:t xml:space="preserve"> </w:t>
      </w:r>
      <w:r>
        <w:rPr>
          <w:b/>
          <w:bCs/>
        </w:rPr>
        <w:t xml:space="preserve">scrivilo al curante, non al paziente</w:t>
      </w:r>
      <w:r>
        <w:t xml:space="preserve">. Se dorme con un ipnotico, ogni modifica passa dal curante: sospendere una benzodiazepina può</w:t>
      </w:r>
      <w:r>
        <w:t xml:space="preserve"> </w:t>
      </w:r>
      <w:r>
        <w:rPr>
          <w:b/>
          <w:bCs/>
        </w:rPr>
        <w:t xml:space="preserve">essa stessa</w:t>
      </w:r>
      <w:r>
        <w:t xml:space="preserve"> </w:t>
      </w:r>
      <w:r>
        <w:t xml:space="preserve">generare o peggiorare l’acufene.</w:t>
      </w:r>
    </w:p>
    <w:p>
      <w:r>
        <w:pict>
          <v:rect style="width:0;height:1.5pt" o:hralign="center" o:hrstd="t" o:hr="t"/>
        </w:pict>
      </w:r>
    </w:p>
    <w:bookmarkStart w:id="13" w:name="X07e5fd9111bb8ce923478ee4ed9bdc965b698b2"/>
    <w:p>
      <w:pPr>
        <w:pStyle w:val="Heading2"/>
      </w:pPr>
      <w:r>
        <w:t xml:space="preserve">Come decido su quale modello agire per primo — il ragionamento in stanza</w:t>
      </w:r>
    </w:p>
    <w:p>
      <w:pPr>
        <w:pStyle w:val="FirstParagraph"/>
      </w:pPr>
      <w:r>
        <w:rPr>
          <w:i/>
          <w:iCs/>
        </w:rPr>
        <w:t xml:space="preserve">I cinque modelli ti dicono su cosa puoi lavorare. Non da dove cominciare in questo paziente. Ecco il ragionamento con cui leggo il caso: non è una prova da esibire.</w:t>
      </w:r>
    </w:p>
    <w:p>
      <w:pPr>
        <w:pStyle w:val="BodyText"/>
      </w:pPr>
      <w:r>
        <w:rPr>
          <w:b/>
          <w:bCs/>
        </w:rPr>
        <w:t xml:space="preserve">La punta e il sommerso.</w:t>
      </w:r>
      <w:r>
        <w:t xml:space="preserve"> </w:t>
      </w:r>
      <w:r>
        <w:t xml:space="preserve">Il paziente porta la</w:t>
      </w:r>
      <w:r>
        <w:t xml:space="preserve"> </w:t>
      </w:r>
      <w:r>
        <w:rPr>
          <w:b/>
          <w:bCs/>
        </w:rPr>
        <w:t xml:space="preserve">punta</w:t>
      </w:r>
      <w:r>
        <w:t xml:space="preserve">: il fischio. La punta è alimentata dal</w:t>
      </w:r>
      <w:r>
        <w:t xml:space="preserve"> </w:t>
      </w:r>
      <w:r>
        <w:rPr>
          <w:b/>
          <w:bCs/>
        </w:rPr>
        <w:t xml:space="preserve">sommerso</w:t>
      </w:r>
      <w:r>
        <w:t xml:space="preserve"> </w:t>
      </w:r>
      <w:r>
        <w:t xml:space="preserve">— il modello che, finché resta disfunzionale, tiene alto il volume o il significato di quel suono: in uno una</w:t>
      </w:r>
      <w:r>
        <w:t xml:space="preserve"> </w:t>
      </w:r>
      <w:r>
        <w:rPr>
          <w:b/>
          <w:bCs/>
        </w:rPr>
        <w:t xml:space="preserve">cerniera C0-C2 bloccata</w:t>
      </w:r>
      <w:r>
        <w:t xml:space="preserve">, in un altro un</w:t>
      </w:r>
      <w:r>
        <w:t xml:space="preserve"> </w:t>
      </w:r>
      <w:r>
        <w:rPr>
          <w:b/>
          <w:bCs/>
        </w:rPr>
        <w:t xml:space="preserve">bruxismo notturno</w:t>
      </w:r>
      <w:r>
        <w:t xml:space="preserve">, in un terzo</w:t>
      </w:r>
      <w:r>
        <w:t xml:space="preserve"> </w:t>
      </w:r>
      <w:r>
        <w:rPr>
          <w:b/>
          <w:bCs/>
        </w:rPr>
        <w:t xml:space="preserve">distress e insonnia</w:t>
      </w:r>
      <w:r>
        <w:t xml:space="preserve">, in un quarto una</w:t>
      </w:r>
      <w:r>
        <w:t xml:space="preserve"> </w:t>
      </w:r>
      <w:r>
        <w:rPr>
          <w:b/>
          <w:bCs/>
        </w:rPr>
        <w:t xml:space="preserve">perdita uditiva mai corretta</w:t>
      </w:r>
      <w:r>
        <w:t xml:space="preserve"> </w:t>
      </w:r>
      <w:r>
        <w:t xml:space="preserve">— e quindi non tua. Trattare</w:t>
      </w:r>
      <w:r>
        <w:t xml:space="preserve"> </w:t>
      </w:r>
      <w:r>
        <w:t xml:space="preserve">“l’acufene”</w:t>
      </w:r>
      <w:r>
        <w:t xml:space="preserve"> </w:t>
      </w:r>
      <w:r>
        <w:t xml:space="preserve">in astratto non esiste.</w:t>
      </w:r>
    </w:p>
    <w:p>
      <w:pPr>
        <w:pStyle w:val="BodyText"/>
      </w:pPr>
      <w:r>
        <w:rPr>
          <w:b/>
          <w:bCs/>
        </w:rPr>
        <w:t xml:space="preserve">Dove c’è più evidenza ≠ chi comanda in questo paziente.</w:t>
      </w:r>
      <w:r>
        <w:t xml:space="preserve"> </w:t>
      </w:r>
      <w:r>
        <w:t xml:space="preserve">Il biomeccanico cervico-mandibolare è il più difendibile ed è per questo la nostra ancora, ma il dominante è chi</w:t>
      </w:r>
      <w:r>
        <w:t xml:space="preserve"> </w:t>
      </w:r>
      <w:r>
        <w:rPr>
          <w:b/>
          <w:bCs/>
        </w:rPr>
        <w:t xml:space="preserve">sequestra il compenso</w:t>
      </w:r>
      <w:r>
        <w:t xml:space="preserve"> </w:t>
      </w:r>
      <w:r>
        <w:t xml:space="preserve">qui e ora.</w:t>
      </w:r>
    </w:p>
    <w:p>
      <w:pPr>
        <w:pStyle w:val="BodyText"/>
      </w:pPr>
      <w:r>
        <w:rPr>
          <w:b/>
          <w:bCs/>
        </w:rPr>
        <w:t xml:space="preserve">Il metodo, in due mosse:</w:t>
      </w:r>
    </w:p>
    <w:p>
      <w:pPr>
        <w:pStyle w:val="Compact"/>
        <w:numPr>
          <w:ilvl w:val="0"/>
          <w:numId w:val="1002"/>
        </w:numPr>
      </w:pPr>
      <w:r>
        <w:rPr>
          <w:b/>
          <w:bCs/>
        </w:rPr>
        <w:t xml:space="preserve">Misura ogni livello</w:t>
      </w:r>
      <w:r>
        <w:t xml:space="preserve"> </w:t>
      </w:r>
      <w:r>
        <w:t xml:space="preserve">(gradi, FRT, mm, tensione sub-occipitale) e cerca il</w:t>
      </w:r>
      <w:r>
        <w:t xml:space="preserve"> </w:t>
      </w:r>
      <w:r>
        <w:rPr>
          <w:b/>
          <w:bCs/>
        </w:rPr>
        <w:t xml:space="preserve">più disfunzionale</w:t>
      </w:r>
      <w:r>
        <w:t xml:space="preserve">, non il primo che trovi. Cosa modula il suono ti dice da dove partire: la mappa è in Parte II §2.</w:t>
      </w:r>
    </w:p>
    <w:p>
      <w:pPr>
        <w:pStyle w:val="Compact"/>
        <w:numPr>
          <w:ilvl w:val="0"/>
          <w:numId w:val="1002"/>
        </w:numPr>
      </w:pPr>
      <w:r>
        <w:rPr>
          <w:b/>
          <w:bCs/>
        </w:rPr>
        <w:t xml:space="preserve">La prova della chiave di volta.</w:t>
      </w:r>
      <w:r>
        <w:t xml:space="preserve"> </w:t>
      </w:r>
      <w:r>
        <w:t xml:space="preserve">Tratti in prova il modello che sospetti dominante, poi</w:t>
      </w:r>
      <w:r>
        <w:t xml:space="preserve"> </w:t>
      </w:r>
      <w:r>
        <w:rPr>
          <w:b/>
          <w:bCs/>
        </w:rPr>
        <w:t xml:space="preserve">rivaluti con due parametri</w:t>
      </w:r>
      <w:r>
        <w:t xml:space="preserve">: la VAS del suono</w:t>
      </w:r>
      <w:r>
        <w:t xml:space="preserve"> </w:t>
      </w:r>
      <w:r>
        <w:rPr>
          <w:i/>
          <w:iCs/>
        </w:rPr>
        <w:t xml:space="preserve">e</w:t>
      </w:r>
      <w:r>
        <w:t xml:space="preserve"> </w:t>
      </w:r>
      <w:r>
        <w:t xml:space="preserve">un parametro oggettivo. Attento a quale: se tratti A e ri-misuri i gradi di rotazione, verifichi che il tessuto appena inibito si è mosso — non che comandava.</w:t>
      </w:r>
      <w:r>
        <w:t xml:space="preserve"> </w:t>
      </w:r>
      <w:r>
        <w:rPr>
          <w:b/>
          <w:bCs/>
        </w:rPr>
        <w:t xml:space="preserve">Il marker che decide appartiene a un blocco che NON hai trattato</w:t>
      </w:r>
      <w:r>
        <w:t xml:space="preserve"> </w:t>
      </w:r>
      <w:r>
        <w:t xml:space="preserve">(dopo A: mm interincisivi e trigger masticatori; dopo B: gradi e tono sub-occipitale; dopo C o D: entrambi). Cede anche il non-trattato → lesione primaria. Cede solo il trattato → compenso locale. È il ragionamento</w:t>
      </w:r>
      <w:r>
        <w:t xml:space="preserve"> </w:t>
      </w:r>
      <w:r>
        <w:rPr>
          <w:b/>
          <w:bCs/>
        </w:rPr>
        <w:t xml:space="preserve">CC/CP di Stecco — modello teorico non validato</w:t>
      </w:r>
      <w:r>
        <w:t xml:space="preserve">, utile come guida alla scelta del bersaglio, non come prova:</w:t>
      </w:r>
      <w:r>
        <w:t xml:space="preserve"> </w:t>
      </w:r>
      <w:r>
        <w:rPr>
          <w:b/>
          <w:bCs/>
        </w:rPr>
        <w:t xml:space="preserve">il Centro di Percezione è l’orecchio — la vittima — e l’orecchio non si tratta.</w:t>
      </w:r>
      <w:r>
        <w:t xml:space="preserve"> </w:t>
      </w:r>
      <w:r>
        <w:t xml:space="preserve">I CC candidati, tutti raggiungibili dall’esterno:</w:t>
      </w:r>
      <w:r>
        <w:t xml:space="preserve"> </w:t>
      </w:r>
      <w:r>
        <w:rPr>
          <w:b/>
          <w:bCs/>
        </w:rPr>
        <w:t xml:space="preserve">sub-occipitali, obliquo inferiore, SCM, massetere e temporale, regione dell’incisura mandibolare</w:t>
      </w:r>
      <w:r>
        <w:t xml:space="preserve"> </w:t>
      </w:r>
      <w:r>
        <w:t xml:space="preserve">(bersaglio incerto — vedi Parte IV, Reset B)</w:t>
      </w:r>
      <w:r>
        <w:rPr>
          <w:b/>
          <w:bCs/>
        </w:rPr>
        <w:t xml:space="preserve">, trapezio superiore, scaleni.</w:t>
      </w:r>
    </w:p>
    <w:p>
      <w:pPr>
        <w:pStyle w:val="BlockText"/>
      </w:pPr>
      <w:r>
        <w:rPr>
          <w:b/>
          <w:bCs/>
        </w:rPr>
        <w:t xml:space="preserve">Il modello dominante è quello la cui correzione produce la cascata di miglioramento più ampia.</w:t>
      </w:r>
      <w:r>
        <w:t xml:space="preserve"> </w:t>
      </w:r>
      <w:r>
        <w:t xml:space="preserve">Trovato quello, tecniche, esercizi, ordine e minuti della seduta si costruiscono attorno a lui.</w:t>
      </w:r>
    </w:p>
    <w:p>
      <w:pPr>
        <w:pStyle w:val="FirstParagraph"/>
      </w:pPr>
      <w:r>
        <w:rPr>
          <w:b/>
          <w:bCs/>
        </w:rPr>
        <w:t xml:space="preserve">La Road Map, in sei passi. L’ordine è la gerarchia: i piani che regolano vengono prima di quelli che eseguono</w:t>
      </w:r>
      <w:r>
        <w:t xml:space="preserve"> </w:t>
      </w:r>
      <w:r>
        <w:t xml:space="preserve">— un sistema che si difende non spende nulla in adattamento fine, ed è per questo che allarme e sonno si guardano prima della cerniera.</w:t>
      </w:r>
    </w:p>
    <w:p>
      <w:pPr>
        <w:pStyle w:val="Compact"/>
        <w:numPr>
          <w:ilvl w:val="0"/>
          <w:numId w:val="1003"/>
        </w:numPr>
      </w:pPr>
      <w:r>
        <w:rPr>
          <w:b/>
          <w:bCs/>
        </w:rPr>
        <w:t xml:space="preserve">C’è una bandiera rossa, e c’è l’inquadramento medico?</w:t>
      </w:r>
      <w:r>
        <w:t xml:space="preserve"> </w:t>
      </w:r>
      <w:r>
        <w:t xml:space="preserve">(pulsante, unilaterale, calo improvviso, neurologico, post-traumatico; audiometria e visita ORL disponibili) → in mancanza, stop e invio, prima di tutto.</w:t>
      </w:r>
    </w:p>
    <w:p>
      <w:pPr>
        <w:pStyle w:val="Compact"/>
        <w:numPr>
          <w:ilvl w:val="0"/>
          <w:numId w:val="1003"/>
        </w:numPr>
      </w:pPr>
      <w:r>
        <w:rPr>
          <w:b/>
          <w:bCs/>
        </w:rPr>
        <w:t xml:space="preserve">Il sistema è in allarme e non dorme?</w:t>
      </w:r>
      <w:r>
        <w:t xml:space="preserve"> </w:t>
      </w:r>
      <w:r>
        <w:t xml:space="preserve">(distress &gt; suono, TFI alto con fischio modesto, il tessuto rimbalza a ogni correzione) →</w:t>
      </w:r>
      <w:r>
        <w:t xml:space="preserve"> </w:t>
      </w:r>
      <w:r>
        <w:rPr>
          <w:b/>
          <w:bCs/>
        </w:rPr>
        <w:t xml:space="preserve">blocco D per primo</w:t>
      </w:r>
      <w:r>
        <w:t xml:space="preserve">: down-regulation, ascolto, sonno. La modulabilità si rivaluta</w:t>
      </w:r>
      <w:r>
        <w:t xml:space="preserve"> </w:t>
      </w:r>
      <w:r>
        <w:rPr>
          <w:i/>
          <w:iCs/>
        </w:rPr>
        <w:t xml:space="preserve">dopo</w:t>
      </w:r>
      <w:r>
        <w:t xml:space="preserve">, non prima: un sistema in allarme non ti restituisce nulla, per quanto tu liberi bene C1.</w:t>
      </w:r>
    </w:p>
    <w:p>
      <w:pPr>
        <w:pStyle w:val="Compact"/>
        <w:numPr>
          <w:ilvl w:val="0"/>
          <w:numId w:val="1003"/>
        </w:numPr>
      </w:pPr>
      <w:r>
        <w:rPr>
          <w:b/>
          <w:bCs/>
        </w:rPr>
        <w:t xml:space="preserve">C’è un fulcro traumatico che comanda?</w:t>
      </w:r>
      <w:r>
        <w:t xml:space="preserve"> </w:t>
      </w:r>
      <w:r>
        <w:t xml:space="preserve">(esordio nettamente datato, tessuto inerte e denso più che contratto) → cerca il fulcro — whiplash, esiti di apertura forzata, cicatrice — e trattalo in prova per primo: se la modulazione cervicale cede dopo, era il fulcro a comandare.</w:t>
      </w:r>
    </w:p>
    <w:p>
      <w:pPr>
        <w:pStyle w:val="Compact"/>
        <w:numPr>
          <w:ilvl w:val="0"/>
          <w:numId w:val="1003"/>
        </w:numPr>
      </w:pPr>
      <w:r>
        <w:rPr>
          <w:b/>
          <w:bCs/>
        </w:rPr>
        <w:t xml:space="preserve">Il suono è modulabile?</w:t>
      </w:r>
      <w:r>
        <w:t xml:space="preserve"> </w:t>
      </w:r>
      <w:r>
        <w:t xml:space="preserve">→ cerniera alta (A) o stomatognatico (B), secondo cosa modula.</w:t>
      </w:r>
    </w:p>
    <w:p>
      <w:pPr>
        <w:pStyle w:val="Compact"/>
        <w:numPr>
          <w:ilvl w:val="0"/>
          <w:numId w:val="1003"/>
        </w:numPr>
      </w:pPr>
      <w:r>
        <w:rPr>
          <w:b/>
          <w:bCs/>
        </w:rPr>
        <w:t xml:space="preserve">I fluidi defluiscono?</w:t>
      </w:r>
      <w:r>
        <w:t xml:space="preserve"> </w:t>
      </w:r>
      <w:r>
        <w:t xml:space="preserve">(orecchio pieno, variazione posturale, tessuto spugnoso) → blocco C.</w:t>
      </w:r>
    </w:p>
    <w:p>
      <w:pPr>
        <w:pStyle w:val="Compact"/>
        <w:numPr>
          <w:ilvl w:val="0"/>
          <w:numId w:val="1003"/>
        </w:numPr>
      </w:pPr>
      <w:r>
        <w:rPr>
          <w:b/>
          <w:bCs/>
        </w:rPr>
        <w:t xml:space="preserve">Quanto di questo caso non è mio?</w:t>
      </w:r>
      <w:r>
        <w:t xml:space="preserve"> </w:t>
      </w:r>
      <w:r>
        <w:t xml:space="preserve">(ipoacusia non corretta, distress severo, ideazione nera) → rinvia ad audiologo, otorino, psicologo — e continua su ciò che è tuo.</w:t>
      </w:r>
    </w:p>
    <w:p>
      <w:pPr>
        <w:pStyle w:val="FirstParagraph"/>
      </w:pPr>
      <w:r>
        <w:rPr>
          <w:b/>
          <w:bCs/>
        </w:rPr>
        <w:t xml:space="preserve">Leggi anche a chi parli.</w:t>
      </w:r>
      <w:r>
        <w:t xml:space="preserve"> </w:t>
      </w:r>
      <w:r>
        <w:t xml:space="preserve">L’acufenico arriva quasi sempre</w:t>
      </w:r>
      <w:r>
        <w:t xml:space="preserve"> </w:t>
      </w:r>
      <w:r>
        <w:rPr>
          <w:b/>
          <w:bCs/>
        </w:rPr>
        <w:t xml:space="preserve">non creduto</w:t>
      </w:r>
      <w:r>
        <w:t xml:space="preserve">. Quello</w:t>
      </w:r>
      <w:r>
        <w:t xml:space="preserve"> </w:t>
      </w:r>
      <w:r>
        <w:rPr>
          <w:b/>
          <w:bCs/>
        </w:rPr>
        <w:t xml:space="preserve">in difesa</w:t>
      </w:r>
      <w:r>
        <w:t xml:space="preserve"> </w:t>
      </w:r>
      <w:r>
        <w:t xml:space="preserve">vuole sicurezza: tocco lento, ritmo calmo. Quello</w:t>
      </w:r>
      <w:r>
        <w:t xml:space="preserve"> </w:t>
      </w:r>
      <w:r>
        <w:rPr>
          <w:b/>
          <w:bCs/>
        </w:rPr>
        <w:t xml:space="preserve">emotivo</w:t>
      </w:r>
      <w:r>
        <w:t xml:space="preserve"> </w:t>
      </w:r>
      <w:r>
        <w:t xml:space="preserve">vuole essere capito — qui il comportamentale è spesso dominante. Quello</w:t>
      </w:r>
      <w:r>
        <w:t xml:space="preserve"> </w:t>
      </w:r>
      <w:r>
        <w:rPr>
          <w:b/>
          <w:bCs/>
        </w:rPr>
        <w:t xml:space="preserve">razionale</w:t>
      </w:r>
      <w:r>
        <w:t xml:space="preserve"> </w:t>
      </w:r>
      <w:r>
        <w:t xml:space="preserve">vuole i numeri: mostragli gradi e VAS prima/dopo la manovra. E chiedi sempre il</w:t>
      </w:r>
      <w:r>
        <w:t xml:space="preserve"> </w:t>
      </w:r>
      <w:r>
        <w:rPr>
          <w:b/>
          <w:bCs/>
        </w:rPr>
        <w:t xml:space="preserve">modificatore-trauma</w:t>
      </w:r>
      <w:r>
        <w:t xml:space="preserve"> </w:t>
      </w:r>
      <w:r>
        <w:t xml:space="preserve">del passo 3 —</w:t>
      </w:r>
      <w:r>
        <w:t xml:space="preserve"> </w:t>
      </w:r>
      <w:r>
        <w:rPr>
          <w:i/>
          <w:iCs/>
        </w:rPr>
        <w:t xml:space="preserve">“che incidenti o interventi hai avuto, anche da ragazzo?”</w:t>
      </w:r>
      <w:r>
        <w:t xml:space="preserve">: colpo di frusta, trauma cranico, terzi molari con apertura forzata prolungata, intubazione, caduta sul sacro.</w:t>
      </w:r>
    </w:p>
    <w:p>
      <w:r>
        <w:pict>
          <v:rect style="width:0;height:1.5pt" o:hralign="center" o:hrstd="t" o:hr="t"/>
        </w:pict>
      </w:r>
    </w:p>
    <w:bookmarkEnd w:id="13"/>
    <w:bookmarkEnd w:id="14"/>
    <w:bookmarkStart w:id="20" w:name="parte-i-il-mandato-clinico"/>
    <w:p>
      <w:pPr>
        <w:pStyle w:val="Heading1"/>
      </w:pPr>
      <w:r>
        <w:t xml:space="preserve">PARTE I — IL MANDATO CLINICO</w:t>
      </w:r>
    </w:p>
    <w:bookmarkStart w:id="15" w:name="efficacia-basata-sulleziologia"/>
    <w:p>
      <w:pPr>
        <w:pStyle w:val="Heading2"/>
      </w:pPr>
      <w:r>
        <w:t xml:space="preserve">Efficacia basata sull’eziologia</w:t>
      </w:r>
    </w:p>
    <w:p>
      <w:pPr>
        <w:pStyle w:val="FirstParagraph"/>
      </w:pPr>
      <w:r>
        <w:t xml:space="preserve">L’efficacia dell’OMT non è uniforme: dipende da</w:t>
      </w:r>
      <w:r>
        <w:t xml:space="preserve"> </w:t>
      </w:r>
      <w:r>
        <w:rPr>
          <w:b/>
          <w:bCs/>
        </w:rPr>
        <w:t xml:space="preserve">quale modello domina</w:t>
      </w:r>
      <w:r>
        <w:t xml:space="preserve">. I sottotipi qui sotto non sono etichette diagnostiche — quelle le pone il medico — ma i</w:t>
      </w:r>
      <w:r>
        <w:t xml:space="preserve"> </w:t>
      </w:r>
      <w:r>
        <w:rPr>
          <w:b/>
          <w:bCs/>
        </w:rPr>
        <w:t xml:space="preserve">pattern di dominanza</w:t>
      </w:r>
      <w:r>
        <w:t xml:space="preserve"> </w:t>
      </w:r>
      <w:r>
        <w:t xml:space="preserve">che l’indagine di Parte 0 fa emergere. Premessa per tutta la lista: gli studi misurano</w:t>
      </w:r>
      <w:r>
        <w:t xml:space="preserve"> </w:t>
      </w:r>
      <w:r>
        <w:rPr>
          <w:b/>
          <w:bCs/>
        </w:rPr>
        <w:t xml:space="preserve">severità e disabilità percepite</w:t>
      </w:r>
      <w:r>
        <w:t xml:space="preserve">, non la scomparsa del suono, e su orizzonti brevi.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Pattern di dominanza</w:t>
            </w:r>
          </w:p>
        </w:tc>
        <w:tc>
          <w:tcPr/>
          <w:p>
            <w:pPr>
              <w:pStyle w:val="Compact"/>
            </w:pPr>
            <w:r>
              <w:t xml:space="preserve">Blocco</w:t>
            </w:r>
          </w:p>
        </w:tc>
        <w:tc>
          <w:tcPr/>
          <w:p>
            <w:pPr>
              <w:pStyle w:val="Compact"/>
            </w:pPr>
            <w:r>
              <w:t xml:space="preserve">Evidenza</w:t>
            </w:r>
          </w:p>
        </w:tc>
        <w:tc>
          <w:tcPr/>
          <w:p>
            <w:pPr>
              <w:pStyle w:val="Compact"/>
            </w:pPr>
            <w:r>
              <w:t xml:space="preserve">Nota di onestà</w:t>
            </w:r>
          </w:p>
        </w:tc>
      </w:tr>
      <w:tr>
        <w:tc>
          <w:tcPr/>
          <w:p>
            <w:pPr>
              <w:pStyle w:val="Compact"/>
            </w:pPr>
            <w:r>
              <w:rPr>
                <w:b/>
                <w:bCs/>
              </w:rPr>
              <w:t xml:space="preserve">Cervico-mandibolare con co-variazione acufene/dolore</w:t>
            </w:r>
            <w:r>
              <w:t xml:space="preserve"> </w:t>
            </w:r>
            <w:r>
              <w:t xml:space="preserve">(Biomeccanico-Strutturale): dolore cervicale o mandibolare</w:t>
            </w:r>
            <w:r>
              <w:t xml:space="preserve"> </w:t>
            </w:r>
            <w:r>
              <w:rPr>
                <w:b/>
                <w:bCs/>
              </w:rPr>
              <w:t xml:space="preserve">clinicamente rilevante</w:t>
            </w:r>
            <w:r>
              <w:t xml:space="preserve"> </w:t>
            </w:r>
            <w:r>
              <w:t xml:space="preserve">che sale e scende</w:t>
            </w:r>
            <w:r>
              <w:t xml:space="preserve"> </w:t>
            </w:r>
            <w:r>
              <w:rPr>
                <w:b/>
                <w:bCs/>
              </w:rPr>
              <w:t xml:space="preserve">insieme</w:t>
            </w:r>
            <w:r>
              <w:t xml:space="preserve"> </w:t>
            </w:r>
            <w:r>
              <w:t xml:space="preserve">all’acufene, sub-occipitali tesi, suono che cambia con collo o mandibola.</w:t>
            </w:r>
          </w:p>
        </w:tc>
        <w:tc>
          <w:tcPr/>
          <w:p>
            <w:pPr>
              <w:pStyle w:val="Compact"/>
            </w:pPr>
            <w:r>
              <w:rPr>
                <w:b/>
                <w:bCs/>
              </w:rPr>
              <w:t xml:space="preserve">A</w:t>
            </w:r>
          </w:p>
        </w:tc>
        <w:tc>
          <w:tcPr/>
          <w:p>
            <w:pPr>
              <w:pStyle w:val="Compact"/>
            </w:pPr>
            <w:r>
              <w:rPr>
                <w:b/>
                <w:bCs/>
              </w:rPr>
              <w:t xml:space="preserve">MODERATA</w:t>
            </w:r>
            <w:r>
              <w:t xml:space="preserve"> </w:t>
            </w:r>
            <w:r>
              <w:t xml:space="preserve">— la migliore che abbiamo</w:t>
            </w:r>
          </w:p>
        </w:tc>
        <w:tc>
          <w:tcPr/>
          <w:p>
            <w:pPr>
              <w:pStyle w:val="Compact"/>
            </w:pPr>
            <w:r>
              <w:t xml:space="preserve">È il quadro in cui Michiels e Delgado hanno documentato beneficio, e i loro pazienti erano selezionati sul</w:t>
            </w:r>
            <w:r>
              <w:t xml:space="preserve"> </w:t>
            </w:r>
            <w:r>
              <w:rPr>
                <w:b/>
                <w:bCs/>
              </w:rPr>
              <w:t xml:space="preserve">collo sintomatico</w:t>
            </w:r>
            <w:r>
              <w:t xml:space="preserve">, non sulla modulabilità (Michiels 2016: TFI 25-90</w:t>
            </w:r>
            <w:r>
              <w:t xml:space="preserve"> </w:t>
            </w:r>
            <w:r>
              <w:rPr>
                <w:b/>
                <w:bCs/>
              </w:rPr>
              <w:t xml:space="preserve">e</w:t>
            </w:r>
            <w:r>
              <w:t xml:space="preserve"> </w:t>
            </w:r>
            <w:r>
              <w:t xml:space="preserve">Neck Bournemouth &gt;14; Delgado 2020: dolore temporo-mandibolare). Il</w:t>
            </w:r>
            <w:r>
              <w:t xml:space="preserve"> </w:t>
            </w:r>
            <w:r>
              <w:rPr>
                <w:b/>
                <w:bCs/>
              </w:rPr>
              <w:t xml:space="preserve">53% era sceso al 24% a sei settimane, con 12 sedute</w:t>
            </w:r>
            <w:r>
              <w:t xml:space="preserve">: il beneficio esiste, il mantenimento è il problema — per questo esercizi e booster non sono un accessorio.</w:t>
            </w:r>
          </w:p>
        </w:tc>
      </w:tr>
      <w:tr>
        <w:tc>
          <w:tcPr/>
          <w:p>
            <w:pPr>
              <w:pStyle w:val="Compact"/>
            </w:pPr>
            <w:r>
              <w:rPr>
                <w:b/>
                <w:bCs/>
              </w:rPr>
              <w:t xml:space="preserve">Stomatognatica con bruxismo</w:t>
            </w:r>
            <w:r>
              <w:t xml:space="preserve"> </w:t>
            </w:r>
            <w:r>
              <w:t xml:space="preserve">(Biomeccanico-Strutturale): denti serrati, usura, dolore mandibolare, apertura ridotta o deviata.</w:t>
            </w:r>
          </w:p>
        </w:tc>
        <w:tc>
          <w:tcPr/>
          <w:p>
            <w:pPr>
              <w:pStyle w:val="Compact"/>
            </w:pPr>
            <w:r>
              <w:rPr>
                <w:b/>
                <w:bCs/>
              </w:rPr>
              <w:t xml:space="preserve">B</w:t>
            </w:r>
          </w:p>
        </w:tc>
        <w:tc>
          <w:tcPr/>
          <w:p>
            <w:pPr>
              <w:pStyle w:val="Compact"/>
            </w:pPr>
            <w:r>
              <w:rPr>
                <w:b/>
                <w:bCs/>
              </w:rPr>
              <w:t xml:space="preserve">MODERATA</w:t>
            </w:r>
          </w:p>
        </w:tc>
        <w:tc>
          <w:tcPr/>
          <w:p>
            <w:pPr>
              <w:pStyle w:val="Compact"/>
            </w:pPr>
            <w:r>
              <w:t xml:space="preserve">Terapia manuale + esercizio + educazione ha dato i risultati più netti su THI in questo gruppo (Delgado).</w:t>
            </w:r>
          </w:p>
        </w:tc>
      </w:tr>
      <w:tr>
        <w:tc>
          <w:tcPr/>
          <w:p>
            <w:pPr>
              <w:pStyle w:val="Compact"/>
            </w:pPr>
            <w:r>
              <w:rPr>
                <w:b/>
                <w:bCs/>
              </w:rPr>
              <w:t xml:space="preserve">Comportamentale</w:t>
            </w:r>
            <w:r>
              <w:t xml:space="preserve"> </w:t>
            </w:r>
            <w:r>
              <w:t xml:space="preserve">(Comportamentale-Biopsicosociale): distress sproporzionato al suono, TFI/THI alto con acufene modesto, insonnia, pensiero fisso.</w:t>
            </w:r>
          </w:p>
        </w:tc>
        <w:tc>
          <w:tcPr/>
          <w:p>
            <w:pPr>
              <w:pStyle w:val="Compact"/>
            </w:pPr>
            <w:r>
              <w:rPr>
                <w:b/>
                <w:bCs/>
              </w:rPr>
              <w:t xml:space="preserve">D</w:t>
            </w:r>
          </w:p>
        </w:tc>
        <w:tc>
          <w:tcPr/>
          <w:p>
            <w:pPr>
              <w:pStyle w:val="Compact"/>
            </w:pPr>
            <w:r>
              <w:rPr>
                <w:b/>
                <w:bCs/>
              </w:rPr>
              <w:t xml:space="preserve">VARIABILE</w:t>
            </w:r>
            <w:r>
              <w:t xml:space="preserve"> </w:t>
            </w:r>
            <w:r>
              <w:t xml:space="preserve">sul suono,</w:t>
            </w:r>
            <w:r>
              <w:t xml:space="preserve"> </w:t>
            </w:r>
            <w:r>
              <w:rPr>
                <w:b/>
                <w:bCs/>
              </w:rPr>
              <w:t xml:space="preserve">BUONA</w:t>
            </w:r>
            <w:r>
              <w:t xml:space="preserve"> </w:t>
            </w:r>
            <w:r>
              <w:t xml:space="preserve">sul carico percepito — ma l’evidenza migliore non è la nostra</w:t>
            </w:r>
          </w:p>
        </w:tc>
        <w:tc>
          <w:tcPr/>
          <w:p>
            <w:pPr>
              <w:pStyle w:val="Compact"/>
            </w:pPr>
            <w:r>
              <w:t xml:space="preserve">Si entra dal blocco D e si rinvia al percorso cognitivo-comportamentale. È il quadro che governa la scala che noi stessi misuriamo: trattarlo da</w:t>
            </w:r>
            <w:r>
              <w:t xml:space="preserve"> </w:t>
            </w:r>
            <w:r>
              <w:t xml:space="preserve">“coadiuvante”</w:t>
            </w:r>
            <w:r>
              <w:t xml:space="preserve"> </w:t>
            </w:r>
            <w:r>
              <w:t xml:space="preserve">è un errore di gerarchia.</w:t>
            </w:r>
          </w:p>
        </w:tc>
      </w:tr>
      <w:tr>
        <w:tc>
          <w:tcPr/>
          <w:p>
            <w:pPr>
              <w:pStyle w:val="Compact"/>
            </w:pPr>
            <w:r>
              <w:rPr>
                <w:b/>
                <w:bCs/>
              </w:rPr>
              <w:t xml:space="preserve">Congestizio-posturale</w:t>
            </w:r>
            <w:r>
              <w:t xml:space="preserve"> </w:t>
            </w:r>
            <w:r>
              <w:t xml:space="preserve">(Respiratorio-Circolatorio): orecchio pieno con impedenzometria normale, suono che cambia sdraiandosi, tessuto spugnoso, prima costa alta.</w:t>
            </w:r>
          </w:p>
        </w:tc>
        <w:tc>
          <w:tcPr/>
          <w:p>
            <w:pPr>
              <w:pStyle w:val="Compact"/>
            </w:pPr>
            <w:r>
              <w:rPr>
                <w:b/>
                <w:bCs/>
              </w:rPr>
              <w:t xml:space="preserve">C</w:t>
            </w:r>
          </w:p>
        </w:tc>
        <w:tc>
          <w:tcPr/>
          <w:p>
            <w:pPr>
              <w:pStyle w:val="Compact"/>
            </w:pPr>
            <w:r>
              <w:rPr>
                <w:b/>
                <w:bCs/>
              </w:rPr>
              <w:t xml:space="preserve">PLAUSIBILE, non validata</w:t>
            </w:r>
          </w:p>
        </w:tc>
        <w:tc>
          <w:tcPr/>
          <w:p>
            <w:pPr>
              <w:pStyle w:val="Compact"/>
            </w:pPr>
            <w:r>
              <w:t xml:space="preserve">Razionale pressorio mainstream, effetto sull’acufene mai misurato: ipotesi da verificare con la prova della chiave di volta, non con la fiducia.</w:t>
            </w:r>
          </w:p>
        </w:tc>
      </w:tr>
      <w:tr>
        <w:tc>
          <w:tcPr/>
          <w:p>
            <w:pPr>
              <w:pStyle w:val="Compact"/>
            </w:pPr>
            <w:r>
              <w:rPr>
                <w:b/>
                <w:bCs/>
              </w:rPr>
              <w:t xml:space="preserve">Post-traumatica</w:t>
            </w:r>
            <w:r>
              <w:t xml:space="preserve">: esordio dopo whiplash o trauma cranico.</w:t>
            </w:r>
          </w:p>
        </w:tc>
        <w:tc>
          <w:tcPr/>
          <w:p>
            <w:pPr>
              <w:pStyle w:val="Compact"/>
            </w:pPr>
            <w:r>
              <w:t xml:space="preserve">blocco del</w:t>
            </w:r>
            <w:r>
              <w:t xml:space="preserve"> </w:t>
            </w:r>
            <w:r>
              <w:rPr>
                <w:b/>
                <w:bCs/>
              </w:rPr>
              <w:t xml:space="preserve">fulcro</w:t>
            </w:r>
            <w:r>
              <w:t xml:space="preserve"> </w:t>
            </w:r>
            <w:r>
              <w:t xml:space="preserve">(di solito A o B, talvolta D)</w:t>
            </w:r>
          </w:p>
        </w:tc>
        <w:tc>
          <w:tcPr/>
          <w:p>
            <w:pPr>
              <w:pStyle w:val="Compact"/>
            </w:pPr>
            <w:r>
              <w:rPr>
                <w:b/>
                <w:bCs/>
              </w:rPr>
              <w:t xml:space="preserve">VARIABILE</w:t>
            </w:r>
            <w:r>
              <w:t xml:space="preserve">, dopo inquadramento medico</w:t>
            </w:r>
          </w:p>
        </w:tc>
        <w:tc>
          <w:tcPr/>
          <w:p>
            <w:pPr>
              <w:pStyle w:val="Compact"/>
            </w:pPr>
            <w:r>
              <w:rPr>
                <w:b/>
                <w:bCs/>
              </w:rPr>
              <w:t xml:space="preserve">Il trauma non è un sesto modello: è un modificatore che ridefinisce quale modello comanda.</w:t>
            </w:r>
            <w:r>
              <w:t xml:space="preserve"> </w:t>
            </w:r>
            <w:r>
              <w:t xml:space="preserve">La componente cervicale è reale, ma il quadro può contenere una lesione che non ti riguarda.</w:t>
            </w:r>
            <w:r>
              <w:t xml:space="preserve"> </w:t>
            </w:r>
            <w:r>
              <w:rPr>
                <w:b/>
                <w:bCs/>
              </w:rPr>
              <w:t xml:space="preserve">Prima il medico, poi le mani.</w:t>
            </w:r>
          </w:p>
        </w:tc>
      </w:tr>
      <w:tr>
        <w:tc>
          <w:tcPr/>
          <w:p>
            <w:pPr>
              <w:pStyle w:val="Compact"/>
            </w:pPr>
            <w:r>
              <w:rPr>
                <w:b/>
                <w:bCs/>
              </w:rPr>
              <w:t xml:space="preserve">Acufene con perdita uditiva o senza co-variazione</w:t>
            </w:r>
            <w:r>
              <w:t xml:space="preserve"> </w:t>
            </w:r>
            <w:r>
              <w:t xml:space="preserve">(Metabolico-Energetico).</w:t>
            </w:r>
          </w:p>
        </w:tc>
        <w:tc>
          <w:tcPr/>
          <w:p>
            <w:pPr>
              <w:pStyle w:val="Compact"/>
            </w:pPr>
            <w:r>
              <w:rPr>
                <w:b/>
                <w:bCs/>
              </w:rPr>
              <w:t xml:space="preserve">E</w:t>
            </w:r>
            <w:r>
              <w:t xml:space="preserve"> </w:t>
            </w:r>
            <w:r>
              <w:t xml:space="preserve">— domanda e rinvio</w:t>
            </w:r>
          </w:p>
        </w:tc>
        <w:tc>
          <w:tcPr/>
          <w:p>
            <w:pPr>
              <w:pStyle w:val="Compact"/>
            </w:pPr>
            <w:r>
              <w:rPr>
                <w:b/>
                <w:bCs/>
              </w:rPr>
              <w:t xml:space="preserve">BASSA</w:t>
            </w:r>
            <w:r>
              <w:t xml:space="preserve"> </w:t>
            </w:r>
            <w:r>
              <w:t xml:space="preserve">su questa via — co-gestione</w:t>
            </w:r>
          </w:p>
        </w:tc>
        <w:tc>
          <w:tcPr/>
          <w:p>
            <w:pPr>
              <w:pStyle w:val="Compact"/>
            </w:pPr>
            <w:r>
              <w:t xml:space="preserve">L’OMT non ha un bersaglio dichiarabile sull’acufene. Puoi lavorare sulla tensione cervicale associata, ma il messaggio corretto è</w:t>
            </w:r>
            <w:r>
              <w:t xml:space="preserve"> </w:t>
            </w:r>
            <w:r>
              <w:rPr>
                <w:b/>
                <w:bCs/>
              </w:rPr>
              <w:t xml:space="preserve">rinvio all’audiologo e supporto sul distress</w:t>
            </w:r>
            <w:r>
              <w:t xml:space="preserve">, non un ciclo venduto come trattamento dell’acufene.</w:t>
            </w:r>
          </w:p>
        </w:tc>
      </w:tr>
      <w:tr>
        <w:tc>
          <w:tcPr/>
          <w:p>
            <w:pPr>
              <w:pStyle w:val="Compact"/>
            </w:pPr>
            <w:r>
              <w:rPr>
                <w:b/>
                <w:bCs/>
              </w:rPr>
              <w:t xml:space="preserve">Acufene pulsante, unilaterale con calo uditivo improvviso, o con segni neurologici.</w:t>
            </w:r>
          </w:p>
        </w:tc>
        <w:tc>
          <w:tcPr/>
          <w:p>
            <w:pPr>
              <w:pStyle w:val="Compact"/>
            </w:pPr>
            <w:r>
              <w:rPr>
                <w:b/>
                <w:bCs/>
              </w:rPr>
              <w:t xml:space="preserve">nessun blocco: Invio</w:t>
            </w:r>
          </w:p>
        </w:tc>
        <w:tc>
          <w:tcPr/>
          <w:p>
            <w:pPr>
              <w:pStyle w:val="Compact"/>
            </w:pPr>
            <w:r>
              <w:rPr>
                <w:b/>
                <w:bCs/>
              </w:rPr>
              <w:t xml:space="preserve">NULLA</w:t>
            </w:r>
          </w:p>
        </w:tc>
        <w:tc>
          <w:tcPr/>
          <w:p>
            <w:pPr>
              <w:pStyle w:val="Compact"/>
            </w:pPr>
            <w:r>
              <w:t xml:space="preserve">Non è materia nostra finché il medico non ha chiuso la partita. Qui il tuo valore clinico è</w:t>
            </w:r>
            <w:r>
              <w:t xml:space="preserve"> </w:t>
            </w:r>
            <w:r>
              <w:rPr>
                <w:b/>
                <w:bCs/>
              </w:rPr>
              <w:t xml:space="preserve">mandarlo via in fretta e nel posto giusto</w:t>
            </w:r>
            <w:r>
              <w:t xml:space="preserve">.</w:t>
            </w:r>
          </w:p>
        </w:tc>
      </w:tr>
    </w:tbl>
    <w:bookmarkEnd w:id="15"/>
    <w:bookmarkStart w:id="17" w:name="X7e31e48923a505548160ce088d3b66a1cf70c52"/>
    <w:p>
      <w:pPr>
        <w:pStyle w:val="Heading2"/>
      </w:pPr>
      <w:r>
        <w:t xml:space="preserve">Gestione delle aspettative vs. motivazione</w:t>
      </w:r>
    </w:p>
    <w:p>
      <w:pPr>
        <w:pStyle w:val="FirstParagraph"/>
      </w:pPr>
      <w:r>
        <w:t xml:space="preserve">Il successo dipende dalla capacità di muoverti nell’incertezza senza né promettere né sminuirti. Sull’acufene è più difficile, perché il paziente arriva da anni di</w:t>
      </w:r>
      <w:r>
        <w:t xml:space="preserve"> </w:t>
      </w:r>
      <w:r>
        <w:t xml:space="preserve">“deve conviverci”</w:t>
      </w:r>
      <w:r>
        <w:t xml:space="preserve"> </w:t>
      </w:r>
      <w:r>
        <w:t xml:space="preserve">e cerca qualcuno che dica il contrario.</w:t>
      </w:r>
    </w:p>
    <w:p>
      <w:pPr>
        <w:numPr>
          <w:ilvl w:val="0"/>
          <w:numId w:val="1004"/>
        </w:numPr>
      </w:pPr>
      <w:r>
        <w:rPr>
          <w:b/>
          <w:bCs/>
        </w:rPr>
        <w:t xml:space="preserve">Il Realismo.</w:t>
      </w:r>
      <w:r>
        <w:t xml:space="preserve"> </w:t>
      </w:r>
      <w:r>
        <w:rPr>
          <w:b/>
          <w:bCs/>
        </w:rPr>
        <w:t xml:space="preserve">Non promettere il silenzio</w:t>
      </w:r>
      <w:r>
        <w:t xml:space="preserve">, e nemmeno la riduzione del volume: è l’outcome su cui gli studi sono più deboli. Se ti chiede</w:t>
      </w:r>
      <w:r>
        <w:t xml:space="preserve"> </w:t>
      </w:r>
      <w:r>
        <w:rPr>
          <w:i/>
          <w:iCs/>
        </w:rPr>
        <w:t xml:space="preserve">“mi togliete il fischio?”</w:t>
      </w:r>
      <w:r>
        <w:t xml:space="preserve">:</w:t>
      </w:r>
      <w:r>
        <w:t xml:space="preserve"> </w:t>
      </w:r>
      <w:r>
        <w:rPr>
          <w:i/>
          <w:iCs/>
        </w:rPr>
        <w:t xml:space="preserve">“Non lo prometto, e diffida di chi lo fa. Valuto se dietro al tuo acufene ci sono tensioni su cui posso lavorare, e te lo dico dopo la valutazione, non prima.”</w:t>
      </w:r>
      <w:r>
        <w:t xml:space="preserve"> </w:t>
      </w:r>
      <w:r>
        <w:t xml:space="preserve">Non ti fa perdere il paziente: è la prima volta che qualcuno non gli vende niente.</w:t>
      </w:r>
    </w:p>
    <w:p>
      <w:pPr>
        <w:numPr>
          <w:ilvl w:val="0"/>
          <w:numId w:val="1004"/>
        </w:numPr>
      </w:pPr>
      <w:r>
        <w:rPr>
          <w:b/>
          <w:bCs/>
        </w:rPr>
        <w:t xml:space="preserve">La Forza della Motivazione.</w:t>
      </w:r>
      <w:r>
        <w:t xml:space="preserve"> </w:t>
      </w:r>
      <w:r>
        <w:t xml:space="preserve">Quel paziente ha già fatto gli accertamenti e provato le terapie disponibili, e nessuno di quei passaggi ha guardato la sua cerniera cranio-cervicale e i suoi masseteri.</w:t>
      </w:r>
      <w:r>
        <w:t xml:space="preserve"> </w:t>
      </w:r>
      <w:r>
        <w:rPr>
          <w:b/>
          <w:bCs/>
        </w:rPr>
        <w:t xml:space="preserve">La valutazione della modulazione somatica dura quattro minuti e cambia la conversazione</w:t>
      </w:r>
      <w:r>
        <w:t xml:space="preserve">, perché è la prima volta che il sintomo si muove davanti ai suoi occhi.</w:t>
      </w:r>
    </w:p>
    <w:p>
      <w:pPr>
        <w:pStyle w:val="FirstParagraph"/>
      </w:pPr>
      <w:r>
        <w:rPr>
          <w:i/>
          <w:iCs/>
        </w:rPr>
        <w:t xml:space="preserve">Sii cauto nelle promesse verbali, ma audace e iper-competente nell’approccio manuale.</w:t>
      </w:r>
    </w:p>
    <w:bookmarkStart w:id="16" w:name="i-tre-livelli-di-successo"/>
    <w:p>
      <w:pPr>
        <w:pStyle w:val="Heading3"/>
      </w:pPr>
      <w:r>
        <w:t xml:space="preserve">I Tre Livelli di Successo</w:t>
      </w:r>
    </w:p>
    <w:p>
      <w:pPr>
        <w:pStyle w:val="Compact"/>
        <w:numPr>
          <w:ilvl w:val="0"/>
          <w:numId w:val="1005"/>
        </w:numPr>
      </w:pPr>
      <w:r>
        <w:rPr>
          <w:b/>
          <w:bCs/>
        </w:rPr>
        <w:t xml:space="preserve">Modulabilità e volume:</w:t>
      </w:r>
      <w:r>
        <w:t xml:space="preserve"> </w:t>
      </w:r>
      <w:r>
        <w:t xml:space="preserve">il suono cambia tono, si sposta, si abbassa nei picchi. Primo segnale, il più instabile, non l’obiettivo.</w:t>
      </w:r>
    </w:p>
    <w:p>
      <w:pPr>
        <w:pStyle w:val="Compact"/>
        <w:numPr>
          <w:ilvl w:val="0"/>
          <w:numId w:val="1005"/>
        </w:numPr>
      </w:pPr>
      <w:r>
        <w:rPr>
          <w:b/>
          <w:bCs/>
        </w:rPr>
        <w:t xml:space="preserve">Distress e disabilità:</w:t>
      </w:r>
      <w:r>
        <w:t xml:space="preserve"> </w:t>
      </w:r>
      <w:r>
        <w:t xml:space="preserve">sente il suono ma smette di organizzarci intorno la giornata. È qui che TFI e THI si muovono davvero, ed è</w:t>
      </w:r>
      <w:r>
        <w:t xml:space="preserve"> </w:t>
      </w:r>
      <w:r>
        <w:rPr>
          <w:b/>
          <w:bCs/>
        </w:rPr>
        <w:t xml:space="preserve">questo</w:t>
      </w:r>
      <w:r>
        <w:t xml:space="preserve"> </w:t>
      </w:r>
      <w:r>
        <w:t xml:space="preserve">il successo che pesa.</w:t>
      </w:r>
    </w:p>
    <w:p>
      <w:pPr>
        <w:pStyle w:val="Compact"/>
        <w:numPr>
          <w:ilvl w:val="0"/>
          <w:numId w:val="1005"/>
        </w:numPr>
      </w:pPr>
      <w:r>
        <w:rPr>
          <w:b/>
          <w:bCs/>
        </w:rPr>
        <w:t xml:space="preserve">Sintomi associati:</w:t>
      </w:r>
      <w:r>
        <w:t xml:space="preserve"> </w:t>
      </w:r>
      <w:r>
        <w:t xml:space="preserve">sonno che si ricompone, concentrazione che regge una pagina, collo e mandibola meno tesi, iperacusia più tollerabile.</w:t>
      </w:r>
    </w:p>
    <w:p>
      <w:pPr>
        <w:pStyle w:val="FirstParagraph"/>
      </w:pPr>
      <w:r>
        <w:t xml:space="preserve">Chi misura solo il primo livello si condanna a deludere. Chi lavora sul secondo tiene il paziente anche nei mesi in cui il fischio non cala.</w:t>
      </w:r>
    </w:p>
    <w:bookmarkEnd w:id="16"/>
    <w:bookmarkEnd w:id="17"/>
    <w:bookmarkStart w:id="18" w:name="X04d9104ef3d6e83f7c752311f6e7b0231e2162f"/>
    <w:p>
      <w:pPr>
        <w:pStyle w:val="Heading2"/>
      </w:pPr>
      <w:r>
        <w:t xml:space="preserve">Cosa fa l’osteopatia che il resto del percorso non fa</w:t>
      </w:r>
    </w:p>
    <w:p>
      <w:pPr>
        <w:pStyle w:val="FirstParagraph"/>
      </w:pPr>
      <w:r>
        <w:t xml:space="preserve">Otorino, audiologo, psicologo e odontoiatra lavorano sullo stesso paziente, e non si vince denigrandoli. Ma</w:t>
      </w:r>
      <w:r>
        <w:t xml:space="preserve"> </w:t>
      </w:r>
      <w:r>
        <w:rPr>
          <w:b/>
          <w:bCs/>
        </w:rPr>
        <w:t xml:space="preserve">tre cose, nel percorso standard, non le fa nessuno</w:t>
      </w:r>
      <w:r>
        <w:t xml:space="preserve">:</w:t>
      </w:r>
    </w:p>
    <w:p>
      <w:pPr>
        <w:pStyle w:val="Compact"/>
        <w:numPr>
          <w:ilvl w:val="0"/>
          <w:numId w:val="1006"/>
        </w:numPr>
      </w:pPr>
      <w:r>
        <w:rPr>
          <w:b/>
          <w:bCs/>
        </w:rPr>
        <w:t xml:space="preserve">La valutazione della modulazione somatica.</w:t>
      </w:r>
      <w:r>
        <w:t xml:space="preserve"> </w:t>
      </w:r>
      <w:r>
        <w:t xml:space="preserve">Nessun esame strumentale la rileva: audiometria, impedenzometria, RM e acufenometria descrivono l’orecchio e il suono, non dicono se quel suono cambia quando il collo ruota. Test clinico e manuale: quattro minuti, e riclassifica il caso.</w:t>
      </w:r>
    </w:p>
    <w:p>
      <w:pPr>
        <w:pStyle w:val="Compact"/>
        <w:numPr>
          <w:ilvl w:val="0"/>
          <w:numId w:val="1006"/>
        </w:numPr>
      </w:pPr>
      <w:r>
        <w:rPr>
          <w:b/>
          <w:bCs/>
        </w:rPr>
        <w:t xml:space="preserve">Il carico meccanico su cerniera alta e ATM.</w:t>
      </w:r>
      <w:r>
        <w:t xml:space="preserve"> </w:t>
      </w:r>
      <w:r>
        <w:t xml:space="preserve">Farmaco, mascheratore e TRT agiscono su chimica sistemica, ambiente sonoro e abitudine: nessuno dei tre tocca un obliquo inferiore in ipertono.</w:t>
      </w:r>
    </w:p>
    <w:p>
      <w:pPr>
        <w:pStyle w:val="Compact"/>
        <w:numPr>
          <w:ilvl w:val="0"/>
          <w:numId w:val="1006"/>
        </w:numPr>
      </w:pPr>
      <w:r>
        <w:rPr>
          <w:b/>
          <w:bCs/>
        </w:rPr>
        <w:t xml:space="preserve">La modulazione dell’attivazione attraverso il contatto</w:t>
      </w:r>
      <w:r>
        <w:t xml:space="preserve"> </w:t>
      </w:r>
      <w:r>
        <w:t xml:space="preserve">—</w:t>
      </w:r>
      <w:r>
        <w:t xml:space="preserve"> </w:t>
      </w:r>
      <w:r>
        <w:rPr>
          <w:b/>
          <w:bCs/>
        </w:rPr>
        <w:t xml:space="preserve">down-regulation aspecifica</w:t>
      </w:r>
      <w:r>
        <w:t xml:space="preserve">, non</w:t>
      </w:r>
      <w:r>
        <w:t xml:space="preserve"> </w:t>
      </w:r>
      <w:r>
        <w:t xml:space="preserve">“accesso al nervo vago”</w:t>
      </w:r>
      <w:r>
        <w:t xml:space="preserve"> </w:t>
      </w:r>
      <w:r>
        <w:t xml:space="preserve">e non un effetto neuroendocrino dimostrato.</w:t>
      </w:r>
    </w:p>
    <w:bookmarkEnd w:id="18"/>
    <w:bookmarkStart w:id="19" w:name="tabella-cosa-aspettarsi-dal-trattamento"/>
    <w:p>
      <w:pPr>
        <w:pStyle w:val="Heading2"/>
      </w:pPr>
      <w:r>
        <w:t xml:space="preserve">Tabella: cosa aspettarsi dal trattamento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Numero Sedute</w:t>
            </w:r>
          </w:p>
        </w:tc>
        <w:tc>
          <w:tcPr/>
          <w:p>
            <w:pPr>
              <w:pStyle w:val="Compact"/>
            </w:pPr>
            <w:r>
              <w:t xml:space="preserve">Decorso possibile (variabile, non garantito)</w:t>
            </w:r>
          </w:p>
        </w:tc>
        <w:tc>
          <w:tcPr/>
          <w:p>
            <w:pPr>
              <w:pStyle w:val="Compact"/>
            </w:pPr>
            <w:r>
              <w:t xml:space="preserve">Ipotesi di cosa succede nel corpo</w:t>
            </w:r>
          </w:p>
        </w:tc>
      </w:tr>
      <w:tr>
        <w:tc>
          <w:tcPr/>
          <w:p>
            <w:pPr>
              <w:pStyle w:val="Compact"/>
            </w:pPr>
            <w:r>
              <w:rPr>
                <w:b/>
                <w:bCs/>
              </w:rPr>
              <w:t xml:space="preserve">Durante la manovra (secondi)</w:t>
            </w:r>
          </w:p>
        </w:tc>
        <w:tc>
          <w:tcPr/>
          <w:p>
            <w:pPr>
              <w:pStyle w:val="Compact"/>
            </w:pPr>
            <w:r>
              <w:t xml:space="preserve">Il suono cambia mentre tieni la posizione e torna com’era quando rilasci.</w:t>
            </w:r>
          </w:p>
        </w:tc>
        <w:tc>
          <w:tcPr/>
          <w:p>
            <w:pPr>
              <w:pStyle w:val="Compact"/>
            </w:pPr>
            <w:r>
              <w:t xml:space="preserve">Fenomeno riflesso, fasico:</w:t>
            </w:r>
            <w:r>
              <w:t xml:space="preserve"> </w:t>
            </w:r>
            <w:r>
              <w:rPr>
                <w:b/>
                <w:bCs/>
              </w:rPr>
              <w:t xml:space="preserve">è il test, non l’effetto.</w:t>
            </w:r>
          </w:p>
        </w:tc>
      </w:tr>
      <w:tr>
        <w:tc>
          <w:tcPr/>
          <w:p>
            <w:pPr>
              <w:pStyle w:val="Compact"/>
            </w:pPr>
            <w:r>
              <w:rPr>
                <w:b/>
                <w:bCs/>
              </w:rPr>
              <w:t xml:space="preserve">1-2 sedute (ore)</w:t>
            </w:r>
          </w:p>
        </w:tc>
        <w:tc>
          <w:tcPr/>
          <w:p>
            <w:pPr>
              <w:pStyle w:val="Compact"/>
            </w:pPr>
            <w:r>
              <w:t xml:space="preserve">Il suono si sposta, cambia tono o si abbassa per qualche ora dopo la seduta.</w:t>
            </w:r>
          </w:p>
        </w:tc>
        <w:tc>
          <w:tcPr/>
          <w:p>
            <w:pPr>
              <w:pStyle w:val="Compact"/>
            </w:pPr>
            <w:r>
              <w:t xml:space="preserve">Riduzione temporanea della sensibilizzazione dei nocicettori muscolari e del tono: altra latenza, altro meccanismo. Responsività, non risultato.</w:t>
            </w:r>
          </w:p>
        </w:tc>
      </w:tr>
      <w:tr>
        <w:tc>
          <w:tcPr/>
          <w:p>
            <w:pPr>
              <w:pStyle w:val="Compact"/>
            </w:pPr>
            <w:r>
              <w:rPr>
                <w:b/>
                <w:bCs/>
              </w:rPr>
              <w:t xml:space="preserve">3-5</w:t>
            </w:r>
          </w:p>
        </w:tc>
        <w:tc>
          <w:tcPr/>
          <w:p>
            <w:pPr>
              <w:pStyle w:val="Compact"/>
            </w:pPr>
            <w:r>
              <w:t xml:space="preserve">Meno picchi, serate più gestibili, collo e mandibola più liberi.</w:t>
            </w:r>
          </w:p>
        </w:tc>
        <w:tc>
          <w:tcPr/>
          <w:p>
            <w:pPr>
              <w:pStyle w:val="Compact"/>
            </w:pPr>
            <w:r>
              <w:t xml:space="preserve">Riduzione dell’ipertono sub-occipitale e masticatorio, minore drive nocicettivo cervico-trigeminale.</w:t>
            </w:r>
          </w:p>
        </w:tc>
      </w:tr>
      <w:tr>
        <w:tc>
          <w:tcPr/>
          <w:p>
            <w:pPr>
              <w:pStyle w:val="Compact"/>
            </w:pPr>
            <w:r>
              <w:rPr>
                <w:b/>
                <w:bCs/>
              </w:rPr>
              <w:t xml:space="preserve">6+</w:t>
            </w:r>
          </w:p>
        </w:tc>
        <w:tc>
          <w:tcPr/>
          <w:p>
            <w:pPr>
              <w:pStyle w:val="Compact"/>
            </w:pPr>
            <w:r>
              <w:t xml:space="preserve">Calo del punteggio di disabilità (TFI/THI), sonno più continuo.</w:t>
            </w:r>
          </w:p>
        </w:tc>
        <w:tc>
          <w:tcPr/>
          <w:p>
            <w:pPr>
              <w:pStyle w:val="Compact"/>
            </w:pPr>
            <w:r>
              <w:t xml:space="preserve">Plausibile riduzione dell’attenzione selettiva e del distress; abitudine agli esercizi consolidata.</w:t>
            </w:r>
          </w:p>
        </w:tc>
      </w:tr>
    </w:tbl>
    <w:p>
      <w:pPr>
        <w:pStyle w:val="BodyText"/>
      </w:pPr>
      <w:r>
        <w:t xml:space="preserve">Il risultato a 1-2 sedute</w:t>
      </w:r>
      <w:r>
        <w:t xml:space="preserve"> </w:t>
      </w:r>
      <w:r>
        <w:rPr>
          <w:b/>
          <w:bCs/>
        </w:rPr>
        <w:t xml:space="preserve">non è</w:t>
      </w:r>
      <w:r>
        <w:rPr>
          <w:b/>
          <w:bCs/>
        </w:rPr>
        <w:t xml:space="preserve"> </w:t>
      </w:r>
      <w:r>
        <w:rPr>
          <w:b/>
          <w:bCs/>
        </w:rPr>
        <w:t xml:space="preserve">“il paziente sta bene”</w:t>
      </w:r>
      <w:r>
        <w:t xml:space="preserve">: è un</w:t>
      </w:r>
      <w:r>
        <w:t xml:space="preserve"> </w:t>
      </w:r>
      <w:r>
        <w:rPr>
          <w:b/>
          <w:bCs/>
        </w:rPr>
        <w:t xml:space="preserve">segnale di responsività</w:t>
      </w:r>
      <w:r>
        <w:t xml:space="preserve">, e va detto prima:</w:t>
      </w:r>
      <w:r>
        <w:t xml:space="preserve"> </w:t>
      </w:r>
      <w:r>
        <w:rPr>
          <w:i/>
          <w:iCs/>
        </w:rPr>
        <w:t xml:space="preserve">“nelle prime volte potresti notare che il suono si muove o cambia tono. Non è la guarigione: è il segnale che stiamo lavorando sulla leva giusta.”</w:t>
      </w:r>
      <w:r>
        <w:t xml:space="preserve"> </w:t>
      </w:r>
      <w:r>
        <w:t xml:space="preserve">Va detta anche la seconda metà:</w:t>
      </w:r>
      <w:r>
        <w:t xml:space="preserve"> </w:t>
      </w:r>
      <w:r>
        <w:rPr>
          <w:b/>
          <w:bCs/>
        </w:rPr>
        <w:t xml:space="preserve">l’acufene fluttua da solo.</w:t>
      </w:r>
      <w:r>
        <w:t xml:space="preserve"> </w:t>
      </w:r>
      <w:r>
        <w:t xml:space="preserve">Una quota del miglioramento iniziale è fluttuazione spontanea e regressione alla media. Dirlo impedisce di costruire una convinzione clinica su un falso positivo.</w:t>
      </w:r>
    </w:p>
    <w:p>
      <w:r>
        <w:pict>
          <v:rect style="width:0;height:1.5pt" o:hralign="center" o:hrstd="t" o:hr="t"/>
        </w:pict>
      </w:r>
    </w:p>
    <w:bookmarkEnd w:id="19"/>
    <w:bookmarkEnd w:id="20"/>
    <w:bookmarkStart w:id="43" w:name="parte-ii-la-diagnosi"/>
    <w:p>
      <w:pPr>
        <w:pStyle w:val="Heading1"/>
      </w:pPr>
      <w:r>
        <w:t xml:space="preserve">PARTE II — LA DIAGNOSI</w:t>
      </w:r>
    </w:p>
    <w:bookmarkStart w:id="27" w:name="X7d886425920dd76178b355e62dbf09ab487fc86"/>
    <w:p>
      <w:pPr>
        <w:pStyle w:val="Heading2"/>
      </w:pPr>
      <w:r>
        <w:t xml:space="preserve">Diagnosi funzionale e criteri di Sarah Michiels</w:t>
      </w:r>
    </w:p>
    <w:p>
      <w:pPr>
        <w:pStyle w:val="FirstParagraph"/>
      </w:pPr>
      <w:r>
        <w:t xml:space="preserve">L’attendibilità clinica nasce da parametri condivisi. Confine da non oltrepassare:</w:t>
      </w:r>
      <w:r>
        <w:t xml:space="preserve"> </w:t>
      </w:r>
      <w:r>
        <w:rPr>
          <w:b/>
          <w:bCs/>
        </w:rPr>
        <w:t xml:space="preserve">la diagnosi dell’acufene e l’esclusione delle cause otologiche e neurologiche sono atto medico.</w:t>
      </w:r>
      <w:r>
        <w:t xml:space="preserve"> </w:t>
      </w:r>
      <w:r>
        <w:t xml:space="preserve">Tu non poni quella diagnosi. Quello che riconosci è se un paziente</w:t>
      </w:r>
      <w:r>
        <w:t xml:space="preserve"> </w:t>
      </w:r>
      <w:r>
        <w:rPr>
          <w:b/>
          <w:bCs/>
        </w:rPr>
        <w:t xml:space="preserve">già inquadrato</w:t>
      </w:r>
      <w:r>
        <w:t xml:space="preserve"> </w:t>
      </w:r>
      <w:r>
        <w:t xml:space="preserve">presenta i criteri di</w:t>
      </w:r>
      <w:r>
        <w:t xml:space="preserve"> </w:t>
      </w:r>
      <w:r>
        <w:rPr>
          <w:b/>
          <w:bCs/>
        </w:rPr>
        <w:t xml:space="preserve">acufene somatosensoriale (ST)</w:t>
      </w:r>
      <w:r>
        <w:t xml:space="preserve"> </w:t>
      </w:r>
      <w:r>
        <w:t xml:space="preserve">— cioè se è un buon candidato al lavoro manuale.</w:t>
      </w:r>
    </w:p>
    <w:bookmarkStart w:id="21" w:name="X05e3af6487fff2703cb9e4fe4170152d30277fa"/>
    <w:p>
      <w:pPr>
        <w:pStyle w:val="Heading3"/>
      </w:pPr>
      <w:r>
        <w:t xml:space="preserve">0. Il gate: senza inquadramento non si apre il ciclo</w:t>
      </w:r>
    </w:p>
    <w:p>
      <w:pPr>
        <w:pStyle w:val="FirstParagraph"/>
      </w:pPr>
      <w:r>
        <w:rPr>
          <w:i/>
          <w:iCs/>
        </w:rPr>
        <w:t xml:space="preserve">“Già inquadrato”</w:t>
      </w:r>
      <w:r>
        <w:t xml:space="preserve"> </w:t>
      </w:r>
      <w:r>
        <w:t xml:space="preserve">non è una premessa retorica: è un prerequisito che si verifica e si annota.</w:t>
      </w:r>
    </w:p>
    <w:p>
      <w:pPr>
        <w:pStyle w:val="BlockText"/>
      </w:pPr>
      <w:r>
        <w:rPr>
          <w:b/>
          <w:bCs/>
        </w:rPr>
        <w:t xml:space="preserve">Acufene mai valutato da un medico, o senza audiometria disponibile → non si apre un ciclo per l’acufene.</w:t>
      </w:r>
      <w:r>
        <w:t xml:space="preserve"> </w:t>
      </w:r>
      <w:r>
        <w:t xml:space="preserve">Si visionano</w:t>
      </w:r>
      <w:r>
        <w:t xml:space="preserve"> </w:t>
      </w:r>
      <w:r>
        <w:rPr>
          <w:b/>
          <w:bCs/>
        </w:rPr>
        <w:t xml:space="preserve">audiometria tonale e visita ORL successive all’esordio</w:t>
      </w:r>
      <w:r>
        <w:t xml:space="preserve">; referto e data in cartella</w:t>
      </w:r>
      <w:r>
        <w:t xml:space="preserve"> </w:t>
      </w:r>
      <w:r>
        <w:rPr>
          <w:b/>
          <w:bCs/>
        </w:rPr>
        <w:t xml:space="preserve">prima</w:t>
      </w:r>
      <w:r>
        <w:t xml:space="preserve"> </w:t>
      </w:r>
      <w:r>
        <w:t xml:space="preserve">della prima seduta. In mancanza:</w:t>
      </w:r>
      <w:r>
        <w:t xml:space="preserve"> </w:t>
      </w:r>
      <w:r>
        <w:rPr>
          <w:b/>
          <w:bCs/>
        </w:rPr>
        <w:t xml:space="preserve">invio audiologico/ORL subito</w:t>
      </w:r>
      <w:r>
        <w:t xml:space="preserve">, e nel frattempo si tratta — dichiarandolo —</w:t>
      </w:r>
      <w:r>
        <w:t xml:space="preserve"> </w:t>
      </w:r>
      <w:r>
        <w:rPr>
          <w:b/>
          <w:bCs/>
        </w:rPr>
        <w:t xml:space="preserve">solo la disfunzione cervicale o temporo-mandibolare, non</w:t>
      </w:r>
      <w:r>
        <w:rPr>
          <w:b/>
          <w:bCs/>
        </w:rPr>
        <w:t xml:space="preserve"> </w:t>
      </w:r>
      <w:r>
        <w:rPr>
          <w:b/>
          <w:bCs/>
        </w:rPr>
        <w:t xml:space="preserve">“l’acufene”</w:t>
      </w:r>
      <w:r>
        <w:t xml:space="preserve">.</w:t>
      </w:r>
    </w:p>
    <w:p>
      <w:pPr>
        <w:pStyle w:val="FirstParagraph"/>
      </w:pPr>
      <w:r>
        <w:t xml:space="preserve">AAO-HNS (Tunkel 2014, KAS 2a) raccomanda esame audiologico</w:t>
      </w:r>
      <w:r>
        <w:t xml:space="preserve"> </w:t>
      </w:r>
      <w:r>
        <w:rPr>
          <w:b/>
          <w:bCs/>
        </w:rPr>
        <w:t xml:space="preserve">tempestivo</w:t>
      </w:r>
      <w:r>
        <w:t xml:space="preserve"> </w:t>
      </w:r>
      <w:r>
        <w:t xml:space="preserve">per ogni acufene unilaterale, persistente ≥6 mesi o con difficoltà uditive: la quasi totalità di chi ti arriva. E due dei criteri che adottiamo presuppongono un audiogramma — senza, sono bandiere cieche.</w:t>
      </w:r>
      <w:r>
        <w:t xml:space="preserve"> </w:t>
      </w:r>
      <w:r>
        <w:rPr>
          <w:b/>
          <w:bCs/>
        </w:rPr>
        <w:t xml:space="preserve">Ipoacusia significativa non protesizzata → rinvio audiologico alla prima seduta, in parallelo.</w:t>
      </w:r>
      <w:r>
        <w:t xml:space="preserve"> </w:t>
      </w:r>
      <w:r>
        <w:t xml:space="preserve">Chiedi anche</w:t>
      </w:r>
      <w:r>
        <w:t xml:space="preserve"> </w:t>
      </w:r>
      <w:r>
        <w:rPr>
          <w:b/>
          <w:bCs/>
        </w:rPr>
        <w:t xml:space="preserve">da quanto dura</w:t>
      </w:r>
      <w:r>
        <w:t xml:space="preserve"> </w:t>
      </w:r>
      <w:r>
        <w:t xml:space="preserve">(&lt;3 / 3-6 / &gt;6 mesi): nel recente la risoluzione spontanea è frequente e non va rivendicata, e l’urgenza dell’invio è maggiore.</w:t>
      </w:r>
    </w:p>
    <w:bookmarkEnd w:id="21"/>
    <w:bookmarkStart w:id="22" w:name="criteri-di-inclusione"/>
    <w:p>
      <w:pPr>
        <w:pStyle w:val="Heading3"/>
      </w:pPr>
      <w:r>
        <w:t xml:space="preserve">1. Criteri di inclusione</w:t>
      </w:r>
    </w:p>
    <w:p>
      <w:pPr>
        <w:pStyle w:val="FirstParagraph"/>
      </w:pPr>
      <w:r>
        <w:t xml:space="preserve">Michiels e il panel internazionale hanno stabilito per consenso Delphi (2018) i criteri che</w:t>
      </w:r>
      <w:r>
        <w:t xml:space="preserve"> </w:t>
      </w:r>
      <w:r>
        <w:rPr>
          <w:b/>
          <w:bCs/>
        </w:rPr>
        <w:t xml:space="preserve">suggeriscono fortemente</w:t>
      </w:r>
      <w:r>
        <w:t xml:space="preserve"> </w:t>
      </w:r>
      <w:r>
        <w:t xml:space="preserve">un acufene somatosensoriale. Nessuno deve essere presente in ogni paziente: orientano.</w:t>
      </w:r>
    </w:p>
    <w:p>
      <w:pPr>
        <w:pStyle w:val="Compact"/>
        <w:numPr>
          <w:ilvl w:val="0"/>
          <w:numId w:val="1007"/>
        </w:numPr>
      </w:pPr>
      <w:r>
        <w:rPr>
          <w:b/>
          <w:bCs/>
        </w:rPr>
        <w:t xml:space="preserve">Modulazione somatica:</w:t>
      </w:r>
      <w:r>
        <w:t xml:space="preserve"> </w:t>
      </w:r>
      <w:r>
        <w:t xml:space="preserve">intensità, tonalità o sede del suono variano con movimenti volontari di testa, collo, mandibola o occhi, con manovre somatiche, o con la</w:t>
      </w:r>
      <w:r>
        <w:t xml:space="preserve"> </w:t>
      </w:r>
      <w:r>
        <w:rPr>
          <w:b/>
          <w:bCs/>
        </w:rPr>
        <w:t xml:space="preserve">pressione su trigger point</w:t>
      </w:r>
      <w:r>
        <w:t xml:space="preserve">.</w:t>
      </w:r>
    </w:p>
    <w:p>
      <w:pPr>
        <w:pStyle w:val="Compact"/>
        <w:numPr>
          <w:ilvl w:val="0"/>
          <w:numId w:val="1007"/>
        </w:numPr>
      </w:pPr>
      <w:r>
        <w:rPr>
          <w:b/>
          <w:bCs/>
        </w:rPr>
        <w:t xml:space="preserve">Caratteristiche dell’acufene:</w:t>
      </w:r>
      <w:r>
        <w:t xml:space="preserve"> </w:t>
      </w:r>
      <w:r>
        <w:t xml:space="preserve">esordio o aggravamento</w:t>
      </w:r>
      <w:r>
        <w:t xml:space="preserve"> </w:t>
      </w:r>
      <w:r>
        <w:rPr>
          <w:b/>
          <w:bCs/>
        </w:rPr>
        <w:t xml:space="preserve">simultanei</w:t>
      </w:r>
      <w:r>
        <w:t xml:space="preserve"> </w:t>
      </w:r>
      <w:r>
        <w:t xml:space="preserve">a dolore cervicale o mandibolare; acufene preceduto da trauma di testa o collo; peggioramento in posture scorrette (PC, sonno); variazioni di tono, volume o sede; nei casi unilaterali,</w:t>
      </w:r>
      <w:r>
        <w:t xml:space="preserve"> </w:t>
      </w:r>
      <w:r>
        <w:rPr>
          <w:b/>
          <w:bCs/>
        </w:rPr>
        <w:t xml:space="preserve">il referto ORL/audiologico non documenta una causa che giustifichi l’asimmetria</w:t>
      </w:r>
      <w:r>
        <w:t xml:space="preserve">.</w:t>
      </w:r>
      <w:r>
        <w:t xml:space="preserve"> </w:t>
      </w:r>
      <w:r>
        <w:rPr>
          <w:i/>
          <w:iCs/>
        </w:rPr>
        <w:t xml:space="preserve">La lettura dell’audiogramma non è tua</w:t>
      </w:r>
      <w:r>
        <w:t xml:space="preserve">: se il referto non è esplicito,</w:t>
      </w:r>
      <w:r>
        <w:t xml:space="preserve"> </w:t>
      </w:r>
      <w:r>
        <w:rPr>
          <w:b/>
          <w:bCs/>
        </w:rPr>
        <w:t xml:space="preserve">chiedi al medico prima di includere il paziente</w:t>
      </w:r>
      <w:r>
        <w:t xml:space="preserve"> </w:t>
      </w:r>
      <w:r>
        <w:t xml:space="preserve">— non dedurlo dal tracciato.</w:t>
      </w:r>
    </w:p>
    <w:p>
      <w:pPr>
        <w:pStyle w:val="Compact"/>
        <w:numPr>
          <w:ilvl w:val="0"/>
          <w:numId w:val="1007"/>
        </w:numPr>
      </w:pPr>
      <w:r>
        <w:rPr>
          <w:b/>
          <w:bCs/>
        </w:rPr>
        <w:t xml:space="preserve">Sintomi che accompagnano:</w:t>
      </w:r>
      <w:r>
        <w:t xml:space="preserve"> </w:t>
      </w:r>
      <w:r>
        <w:t xml:space="preserve">dolore di cervicale, testa o cingolo scapolare; trigger point dolenti;</w:t>
      </w:r>
      <w:r>
        <w:t xml:space="preserve"> </w:t>
      </w:r>
      <w:r>
        <w:rPr>
          <w:b/>
          <w:bCs/>
        </w:rPr>
        <w:t xml:space="preserve">tensione aumentata di sub-occipitali ed estensori cervicali</w:t>
      </w:r>
      <w:r>
        <w:t xml:space="preserve">; disturbi temporo-mandibolari;</w:t>
      </w:r>
      <w:r>
        <w:t xml:space="preserve"> </w:t>
      </w:r>
      <w:r>
        <w:rPr>
          <w:b/>
          <w:bCs/>
        </w:rPr>
        <w:t xml:space="preserve">serramento o bruxismo</w:t>
      </w:r>
      <w:r>
        <w:t xml:space="preserve">; patologia dentale.</w:t>
      </w:r>
    </w:p>
    <w:p>
      <w:pPr>
        <w:pStyle w:val="FirstParagraph"/>
      </w:pPr>
      <w:r>
        <w:t xml:space="preserve">Nel 2022 lo stesso gruppo ha condensato tutto nello screening rapido</w:t>
      </w:r>
      <w:r>
        <w:t xml:space="preserve"> </w:t>
      </w:r>
      <w:r>
        <w:rPr>
          <w:b/>
          <w:bCs/>
        </w:rPr>
        <w:t xml:space="preserve">RaSST</w:t>
      </w:r>
      <w:r>
        <w:t xml:space="preserve">,</w:t>
      </w:r>
      <w:r>
        <w:t xml:space="preserve"> </w:t>
      </w:r>
      <w:r>
        <w:rPr>
          <w:b/>
          <w:bCs/>
        </w:rPr>
        <w:t xml:space="preserve">quattro domande</w:t>
      </w:r>
      <w:r>
        <w:t xml:space="preserve">:</w:t>
      </w:r>
      <w:r>
        <w:t xml:space="preserve"> </w:t>
      </w:r>
      <w:r>
        <w:rPr>
          <w:i/>
          <w:iCs/>
        </w:rPr>
        <w:t xml:space="preserve">acufene e dolore cervicale/mandibolare aumentano e diminuiscono insieme</w:t>
      </w:r>
      <w:r>
        <w:t xml:space="preserve">;</w:t>
      </w:r>
      <w:r>
        <w:t xml:space="preserve"> </w:t>
      </w:r>
      <w:r>
        <w:rPr>
          <w:i/>
          <w:iCs/>
        </w:rPr>
        <w:t xml:space="preserve">tensione dei sub-occipitali</w:t>
      </w:r>
      <w:r>
        <w:t xml:space="preserve">;</w:t>
      </w:r>
      <w:r>
        <w:t xml:space="preserve"> </w:t>
      </w:r>
      <w:r>
        <w:rPr>
          <w:i/>
          <w:iCs/>
        </w:rPr>
        <w:t xml:space="preserve">modulazione somatica</w:t>
      </w:r>
      <w:r>
        <w:t xml:space="preserve">;</w:t>
      </w:r>
      <w:r>
        <w:t xml:space="preserve"> </w:t>
      </w:r>
      <w:r>
        <w:rPr>
          <w:i/>
          <w:iCs/>
        </w:rPr>
        <w:t xml:space="preserve">bruxismo</w:t>
      </w:r>
      <w:r>
        <w:t xml:space="preserve">. Accuratezza</w:t>
      </w:r>
      <w:r>
        <w:t xml:space="preserve"> </w:t>
      </w:r>
      <w:r>
        <w:rPr>
          <w:b/>
          <w:bCs/>
        </w:rPr>
        <w:t xml:space="preserve">82,2%</w:t>
      </w:r>
      <w:r>
        <w:t xml:space="preserve">, sensibilità 82,5%, specificità 79%. Trenta secondi, in anamnesi.</w:t>
      </w:r>
    </w:p>
    <w:p>
      <w:pPr>
        <w:pStyle w:val="BodyText"/>
      </w:pPr>
      <w:r>
        <w:rPr>
          <w:b/>
          <w:bCs/>
        </w:rPr>
        <w:t xml:space="preserve">Come si legge, senza illudersi.</w:t>
      </w:r>
      <w:r>
        <w:t xml:space="preserve"> </w:t>
      </w:r>
      <w:r>
        <w:t xml:space="preserve">È un albero decisionale</w:t>
      </w:r>
      <w:r>
        <w:t xml:space="preserve"> </w:t>
      </w:r>
      <w:r>
        <w:rPr>
          <w:b/>
          <w:bCs/>
        </w:rPr>
        <w:t xml:space="preserve">derivato e validato internamente</w:t>
      </w:r>
      <w:r>
        <w:t xml:space="preserve">, su rispondenti reclutati online con standard di riferimento auto-riferito:</w:t>
      </w:r>
      <w:r>
        <w:t xml:space="preserve"> </w:t>
      </w:r>
      <w:r>
        <w:rPr>
          <w:b/>
          <w:bCs/>
        </w:rPr>
        <w:t xml:space="preserve">mai validato esternamente in popolazione clinica</w:t>
      </w:r>
      <w:r>
        <w:t xml:space="preserve">, quindi l’82,2% è ottimistico per costruzione. Operativamente:</w:t>
      </w:r>
      <w:r>
        <w:t xml:space="preserve"> </w:t>
      </w:r>
      <w:r>
        <w:rPr>
          <w:b/>
          <w:bCs/>
        </w:rPr>
        <w:t xml:space="preserve">pesa la prima domanda, la co-variazione</w:t>
      </w:r>
      <w:r>
        <w:t xml:space="preserve">; con quella positiva più almeno un’altra si prosegue.</w:t>
      </w:r>
      <w:r>
        <w:t xml:space="preserve"> </w:t>
      </w:r>
      <w:r>
        <w:rPr>
          <w:b/>
          <w:bCs/>
        </w:rPr>
        <w:t xml:space="preserve">Il RaSST apre la valutazione, non la chiude.</w:t>
      </w:r>
    </w:p>
    <w:p>
      <w:pPr>
        <w:pStyle w:val="BodyText"/>
      </w:pPr>
      <w:r>
        <w:rPr>
          <w:i/>
          <w:iCs/>
        </w:rPr>
        <w:t xml:space="preserve">Come vedi il campo di applicazione è vastissimo — e ripensa ai pazienti che hai già trattato per cervicalgia o dolore mandibolare: quanti ti hanno accennato a un fischio e tu non gliel’hai chiesto? Da domani lo chiedi.</w:t>
      </w:r>
    </w:p>
    <w:bookmarkEnd w:id="22"/>
    <w:bookmarkStart w:id="23" w:name="Xe8d7ea6c28ac9fc7b60235c824393a6ef7721c7"/>
    <w:p>
      <w:pPr>
        <w:pStyle w:val="Heading3"/>
      </w:pPr>
      <w:r>
        <w:t xml:space="preserve">2. Interpretazione dei sintomi: la mappa del suono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 l’acufene…</w:t>
            </w:r>
          </w:p>
        </w:tc>
        <w:tc>
          <w:tcPr/>
          <w:p>
            <w:pPr>
              <w:pStyle w:val="Compact"/>
            </w:pPr>
            <w:r>
              <w:t xml:space="preserve">Interpretazione clinica</w:t>
            </w:r>
          </w:p>
        </w:tc>
        <w:tc>
          <w:tcPr/>
          <w:p>
            <w:pPr>
              <w:pStyle w:val="Compact"/>
            </w:pPr>
            <w:r>
              <w:t xml:space="preserve">Focus osteopatico</w:t>
            </w:r>
          </w:p>
        </w:tc>
      </w:tr>
      <w:tr>
        <w:tc>
          <w:tcPr/>
          <w:p>
            <w:pPr>
              <w:pStyle w:val="Compact"/>
            </w:pPr>
            <w:r>
              <w:rPr>
                <w:b/>
                <w:bCs/>
              </w:rPr>
              <w:t xml:space="preserve">Cambia stringendo o protrudendo i denti</w:t>
            </w:r>
          </w:p>
        </w:tc>
        <w:tc>
          <w:tcPr/>
          <w:p>
            <w:pPr>
              <w:pStyle w:val="Compact"/>
            </w:pPr>
            <w:r>
              <w:t xml:space="preserve">Via trigeminale e apparato stomatognatico</w:t>
            </w:r>
          </w:p>
        </w:tc>
        <w:tc>
          <w:tcPr/>
          <w:p>
            <w:pPr>
              <w:pStyle w:val="Compact"/>
            </w:pPr>
            <w:r>
              <w:t xml:space="preserve">ATM, massetere, temporale, regione dell’incisura (extra-orale)</w:t>
            </w:r>
          </w:p>
        </w:tc>
      </w:tr>
      <w:tr>
        <w:tc>
          <w:tcPr/>
          <w:p>
            <w:pPr>
              <w:pStyle w:val="Compact"/>
            </w:pPr>
            <w:r>
              <w:rPr>
                <w:b/>
                <w:bCs/>
              </w:rPr>
              <w:t xml:space="preserve">Cambia con rotazione o chin-tuck</w:t>
            </w:r>
          </w:p>
        </w:tc>
        <w:tc>
          <w:tcPr/>
          <w:p>
            <w:pPr>
              <w:pStyle w:val="Compact"/>
            </w:pPr>
            <w:r>
              <w:t xml:space="preserve">Afferenza cervicale alta C1-C3</w:t>
            </w:r>
          </w:p>
        </w:tc>
        <w:tc>
          <w:tcPr/>
          <w:p>
            <w:pPr>
              <w:pStyle w:val="Compact"/>
            </w:pPr>
            <w:r>
              <w:t xml:space="preserve">Sub-occipitali, C0-C2, obliquo inferiore</w:t>
            </w:r>
          </w:p>
        </w:tc>
      </w:tr>
      <w:tr>
        <w:tc>
          <w:tcPr/>
          <w:p>
            <w:pPr>
              <w:pStyle w:val="Compact"/>
            </w:pPr>
            <w:r>
              <w:rPr>
                <w:b/>
                <w:bCs/>
              </w:rPr>
              <w:t xml:space="preserve">Peggiora dopo ore al PC / al risveglio</w:t>
            </w:r>
          </w:p>
        </w:tc>
        <w:tc>
          <w:tcPr/>
          <w:p>
            <w:pPr>
              <w:pStyle w:val="Compact"/>
            </w:pPr>
            <w:r>
              <w:t xml:space="preserve">Carico posturale e serramento notturno</w:t>
            </w:r>
          </w:p>
        </w:tc>
        <w:tc>
          <w:tcPr/>
          <w:p>
            <w:pPr>
              <w:pStyle w:val="Compact"/>
            </w:pPr>
            <w:r>
              <w:t xml:space="preserve">Catena cervicale, ATM, igiene posturale</w:t>
            </w:r>
          </w:p>
        </w:tc>
      </w:tr>
      <w:tr>
        <w:tc>
          <w:tcPr/>
          <w:p>
            <w:pPr>
              <w:pStyle w:val="Compact"/>
            </w:pPr>
            <w:r>
              <w:rPr>
                <w:b/>
                <w:bCs/>
              </w:rPr>
              <w:t xml:space="preserve">Cambia con lo sguardo estremo mantenuto</w:t>
            </w:r>
          </w:p>
        </w:tc>
        <w:tc>
          <w:tcPr/>
          <w:p>
            <w:pPr>
              <w:pStyle w:val="Compact"/>
            </w:pPr>
            <w:r>
              <w:t xml:space="preserve">Afferenza oculo-cervicale</w:t>
            </w:r>
          </w:p>
        </w:tc>
        <w:tc>
          <w:tcPr/>
          <w:p>
            <w:pPr>
              <w:pStyle w:val="Compact"/>
            </w:pPr>
            <w:r>
              <w:t xml:space="preserve">Sub-occipitali, coordinazione occhio-collo</w:t>
            </w:r>
          </w:p>
        </w:tc>
      </w:tr>
      <w:tr>
        <w:tc>
          <w:tcPr/>
          <w:p>
            <w:pPr>
              <w:pStyle w:val="Compact"/>
            </w:pPr>
            <w:r>
              <w:rPr>
                <w:b/>
                <w:bCs/>
              </w:rPr>
              <w:t xml:space="preserve">Cambia sdraiandosi, orecchio</w:t>
            </w:r>
            <w:r>
              <w:rPr>
                <w:b/>
                <w:bCs/>
              </w:rPr>
              <w:t xml:space="preserve"> </w:t>
            </w:r>
            <w:r>
              <w:rPr>
                <w:b/>
                <w:bCs/>
              </w:rPr>
              <w:t xml:space="preserve">“pieno”</w:t>
            </w:r>
          </w:p>
        </w:tc>
        <w:tc>
          <w:tcPr/>
          <w:p>
            <w:pPr>
              <w:pStyle w:val="Compact"/>
            </w:pPr>
            <w:r>
              <w:t xml:space="preserve">Ipotesi congestizia / pressoria</w:t>
            </w:r>
          </w:p>
        </w:tc>
        <w:tc>
          <w:tcPr/>
          <w:p>
            <w:pPr>
              <w:pStyle w:val="Compact"/>
            </w:pPr>
            <w:r>
              <w:t xml:space="preserve">Stretto toracico, fascia cervicale, diaframma</w:t>
            </w:r>
          </w:p>
        </w:tc>
      </w:tr>
      <w:tr>
        <w:tc>
          <w:tcPr/>
          <w:p>
            <w:pPr>
              <w:pStyle w:val="Compact"/>
            </w:pPr>
            <w:r>
              <w:rPr>
                <w:b/>
                <w:bCs/>
              </w:rPr>
              <w:t xml:space="preserve">Pulsa a tempo con il battito</w:t>
            </w:r>
          </w:p>
        </w:tc>
        <w:tc>
          <w:tcPr/>
          <w:p>
            <w:pPr>
              <w:pStyle w:val="Compact"/>
            </w:pPr>
            <w:r>
              <w:t xml:space="preserve">Sospetta origine vascolare</w:t>
            </w:r>
          </w:p>
        </w:tc>
        <w:tc>
          <w:tcPr/>
          <w:p>
            <w:pPr>
              <w:pStyle w:val="Compact"/>
            </w:pPr>
            <w:r>
              <w:rPr>
                <w:b/>
                <w:bCs/>
              </w:rPr>
              <w:t xml:space="preserve">Possibile Red Flag: invio medico</w:t>
            </w:r>
          </w:p>
        </w:tc>
      </w:tr>
    </w:tbl>
    <w:bookmarkEnd w:id="23"/>
    <w:bookmarkStart w:id="24" w:name="test-clinici"/>
    <w:p>
      <w:pPr>
        <w:pStyle w:val="Heading3"/>
      </w:pPr>
      <w:r>
        <w:t xml:space="preserve">3. Test clinici</w:t>
      </w:r>
    </w:p>
    <w:p>
      <w:pPr>
        <w:pStyle w:val="FirstParagraph"/>
      </w:pPr>
      <w:r>
        <w:t xml:space="preserve">Fai valutare il suono su</w:t>
      </w:r>
      <w:r>
        <w:t xml:space="preserve"> </w:t>
      </w:r>
      <w:r>
        <w:rPr>
          <w:b/>
          <w:bCs/>
        </w:rPr>
        <w:t xml:space="preserve">scala 0-10 prima, durante e subito dopo</w:t>
      </w:r>
      <w:r>
        <w:t xml:space="preserve"> </w:t>
      </w:r>
      <w:r>
        <w:t xml:space="preserve">ogni manovra, e annota. È il dato che apre la cartella e che gli fa vedere il fenomeno.</w:t>
      </w:r>
    </w:p>
    <w:p>
      <w:pPr>
        <w:pStyle w:val="BodyText"/>
      </w:pPr>
      <w:r>
        <w:rPr>
          <w:b/>
          <w:bCs/>
        </w:rPr>
        <w:t xml:space="preserve">Wash-out, obbligatorio: attendi che il suono torni al basale prima della manovra successiva</w:t>
      </w:r>
      <w:r>
        <w:t xml:space="preserve"> </w:t>
      </w:r>
      <w:r>
        <w:t xml:space="preserve">(di norma entro 60 secondi; se non torna, annotalo e sospendi la batteria). Senza, il test 3 legge il residuo del test 2 e non distingui un riflesso da un carry-over.</w:t>
      </w:r>
    </w:p>
    <w:p>
      <w:pPr>
        <w:pStyle w:val="BodyText"/>
      </w:pPr>
      <w:r>
        <w:rPr>
          <w:b/>
          <w:bCs/>
        </w:rPr>
        <w:t xml:space="preserve">Strumenti.</w:t>
      </w:r>
      <w:r>
        <w:t xml:space="preserve"> </w:t>
      </w:r>
      <w:r>
        <w:t xml:space="preserve">Gradi:</w:t>
      </w:r>
      <w:r>
        <w:t xml:space="preserve"> </w:t>
      </w:r>
      <w:r>
        <w:rPr>
          <w:b/>
          <w:bCs/>
        </w:rPr>
        <w:t xml:space="preserve">inclinometro o goniometro</w:t>
      </w:r>
      <w:r>
        <w:t xml:space="preserve">, seduto con schienale alto e sguardo all’orizzonte, stessa posizione a ogni re-test. Apertura:</w:t>
      </w:r>
      <w:r>
        <w:t xml:space="preserve"> </w:t>
      </w:r>
      <w:r>
        <w:rPr>
          <w:b/>
          <w:bCs/>
        </w:rPr>
        <w:t xml:space="preserve">righello o calibro in mm</w:t>
      </w:r>
      <w:r>
        <w:t xml:space="preserve">. La</w:t>
      </w:r>
      <w:r>
        <w:t xml:space="preserve"> </w:t>
      </w:r>
      <w:r>
        <w:rPr>
          <w:i/>
          <w:iCs/>
        </w:rPr>
        <w:t xml:space="preserve">soglia di pressione</w:t>
      </w:r>
      <w:r>
        <w:t xml:space="preserve"> </w:t>
      </w:r>
      <w:r>
        <w:t xml:space="preserve">è parametro oggettivo</w:t>
      </w:r>
      <w:r>
        <w:t xml:space="preserve"> </w:t>
      </w:r>
      <w:r>
        <w:rPr>
          <w:b/>
          <w:bCs/>
        </w:rPr>
        <w:t xml:space="preserve">solo con algometro</w:t>
      </w:r>
      <w:r>
        <w:t xml:space="preserve"> </w:t>
      </w:r>
      <w:r>
        <w:t xml:space="preserve">(uso in serie: vedi §Follow-up).</w:t>
      </w:r>
    </w:p>
    <w:p>
      <w:pPr>
        <w:pStyle w:val="Compact"/>
        <w:numPr>
          <w:ilvl w:val="0"/>
          <w:numId w:val="1008"/>
        </w:numPr>
      </w:pPr>
      <w:r>
        <w:rPr>
          <w:b/>
          <w:bCs/>
        </w:rPr>
        <w:t xml:space="preserve">Rotazione cervicale massima attiva, dx e sx:</w:t>
      </w:r>
      <w:r>
        <w:t xml:space="preserve"> </w:t>
      </w:r>
      <w:r>
        <w:t xml:space="preserve">tieni</w:t>
      </w:r>
      <w:r>
        <w:t xml:space="preserve"> </w:t>
      </w:r>
      <w:r>
        <w:rPr>
          <w:b/>
          <w:bCs/>
        </w:rPr>
        <w:t xml:space="preserve">5 secondi</w:t>
      </w:r>
      <w:r>
        <w:t xml:space="preserve">, chiedi il valore, registra i</w:t>
      </w:r>
      <w:r>
        <w:t xml:space="preserve"> </w:t>
      </w:r>
      <w:r>
        <w:rPr>
          <w:b/>
          <w:bCs/>
        </w:rPr>
        <w:t xml:space="preserve">gradi</w:t>
      </w:r>
      <w:r>
        <w:t xml:space="preserve">.</w:t>
      </w:r>
    </w:p>
    <w:p>
      <w:pPr>
        <w:pStyle w:val="Compact"/>
        <w:numPr>
          <w:ilvl w:val="0"/>
          <w:numId w:val="1008"/>
        </w:numPr>
      </w:pPr>
      <w:r>
        <w:rPr>
          <w:b/>
          <w:bCs/>
        </w:rPr>
        <w:t xml:space="preserve">Flexion-Rotation Test:</w:t>
      </w:r>
      <w:r>
        <w:t xml:space="preserve"> </w:t>
      </w:r>
      <w:r>
        <w:t xml:space="preserve">supino, collo in flessione massima, rotazione passiva. Cerca la restrizione di</w:t>
      </w:r>
      <w:r>
        <w:t xml:space="preserve"> </w:t>
      </w:r>
      <w:r>
        <w:rPr>
          <w:b/>
          <w:bCs/>
        </w:rPr>
        <w:t xml:space="preserve">C1-C2</w:t>
      </w:r>
      <w:r>
        <w:t xml:space="preserve"> </w:t>
      </w:r>
      <w:r>
        <w:t xml:space="preserve">(asimmetria fra i lati) e la variazione del suono in posizione.</w:t>
      </w:r>
      <w:r>
        <w:t xml:space="preserve"> </w:t>
      </w:r>
      <w:r>
        <w:rPr>
          <w:b/>
          <w:bCs/>
        </w:rPr>
        <w:t xml:space="preserve">Non si esegue senza aver chiuso lo screening di instabilità cranio-cervicale.</w:t>
      </w:r>
    </w:p>
    <w:p>
      <w:pPr>
        <w:pStyle w:val="Compact"/>
        <w:numPr>
          <w:ilvl w:val="0"/>
          <w:numId w:val="1008"/>
        </w:numPr>
      </w:pPr>
      <w:r>
        <w:rPr>
          <w:b/>
          <w:bCs/>
        </w:rPr>
        <w:t xml:space="preserve">Manovre resistite di collo e mandibola:</w:t>
      </w:r>
      <w:r>
        <w:t xml:space="preserve"> </w:t>
      </w:r>
      <w:r>
        <w:t xml:space="preserve">isometria</w:t>
      </w:r>
      <w:r>
        <w:t xml:space="preserve"> </w:t>
      </w:r>
      <w:r>
        <w:rPr>
          <w:b/>
          <w:bCs/>
        </w:rPr>
        <w:t xml:space="preserve">5 secondi</w:t>
      </w:r>
      <w:r>
        <w:t xml:space="preserve"> </w:t>
      </w:r>
      <w:r>
        <w:t xml:space="preserve">contro resistenza — flesso-estensione del capo,</w:t>
      </w:r>
      <w:r>
        <w:t xml:space="preserve"> </w:t>
      </w:r>
      <w:r>
        <w:rPr>
          <w:b/>
          <w:bCs/>
        </w:rPr>
        <w:t xml:space="preserve">protrusione mandibolare</w:t>
      </w:r>
      <w:r>
        <w:t xml:space="preserve">, serramento: la modulazione compare più spesso qui che nei movimenti liberi. Aggiungi la</w:t>
      </w:r>
      <w:r>
        <w:t xml:space="preserve"> </w:t>
      </w:r>
      <w:r>
        <w:rPr>
          <w:b/>
          <w:bCs/>
        </w:rPr>
        <w:t xml:space="preserve">modulazione oculare</w:t>
      </w:r>
      <w:r>
        <w:t xml:space="preserve">, prevista dai criteri Delphi:</w:t>
      </w:r>
      <w:r>
        <w:t xml:space="preserve"> </w:t>
      </w:r>
      <w:r>
        <w:rPr>
          <w:b/>
          <w:bCs/>
        </w:rPr>
        <w:t xml:space="preserve">sguardo estremo mantenuto 5 secondi nelle quattro direzioni + convergenza</w:t>
      </w:r>
      <w:r>
        <w:t xml:space="preserve">.</w:t>
      </w:r>
    </w:p>
    <w:p>
      <w:pPr>
        <w:pStyle w:val="Compact"/>
        <w:numPr>
          <w:ilvl w:val="0"/>
          <w:numId w:val="1008"/>
        </w:numPr>
      </w:pPr>
      <w:r>
        <w:rPr>
          <w:b/>
          <w:bCs/>
        </w:rPr>
        <w:t xml:space="preserve">Apertura massima della bocca:</w:t>
      </w:r>
      <w:r>
        <w:t xml:space="preserve"> </w:t>
      </w:r>
      <w:r>
        <w:rPr>
          <w:b/>
          <w:bCs/>
        </w:rPr>
        <w:t xml:space="preserve">mm interincisivi</w:t>
      </w:r>
      <w:r>
        <w:t xml:space="preserve"> </w:t>
      </w:r>
      <w:r>
        <w:t xml:space="preserve">(norma ≈ 40-55), deviazioni, scrosci, suono a bocca aperta e chiusa.</w:t>
      </w:r>
      <w:r>
        <w:t xml:space="preserve"> </w:t>
      </w:r>
      <w:r>
        <w:rPr>
          <w:b/>
          <w:bCs/>
        </w:rPr>
        <w:t xml:space="preserve">È anche un cancello di sicurezza:</w:t>
      </w:r>
      <w:r>
        <w:t xml:space="preserve"> </w:t>
      </w:r>
      <w:r>
        <w:t xml:space="preserve">oltre ~55-60 mm, deviazione a scatto, storia di sublussazione o iperlassità →</w:t>
      </w:r>
      <w:r>
        <w:t xml:space="preserve"> </w:t>
      </w:r>
      <w:r>
        <w:rPr>
          <w:b/>
          <w:bCs/>
        </w:rPr>
        <w:t xml:space="preserve">niente trazione decoaptante e niente mobilizzazione dell’apertura</w:t>
      </w:r>
      <w:r>
        <w:t xml:space="preserve">, solo tessuti molli extra-orali e riposo mandibolare.</w:t>
      </w:r>
    </w:p>
    <w:p>
      <w:pPr>
        <w:pStyle w:val="Compact"/>
        <w:numPr>
          <w:ilvl w:val="0"/>
          <w:numId w:val="1008"/>
        </w:numPr>
      </w:pPr>
      <w:r>
        <w:rPr>
          <w:b/>
          <w:bCs/>
        </w:rPr>
        <w:t xml:space="preserve">Pressione sui trigger point:</w:t>
      </w:r>
      <w:r>
        <w:t xml:space="preserve"> </w:t>
      </w:r>
      <w:r>
        <w:rPr>
          <w:b/>
          <w:bCs/>
        </w:rPr>
        <w:t xml:space="preserve">5 secondi</w:t>
      </w:r>
      <w:r>
        <w:t xml:space="preserve"> </w:t>
      </w:r>
      <w:r>
        <w:t xml:space="preserve">su</w:t>
      </w:r>
      <w:r>
        <w:t xml:space="preserve"> </w:t>
      </w:r>
      <w:r>
        <w:rPr>
          <w:b/>
          <w:bCs/>
        </w:rPr>
        <w:t xml:space="preserve">massetere, temporale, SCM, trapezio superiore, sub-occipitali</w:t>
      </w:r>
      <w:r>
        <w:t xml:space="preserve">. Cerchi dolore riferito e</w:t>
      </w:r>
      <w:r>
        <w:t xml:space="preserve"> </w:t>
      </w:r>
      <w:r>
        <w:rPr>
          <w:b/>
          <w:bCs/>
        </w:rPr>
        <w:t xml:space="preserve">variazione del suono</w:t>
      </w:r>
      <w:r>
        <w:t xml:space="preserve">.</w:t>
      </w:r>
    </w:p>
    <w:p>
      <w:pPr>
        <w:pStyle w:val="FirstParagraph"/>
      </w:pPr>
      <w:r>
        <w:rPr>
          <w:b/>
          <w:bCs/>
        </w:rPr>
        <w:t xml:space="preserve">Come si legge il risultato — e qui si è sbagliato per anni.</w:t>
      </w:r>
      <w:r>
        <w:t xml:space="preserve"> </w:t>
      </w:r>
      <w:r>
        <w:t xml:space="preserve">Una variazione</w:t>
      </w:r>
      <w:r>
        <w:t xml:space="preserve"> </w:t>
      </w:r>
      <w:r>
        <w:rPr>
          <w:b/>
          <w:bCs/>
        </w:rPr>
        <w:t xml:space="preserve">≥2 punti sulla 0-10, riproducibile in 2 tentativi su 3</w:t>
      </w:r>
      <w:r>
        <w:t xml:space="preserve">, è un</w:t>
      </w:r>
      <w:r>
        <w:t xml:space="preserve"> </w:t>
      </w:r>
      <w:r>
        <w:rPr>
          <w:b/>
          <w:bCs/>
        </w:rPr>
        <w:t xml:space="preserve">test di modulazione positivo</w:t>
      </w:r>
      <w:r>
        <w:t xml:space="preserve">. Ma positivo</w:t>
      </w:r>
      <w:r>
        <w:t xml:space="preserve"> </w:t>
      </w:r>
      <w:r>
        <w:rPr>
          <w:b/>
          <w:bCs/>
        </w:rPr>
        <w:t xml:space="preserve">non significa indicato</w:t>
      </w:r>
      <w:r>
        <w:t xml:space="preserve">: la modulazione somatica è presente nel</w:t>
      </w:r>
      <w:r>
        <w:t xml:space="preserve"> </w:t>
      </w:r>
      <w:r>
        <w:rPr>
          <w:b/>
          <w:bCs/>
        </w:rPr>
        <w:t xml:space="preserve">60-80% di tutti gli acufeni</w:t>
      </w:r>
      <w:r>
        <w:t xml:space="preserve"> </w:t>
      </w:r>
      <w:r>
        <w:t xml:space="preserve">(Lee/Kim/Choi 2020: 62%; Levine 68%; Sanchez 65,3%), e Lee conclude che</w:t>
      </w:r>
      <w:r>
        <w:t xml:space="preserve"> </w:t>
      </w:r>
      <w:r>
        <w:rPr>
          <w:b/>
          <w:bCs/>
        </w:rPr>
        <w:t xml:space="preserve">modulare non predice l’esito del trattamento</w:t>
      </w:r>
      <w:r>
        <w:t xml:space="preserve">.</w:t>
      </w:r>
    </w:p>
    <w:p>
      <w:pPr>
        <w:pStyle w:val="BlockText"/>
      </w:pPr>
      <w:r>
        <w:rPr>
          <w:b/>
          <w:bCs/>
        </w:rPr>
        <w:t xml:space="preserve">Il cancello è un altro: il candidato è il paziente in cui acufene e dolore cervicale o mandibolare salgono e scendono insieme, con disturbo cervicale o temporo-mandibolare clinicamente rilevante.</w:t>
      </w:r>
      <w:r>
        <w:t xml:space="preserve"> </w:t>
      </w:r>
      <w:r>
        <w:t xml:space="preserve">La modulazione dice</w:t>
      </w:r>
      <w:r>
        <w:t xml:space="preserve"> </w:t>
      </w:r>
      <w:r>
        <w:rPr>
          <w:i/>
          <w:iCs/>
        </w:rPr>
        <w:t xml:space="preserve">dove</w:t>
      </w:r>
      <w:r>
        <w:t xml:space="preserve"> </w:t>
      </w:r>
      <w:r>
        <w:t xml:space="preserve">mettere le mani. La co-variazione dice</w:t>
      </w:r>
      <w:r>
        <w:t xml:space="preserve"> </w:t>
      </w:r>
      <w:r>
        <w:rPr>
          <w:i/>
          <w:iCs/>
        </w:rPr>
        <w:t xml:space="preserve">se</w:t>
      </w:r>
      <w:r>
        <w:t xml:space="preserve"> </w:t>
      </w:r>
      <w:r>
        <w:t xml:space="preserve">aprire il ciclo.</w:t>
      </w:r>
    </w:p>
    <w:p>
      <w:pPr>
        <w:pStyle w:val="FirstParagraph"/>
      </w:pPr>
      <w:r>
        <w:t xml:space="preserve">L’assenza di modulazione</w:t>
      </w:r>
      <w:r>
        <w:t xml:space="preserve"> </w:t>
      </w:r>
      <w:r>
        <w:rPr>
          <w:b/>
          <w:bCs/>
        </w:rPr>
        <w:t xml:space="preserve">non esclude</w:t>
      </w:r>
      <w:r>
        <w:t xml:space="preserve"> </w:t>
      </w:r>
      <w:r>
        <w:t xml:space="preserve">da sola l’acufene somatosensoriale (Michiels 2023) — ma senza co-variazione, dichiaralo e riorienta.</w:t>
      </w:r>
    </w:p>
    <w:bookmarkEnd w:id="24"/>
    <w:bookmarkStart w:id="25" w:name="X0ef1d7985cb6c8dfae17a90780060d612c7d64f"/>
    <w:p>
      <w:pPr>
        <w:pStyle w:val="Heading3"/>
      </w:pPr>
      <w:r>
        <w:t xml:space="preserve">3-bis. Che tipo di dolore hai davanti (30 secondi, cambia la dose)</w:t>
      </w:r>
    </w:p>
    <w:p>
      <w:pPr>
        <w:pStyle w:val="FirstParagraph"/>
      </w:pPr>
      <w:r>
        <w:t xml:space="preserve">Il sottogruppo che selezioni —</w:t>
      </w:r>
      <w:r>
        <w:t xml:space="preserve"> </w:t>
      </w:r>
      <w:r>
        <w:rPr>
          <w:b/>
          <w:bCs/>
        </w:rPr>
        <w:t xml:space="preserve">acufene cronico + cervicalgia cronica</w:t>
      </w:r>
      <w:r>
        <w:t xml:space="preserve"> </w:t>
      </w:r>
      <w:r>
        <w:t xml:space="preserve">— è quello in cui si documentano segni di</w:t>
      </w:r>
      <w:r>
        <w:t xml:space="preserve"> </w:t>
      </w:r>
      <w:r>
        <w:rPr>
          <w:b/>
          <w:bCs/>
        </w:rPr>
        <w:t xml:space="preserve">sensibilizzazione centrale</w:t>
      </w:r>
      <w:r>
        <w:t xml:space="preserve"> </w:t>
      </w:r>
      <w:r>
        <w:t xml:space="preserve">e iperalgesia anche lontano dal collo. Tre indizi di quadro</w:t>
      </w:r>
      <w:r>
        <w:t xml:space="preserve"> </w:t>
      </w:r>
      <w:r>
        <w:rPr>
          <w:b/>
          <w:bCs/>
        </w:rPr>
        <w:t xml:space="preserve">nociplastico</w:t>
      </w:r>
      <w:r>
        <w:t xml:space="preserve">: dolore</w:t>
      </w:r>
      <w:r>
        <w:t xml:space="preserve"> </w:t>
      </w:r>
      <w:r>
        <w:rPr>
          <w:b/>
          <w:bCs/>
        </w:rPr>
        <w:t xml:space="preserve">ben oltre collo e mandibola</w:t>
      </w:r>
      <w:r>
        <w:t xml:space="preserve">;</w:t>
      </w:r>
      <w:r>
        <w:t xml:space="preserve"> </w:t>
      </w:r>
      <w:r>
        <w:rPr>
          <w:b/>
          <w:bCs/>
        </w:rPr>
        <w:t xml:space="preserve">dolore alla pressione in sede distante</w:t>
      </w:r>
      <w:r>
        <w:t xml:space="preserve"> </w:t>
      </w:r>
      <w:r>
        <w:t xml:space="preserve">(prova un punto neutro, es. tibiale anteriore); iper-reattività a luce, suoni, sforzo, stress.</w:t>
      </w:r>
    </w:p>
    <w:p>
      <w:pPr>
        <w:pStyle w:val="BodyText"/>
      </w:pPr>
      <w:r>
        <w:rPr>
          <w:b/>
          <w:bCs/>
        </w:rPr>
        <w:t xml:space="preserve">Se è nociplastico:</w:t>
      </w:r>
      <w:r>
        <w:t xml:space="preserve"> </w:t>
      </w:r>
      <w:r>
        <w:rPr>
          <w:b/>
          <w:bCs/>
        </w:rPr>
        <w:t xml:space="preserve">riduci la dose di pressione locale</w:t>
      </w:r>
      <w:r>
        <w:t xml:space="preserve">, il trigger point che modula</w:t>
      </w:r>
      <w:r>
        <w:t xml:space="preserve"> </w:t>
      </w:r>
      <w:r>
        <w:rPr>
          <w:b/>
          <w:bCs/>
        </w:rPr>
        <w:t xml:space="preserve">non</w:t>
      </w:r>
      <w:r>
        <w:t xml:space="preserve"> </w:t>
      </w:r>
      <w:r>
        <w:t xml:space="preserve">è bersaglio prioritario, si entra da sonno, educazione e carico graduale. E il bivio della 3ª guadagna una</w:t>
      </w:r>
      <w:r>
        <w:t xml:space="preserve"> </w:t>
      </w:r>
      <w:r>
        <w:rPr>
          <w:b/>
          <w:bCs/>
        </w:rPr>
        <w:t xml:space="preserve">terza uscita</w:t>
      </w:r>
      <w:r>
        <w:t xml:space="preserve">: non</w:t>
      </w:r>
      <w:r>
        <w:t xml:space="preserve"> </w:t>
      </w:r>
      <w:r>
        <w:t xml:space="preserve">“dominante sbagliato”</w:t>
      </w:r>
      <w:r>
        <w:t xml:space="preserve">, ma</w:t>
      </w:r>
      <w:r>
        <w:t xml:space="preserve"> </w:t>
      </w:r>
      <w:r>
        <w:rPr>
          <w:b/>
          <w:bCs/>
        </w:rPr>
        <w:t xml:space="preserve">“non è un caso nel modello meccanico”</w:t>
      </w:r>
      <w:r>
        <w:t xml:space="preserve">.</w:t>
      </w:r>
    </w:p>
    <w:bookmarkEnd w:id="25"/>
    <w:bookmarkStart w:id="26" w:name="monitoraggio-del-risultato"/>
    <w:p>
      <w:pPr>
        <w:pStyle w:val="Heading3"/>
      </w:pPr>
      <w:r>
        <w:t xml:space="preserve">4. Monitoraggio del risultato</w:t>
      </w:r>
    </w:p>
    <w:p>
      <w:pPr>
        <w:pStyle w:val="Compact"/>
        <w:numPr>
          <w:ilvl w:val="0"/>
          <w:numId w:val="1009"/>
        </w:numPr>
      </w:pPr>
      <w:r>
        <w:rPr>
          <w:b/>
          <w:bCs/>
        </w:rPr>
        <w:t xml:space="preserve">TFI:</w:t>
      </w:r>
      <w:r>
        <w:t xml:space="preserve"> </w:t>
      </w:r>
      <w:r>
        <w:t xml:space="preserve">25 item (Meikle 2012), il più sensibile al cambiamento — lo scegliamo per</w:t>
      </w:r>
      <w:r>
        <w:t xml:space="preserve"> </w:t>
      </w:r>
      <w:r>
        <w:rPr>
          <w:b/>
          <w:bCs/>
        </w:rPr>
        <w:t xml:space="preserve">responsività e MIC pubblicata</w:t>
      </w:r>
      <w:r>
        <w:t xml:space="preserve">, non perché dia il risultato migliore. Prima del ciclo e dopo 6 sedute. Soglia</w:t>
      </w:r>
      <w:r>
        <w:t xml:space="preserve"> </w:t>
      </w:r>
      <w:r>
        <w:rPr>
          <w:b/>
          <w:bCs/>
        </w:rPr>
        <w:t xml:space="preserve">≥13 punti</w:t>
      </w:r>
      <w:r>
        <w:t xml:space="preserve">,</w:t>
      </w:r>
      <w:r>
        <w:t xml:space="preserve"> </w:t>
      </w:r>
      <w:r>
        <w:rPr>
          <w:b/>
          <w:bCs/>
        </w:rPr>
        <w:t xml:space="preserve">scelta prudenziale dichiarata</w:t>
      </w:r>
      <w:r>
        <w:t xml:space="preserve">: le rianalisi recenti danno 7,3-9,4. Verifica versione italiana validata e licenza</w:t>
      </w:r>
      <w:r>
        <w:t xml:space="preserve"> </w:t>
      </w:r>
      <w:r>
        <w:rPr>
          <w:b/>
          <w:bCs/>
        </w:rPr>
        <w:t xml:space="preserve">prima</w:t>
      </w:r>
      <w:r>
        <w:t xml:space="preserve"> </w:t>
      </w:r>
      <w:r>
        <w:t xml:space="preserve">di adottarlo.</w:t>
      </w:r>
    </w:p>
    <w:p>
      <w:pPr>
        <w:pStyle w:val="Compact"/>
        <w:numPr>
          <w:ilvl w:val="0"/>
          <w:numId w:val="1009"/>
        </w:numPr>
      </w:pPr>
      <w:r>
        <w:rPr>
          <w:b/>
          <w:bCs/>
        </w:rPr>
        <w:t xml:space="preserve">THI:</w:t>
      </w:r>
      <w:r>
        <w:t xml:space="preserve"> </w:t>
      </w:r>
      <w:r>
        <w:t xml:space="preserve">alternativa diffusa fra gli otorini italiani; usalo se è la scala del medico.</w:t>
      </w:r>
      <w:r>
        <w:t xml:space="preserve"> </w:t>
      </w:r>
      <w:r>
        <w:rPr>
          <w:b/>
          <w:bCs/>
        </w:rPr>
        <w:t xml:space="preserve">Soglia ≈7 punti</w:t>
      </w:r>
      <w:r>
        <w:t xml:space="preserve"> </w:t>
      </w:r>
      <w:r>
        <w:t xml:space="preserve">(Zeman 2011): senza soglia dichiarata non puoi leggere il bilancio della sesta.</w:t>
      </w:r>
    </w:p>
    <w:p>
      <w:pPr>
        <w:pStyle w:val="Compact"/>
        <w:numPr>
          <w:ilvl w:val="0"/>
          <w:numId w:val="1009"/>
        </w:numPr>
      </w:pPr>
      <w:r>
        <w:rPr>
          <w:b/>
          <w:bCs/>
        </w:rPr>
        <w:t xml:space="preserve">Se non hai né TFI né THI validati:</w:t>
      </w:r>
      <w:r>
        <w:t xml:space="preserve"> </w:t>
      </w:r>
      <w:r>
        <w:t xml:space="preserve">dillo, e la baseline è</w:t>
      </w:r>
      <w:r>
        <w:t xml:space="preserve"> </w:t>
      </w:r>
      <w:r>
        <w:rPr>
          <w:b/>
          <w:bCs/>
        </w:rPr>
        <w:t xml:space="preserve">VAS acuta + VAS giornaliera + riga sonno</w:t>
      </w:r>
      <w:r>
        <w:t xml:space="preserve">. Meglio un metro povero e dichiarato che un questionario non validato.</w:t>
      </w:r>
    </w:p>
    <w:p>
      <w:pPr>
        <w:pStyle w:val="Compact"/>
        <w:numPr>
          <w:ilvl w:val="0"/>
          <w:numId w:val="1009"/>
        </w:numPr>
      </w:pPr>
      <w:r>
        <w:rPr>
          <w:b/>
          <w:bCs/>
        </w:rPr>
        <w:t xml:space="preserve">VAS del suono, distinta:</w:t>
      </w:r>
      <w:r>
        <w:t xml:space="preserve"> </w:t>
      </w:r>
      <w:r>
        <w:rPr>
          <w:b/>
          <w:bCs/>
        </w:rPr>
        <w:t xml:space="preserve">acuta</w:t>
      </w:r>
      <w:r>
        <w:t xml:space="preserve"> </w:t>
      </w:r>
      <w:r>
        <w:t xml:space="preserve">(picco della giornata peggiore) e</w:t>
      </w:r>
      <w:r>
        <w:t xml:space="preserve"> </w:t>
      </w:r>
      <w:r>
        <w:rPr>
          <w:b/>
          <w:bCs/>
        </w:rPr>
        <w:t xml:space="preserve">giornaliera</w:t>
      </w:r>
      <w:r>
        <w:t xml:space="preserve"> </w:t>
      </w:r>
      <w:r>
        <w:t xml:space="preserve">(media percepita),</w:t>
      </w:r>
      <w:r>
        <w:t xml:space="preserve"> </w:t>
      </w:r>
      <w:r>
        <w:rPr>
          <w:b/>
          <w:bCs/>
        </w:rPr>
        <w:t xml:space="preserve">ogni giorno</w:t>
      </w:r>
      <w:r>
        <w:t xml:space="preserve">, più</w:t>
      </w:r>
      <w:r>
        <w:t xml:space="preserve"> </w:t>
      </w:r>
      <w:r>
        <w:rPr>
          <w:b/>
          <w:bCs/>
        </w:rPr>
        <w:t xml:space="preserve">ore dormite e risvegli</w:t>
      </w:r>
      <w:r>
        <w:t xml:space="preserve"> </w:t>
      </w:r>
      <w:r>
        <w:t xml:space="preserve">— spesso il primo indicatore che si muove.</w:t>
      </w:r>
    </w:p>
    <w:p>
      <w:pPr>
        <w:pStyle w:val="Compact"/>
        <w:numPr>
          <w:ilvl w:val="0"/>
          <w:numId w:val="1009"/>
        </w:numPr>
      </w:pPr>
      <w:r>
        <w:rPr>
          <w:b/>
          <w:bCs/>
        </w:rPr>
        <w:t xml:space="preserve">Dove finiscono questi dati.</w:t>
      </w:r>
      <w:r>
        <w:t xml:space="preserve"> </w:t>
      </w:r>
      <w:r>
        <w:t xml:space="preserve">Diario e questionari</w:t>
      </w:r>
      <w:r>
        <w:t xml:space="preserve"> </w:t>
      </w:r>
      <w:r>
        <w:rPr>
          <w:b/>
          <w:bCs/>
        </w:rPr>
        <w:t xml:space="preserve">su modulo cartaceo o sul gestionale dello studio</w:t>
      </w:r>
      <w:r>
        <w:t xml:space="preserve">: mai su servizi terzi senza accordo ex art. 28 GDPR, mai sulla messaggistica personale dell’operatore.</w:t>
      </w:r>
      <w:r>
        <w:t xml:space="preserve"> </w:t>
      </w:r>
      <w:r>
        <w:rPr>
          <w:b/>
          <w:bCs/>
        </w:rPr>
        <w:t xml:space="preserve">Al telefono non si registrano dati sanitari prima della prima visita e dell’informativa.</w:t>
      </w:r>
      <w:r>
        <w:t xml:space="preserve"> </w:t>
      </w:r>
      <w:r>
        <w:t xml:space="preserve">La relazione al medico parte</w:t>
      </w:r>
      <w:r>
        <w:t xml:space="preserve"> </w:t>
      </w:r>
      <w:r>
        <w:rPr>
          <w:b/>
          <w:bCs/>
        </w:rPr>
        <w:t xml:space="preserve">solo con consenso specifico annotato</w:t>
      </w:r>
      <w:r>
        <w:t xml:space="preserve">.</w:t>
      </w:r>
    </w:p>
    <w:bookmarkEnd w:id="26"/>
    <w:bookmarkEnd w:id="27"/>
    <w:bookmarkStart w:id="29" w:name="red-flags-e-criteri-di-invio-medico"/>
    <w:p>
      <w:pPr>
        <w:pStyle w:val="Heading2"/>
      </w:pPr>
      <w:r>
        <w:t xml:space="preserve">Red flags e criteri di invio medico</w:t>
      </w:r>
    </w:p>
    <w:p>
      <w:pPr>
        <w:pStyle w:val="FirstParagraph"/>
      </w:pPr>
      <w:r>
        <w:rPr>
          <w:b/>
          <w:bCs/>
        </w:rPr>
        <w:t xml:space="preserve">Obbligatorio interrompere e inviare</w:t>
      </w:r>
      <w:r>
        <w:t xml:space="preserve"> </w:t>
      </w:r>
      <w:r>
        <w:t xml:space="preserve">in presenza di:</w:t>
      </w:r>
    </w:p>
    <w:p>
      <w:pPr>
        <w:pStyle w:val="Compact"/>
        <w:numPr>
          <w:ilvl w:val="0"/>
          <w:numId w:val="1010"/>
        </w:numPr>
      </w:pPr>
      <w:r>
        <w:rPr>
          <w:b/>
          <w:bCs/>
        </w:rPr>
        <w:t xml:space="preserve">Acufene mai valutato dal medico o senza audiometria</w:t>
      </w:r>
      <w:r>
        <w:t xml:space="preserve"> </w:t>
      </w:r>
      <w:r>
        <w:t xml:space="preserve">→ vedi il gate: non si apre il ciclo. È la bandiera che scatta più spesso di tutte.</w:t>
      </w:r>
    </w:p>
    <w:p>
      <w:pPr>
        <w:pStyle w:val="Compact"/>
        <w:numPr>
          <w:ilvl w:val="0"/>
          <w:numId w:val="1010"/>
        </w:numPr>
      </w:pPr>
      <w:r>
        <w:rPr>
          <w:b/>
          <w:bCs/>
        </w:rPr>
        <w:t xml:space="preserve">Acufene pulsante, sincrono con il battito</w:t>
      </w:r>
      <w:r>
        <w:t xml:space="preserve"> </w:t>
      </w:r>
      <w:r>
        <w:t xml:space="preserve">→</w:t>
      </w:r>
      <w:r>
        <w:t xml:space="preserve"> </w:t>
      </w:r>
      <w:r>
        <w:rPr>
          <w:b/>
          <w:bCs/>
        </w:rPr>
        <w:t xml:space="preserve">nessun lavoro cervicale nel frattempo</w:t>
      </w:r>
      <w:r>
        <w:t xml:space="preserve">, invio</w:t>
      </w:r>
      <w:r>
        <w:t xml:space="preserve"> </w:t>
      </w:r>
      <w:r>
        <w:rPr>
          <w:b/>
          <w:bCs/>
        </w:rPr>
        <w:t xml:space="preserve">con priorità, non elettivo</w:t>
      </w:r>
      <w:r>
        <w:t xml:space="preserve">: dietro possono esserci</w:t>
      </w:r>
      <w:r>
        <w:t xml:space="preserve"> </w:t>
      </w:r>
      <w:r>
        <w:rPr>
          <w:b/>
          <w:bCs/>
        </w:rPr>
        <w:t xml:space="preserve">fistola durale artero-venosa, dissecazione carotidea, ipertensione endocranica idiopatica, tumore glomico</w:t>
      </w:r>
      <w:r>
        <w:t xml:space="preserve">, ed è indicazione a imaging (AAO-HNS KAS 3).</w:t>
      </w:r>
      <w:r>
        <w:t xml:space="preserve"> </w:t>
      </w:r>
      <w:r>
        <w:rPr>
          <w:b/>
          <w:bCs/>
        </w:rPr>
        <w:t xml:space="preserve">Misura la pressione arteriosa</w:t>
      </w:r>
      <w:r>
        <w:t xml:space="preserve"> </w:t>
      </w:r>
      <w:r>
        <w:t xml:space="preserve">e annotala.</w:t>
      </w:r>
      <w:r>
        <w:t xml:space="preserve"> </w:t>
      </w:r>
      <w:r>
        <w:rPr>
          <w:b/>
          <w:bCs/>
        </w:rPr>
        <w:t xml:space="preserve">A esordio improvviso</w:t>
      </w:r>
      <w:r>
        <w:t xml:space="preserve">, o con cefalea inusuale/posizionale, disturbi visivi, diplopia o deficit neurologici →</w:t>
      </w:r>
      <w:r>
        <w:t xml:space="preserve"> </w:t>
      </w:r>
      <w:r>
        <w:rPr>
          <w:b/>
          <w:bCs/>
        </w:rPr>
        <w:t xml:space="preserve">percorso d’urgenza</w:t>
      </w:r>
      <w:r>
        <w:t xml:space="preserve">, non una prenotazione.</w:t>
      </w:r>
    </w:p>
    <w:p>
      <w:pPr>
        <w:pStyle w:val="Compact"/>
        <w:numPr>
          <w:ilvl w:val="0"/>
          <w:numId w:val="1010"/>
        </w:numPr>
      </w:pPr>
      <w:r>
        <w:rPr>
          <w:b/>
          <w:bCs/>
        </w:rPr>
        <w:t xml:space="preserve">Acufene unilaterale con calo uditivo improvviso</w:t>
      </w:r>
      <w:r>
        <w:t xml:space="preserve"> </w:t>
      </w:r>
      <w:r>
        <w:t xml:space="preserve">→</w:t>
      </w:r>
      <w:r>
        <w:t xml:space="preserve"> </w:t>
      </w:r>
      <w:r>
        <w:rPr>
          <w:b/>
          <w:bCs/>
        </w:rPr>
        <w:t xml:space="preserve">urgenza ORL entro pochi giorni</w:t>
      </w:r>
      <w:r>
        <w:t xml:space="preserve">: l’ipoacusia improvvisa ha una finestra terapeutica stretta e il ritardo costa udito.</w:t>
      </w:r>
    </w:p>
    <w:p>
      <w:pPr>
        <w:pStyle w:val="Compact"/>
        <w:numPr>
          <w:ilvl w:val="0"/>
          <w:numId w:val="1010"/>
        </w:numPr>
      </w:pPr>
      <w:r>
        <w:rPr>
          <w:b/>
          <w:bCs/>
        </w:rPr>
        <w:t xml:space="preserve">Acufene unilaterale persistente → invio ORL, qualunque sia l’audiogramma</w:t>
      </w:r>
      <w:r>
        <w:t xml:space="preserve"> </w:t>
      </w:r>
      <w:r>
        <w:t xml:space="preserve">(a maggior ragione se manca). Per AAO-HNS KAS 3 lateralizzazione, pulsatilità, segni neurologici focali e ipoacusia asimmetrica sono condizioni</w:t>
      </w:r>
      <w:r>
        <w:t xml:space="preserve"> </w:t>
      </w:r>
      <w:r>
        <w:rPr>
          <w:b/>
          <w:bCs/>
        </w:rPr>
        <w:t xml:space="preserve">alternative, non cumulative</w:t>
      </w:r>
      <w:r>
        <w:t xml:space="preserve"> </w:t>
      </w:r>
      <w:r>
        <w:t xml:space="preserve">(Tunkel 2014 —</w:t>
      </w:r>
      <w:r>
        <w:t xml:space="preserve"> </w:t>
      </w:r>
      <w:hyperlink r:id="rId28">
        <w:r>
          <w:rPr>
            <w:rStyle w:val="Hyperlink"/>
          </w:rPr>
          <w:t xml:space="preserve">PMID 25273878</w:t>
        </w:r>
      </w:hyperlink>
      <w:r>
        <w:t xml:space="preserve">):</w:t>
      </w:r>
      <w:r>
        <w:t xml:space="preserve"> </w:t>
      </w:r>
      <w:r>
        <w:rPr>
          <w:b/>
          <w:bCs/>
        </w:rPr>
        <w:t xml:space="preserve">la lateralizzazione da sola basta.</w:t>
      </w:r>
      <w:r>
        <w:t xml:space="preserve"> </w:t>
      </w:r>
      <w:r>
        <w:t xml:space="preserve">Il</w:t>
      </w:r>
      <w:r>
        <w:t xml:space="preserve"> </w:t>
      </w:r>
      <w:r>
        <w:rPr>
          <w:b/>
          <w:bCs/>
        </w:rPr>
        <w:t xml:space="preserve">2-12% degli schwannomi vestibolari ha audiogramma normale</w:t>
      </w:r>
      <w:r>
        <w:t xml:space="preserve">.</w:t>
      </w:r>
    </w:p>
    <w:p>
      <w:pPr>
        <w:pStyle w:val="Compact"/>
        <w:numPr>
          <w:ilvl w:val="0"/>
          <w:numId w:val="1010"/>
        </w:numPr>
      </w:pPr>
      <w:r>
        <w:rPr>
          <w:b/>
          <w:bCs/>
        </w:rPr>
        <w:t xml:space="preserve">Acufene con vertigini importanti o segni neurologici</w:t>
      </w:r>
      <w:r>
        <w:t xml:space="preserve"> </w:t>
      </w:r>
      <w:r>
        <w:t xml:space="preserve">(disturbi visivi, diplopia, disartria, parestesie, deficit di forza) → prima il medico, sempre.</w:t>
      </w:r>
    </w:p>
    <w:p>
      <w:pPr>
        <w:pStyle w:val="Compact"/>
        <w:numPr>
          <w:ilvl w:val="0"/>
          <w:numId w:val="1010"/>
        </w:numPr>
      </w:pPr>
      <w:r>
        <w:rPr>
          <w:b/>
          <w:bCs/>
        </w:rPr>
        <w:t xml:space="preserve">Acufene comparso dopo un trauma cranico</w:t>
      </w:r>
      <w:r>
        <w:t xml:space="preserve"> </w:t>
      </w:r>
      <w:r>
        <w:t xml:space="preserve">→ inquadramento medico prima di trattare.</w:t>
      </w:r>
    </w:p>
    <w:p>
      <w:pPr>
        <w:pStyle w:val="Compact"/>
        <w:numPr>
          <w:ilvl w:val="0"/>
          <w:numId w:val="1010"/>
        </w:numPr>
      </w:pPr>
      <w:r>
        <w:rPr>
          <w:b/>
          <w:bCs/>
        </w:rPr>
        <w:t xml:space="preserve">Acufene con otalgia, secrezione auricolare o febbre</w:t>
      </w:r>
      <w:r>
        <w:t xml:space="preserve"> </w:t>
      </w:r>
      <w:r>
        <w:t xml:space="preserve">→ otorino.</w:t>
      </w:r>
    </w:p>
    <w:p>
      <w:pPr>
        <w:pStyle w:val="Compact"/>
        <w:numPr>
          <w:ilvl w:val="0"/>
          <w:numId w:val="1010"/>
        </w:numPr>
      </w:pPr>
      <w:r>
        <w:rPr>
          <w:b/>
          <w:bCs/>
        </w:rPr>
        <w:t xml:space="preserve">Dolore faringeo irradiato all’orecchio, legato ai movimenti della testa</w:t>
      </w:r>
      <w:r>
        <w:t xml:space="preserve"> </w:t>
      </w:r>
      <w:r>
        <w:t xml:space="preserve">→ possibile</w:t>
      </w:r>
      <w:r>
        <w:t xml:space="preserve"> </w:t>
      </w:r>
      <w:r>
        <w:rPr>
          <w:b/>
          <w:bCs/>
        </w:rPr>
        <w:t xml:space="preserve">sindrome di Eagle</w:t>
      </w:r>
      <w:r>
        <w:t xml:space="preserve"> </w:t>
      </w:r>
      <w:r>
        <w:t xml:space="preserve">(stiloide allungata o legamento stilo-ioideo calcificato): rara, si documenta con imaging, gestione medica. È una delle diagnosi che spiegano il paziente che non risponde a niente.</w:t>
      </w:r>
    </w:p>
    <w:p>
      <w:pPr>
        <w:pStyle w:val="Compact"/>
        <w:numPr>
          <w:ilvl w:val="0"/>
          <w:numId w:val="1010"/>
        </w:numPr>
      </w:pPr>
      <w:r>
        <w:rPr>
          <w:b/>
          <w:bCs/>
        </w:rPr>
        <w:t xml:space="preserve">Distress severo, disperazione, ideazione suicidaria</w:t>
      </w:r>
      <w:r>
        <w:t xml:space="preserve"> </w:t>
      </w:r>
      <w:r>
        <w:t xml:space="preserve">→ non minimizzare e non cambiare argomento: chiedi</w:t>
      </w:r>
      <w:r>
        <w:t xml:space="preserve"> </w:t>
      </w:r>
      <w:r>
        <w:rPr>
          <w:b/>
          <w:bCs/>
        </w:rPr>
        <w:t xml:space="preserve">direttamente</w:t>
      </w:r>
      <w:r>
        <w:t xml:space="preserve"> </w:t>
      </w:r>
      <w:r>
        <w:t xml:space="preserve">se ha pensato di farsi del male e se ha un piano.</w:t>
      </w:r>
      <w:r>
        <w:t xml:space="preserve"> </w:t>
      </w:r>
      <w:r>
        <w:rPr>
          <w:b/>
          <w:bCs/>
        </w:rPr>
        <w:t xml:space="preserve">Rischio imminente — piano, mezzi, intenzione, o è solo → non lasciarlo solo, attiva il 112.</w:t>
      </w:r>
      <w:r>
        <w:t xml:space="preserve"> </w:t>
      </w:r>
      <w:r>
        <w:t xml:space="preserve">Altrimenti: interrompi il programma osteopatico, indirizza al curante e a un percorso psicologico</w:t>
      </w:r>
      <w:r>
        <w:t xml:space="preserve"> </w:t>
      </w:r>
      <w:r>
        <w:rPr>
          <w:b/>
          <w:bCs/>
        </w:rPr>
        <w:t xml:space="preserve">nella stessa giornata</w:t>
      </w:r>
      <w:r>
        <w:t xml:space="preserve">, chiedi il consenso a informare il curante (se lo nega, annotalo).</w:t>
      </w:r>
      <w:r>
        <w:t xml:space="preserve"> </w:t>
      </w:r>
      <w:r>
        <w:rPr>
          <w:b/>
          <w:bCs/>
        </w:rPr>
        <w:t xml:space="preserve">Registra in cartella, con data e ora, cosa ha riferito, cosa gli hai detto e a chi lo hai indirizzato.</w:t>
      </w:r>
    </w:p>
    <w:p>
      <w:pPr>
        <w:pStyle w:val="FirstParagraph"/>
      </w:pPr>
      <w:r>
        <w:t xml:space="preserve">Non trattare mai un acufene come</w:t>
      </w:r>
      <w:r>
        <w:t xml:space="preserve"> </w:t>
      </w:r>
      <w:r>
        <w:t xml:space="preserve">“meccanico”</w:t>
      </w:r>
      <w:r>
        <w:t xml:space="preserve"> </w:t>
      </w:r>
      <w:r>
        <w:t xml:space="preserve">prima di aver escluso queste bandiere.</w:t>
      </w:r>
    </w:p>
    <w:p>
      <w:pPr>
        <w:pStyle w:val="BodyText"/>
      </w:pPr>
      <w:r>
        <w:rPr>
          <w:b/>
          <w:bCs/>
        </w:rPr>
        <w:t xml:space="preserve">Come si invia.</w:t>
      </w:r>
      <w:r>
        <w:t xml:space="preserve"> </w:t>
      </w:r>
      <w:r>
        <w:t xml:space="preserve">L’invio verbale si perde per strada: ogni red flag</w:t>
      </w:r>
      <w:r>
        <w:t xml:space="preserve"> </w:t>
      </w:r>
      <w:r>
        <w:rPr>
          <w:b/>
          <w:bCs/>
        </w:rPr>
        <w:t xml:space="preserve">si comunica per iscritto</w:t>
      </w:r>
      <w:r>
        <w:t xml:space="preserve">, e si verifica che il paziente sia arrivato. E poiché l’acufenico quasi sempre</w:t>
      </w:r>
      <w:r>
        <w:t xml:space="preserve"> </w:t>
      </w:r>
      <w:r>
        <w:rPr>
          <w:b/>
          <w:bCs/>
        </w:rPr>
        <w:t xml:space="preserve">arriva da sé</w:t>
      </w:r>
      <w:r>
        <w:t xml:space="preserve">, chiedi comunque il nome del</w:t>
      </w:r>
      <w:r>
        <w:t xml:space="preserve"> </w:t>
      </w:r>
      <w:r>
        <w:rPr>
          <w:b/>
          <w:bCs/>
        </w:rPr>
        <w:t xml:space="preserve">curante</w:t>
      </w:r>
      <w:r>
        <w:t xml:space="preserve"> </w:t>
      </w:r>
      <w:r>
        <w:t xml:space="preserve">e mandagli — col consenso già acquisito — una</w:t>
      </w:r>
      <w:r>
        <w:t xml:space="preserve"> </w:t>
      </w:r>
      <w:r>
        <w:rPr>
          <w:b/>
          <w:bCs/>
        </w:rPr>
        <w:t xml:space="preserve">nota breve all’apertura del ciclo</w:t>
      </w:r>
      <w:r>
        <w:t xml:space="preserve"> </w:t>
      </w:r>
      <w:r>
        <w:t xml:space="preserve">(motivo, criteri di selezione, cosa</w:t>
      </w:r>
      <w:r>
        <w:t xml:space="preserve"> </w:t>
      </w:r>
      <w:r>
        <w:rPr>
          <w:b/>
          <w:bCs/>
        </w:rPr>
        <w:t xml:space="preserve">non</w:t>
      </w:r>
      <w:r>
        <w:t xml:space="preserve"> </w:t>
      </w:r>
      <w:r>
        <w:t xml:space="preserve">stiamo trattando) e la</w:t>
      </w:r>
      <w:r>
        <w:t xml:space="preserve"> </w:t>
      </w:r>
      <w:r>
        <w:rPr>
          <w:b/>
          <w:bCs/>
        </w:rPr>
        <w:t xml:space="preserve">relazione alla sesta</w:t>
      </w:r>
      <w:r>
        <w:t xml:space="preserve">. Un invio a senso unico non te lo rifanno.</w:t>
      </w:r>
    </w:p>
    <w:bookmarkEnd w:id="29"/>
    <w:bookmarkStart w:id="31" w:name="Xc6597e40dc76324e23bb45abc7ec84653ba1802"/>
    <w:p>
      <w:pPr>
        <w:pStyle w:val="Heading2"/>
      </w:pPr>
      <w:r>
        <w:t xml:space="preserve">Controindicazioni e cautele alle tecniche (distinte dalle red flag)</w:t>
      </w:r>
    </w:p>
    <w:p>
      <w:pPr>
        <w:pStyle w:val="FirstParagraph"/>
      </w:pPr>
      <w:r>
        <w:rPr>
          <w:b/>
          <w:bCs/>
        </w:rPr>
        <w:t xml:space="preserve">Le red flag dicono quando non trattare quel paziente. Questo blocco dice come non fargli male quando lo tratti.</w:t>
      </w:r>
    </w:p>
    <w:p>
      <w:pPr>
        <w:pStyle w:val="BodyText"/>
      </w:pPr>
      <w:r>
        <w:rPr>
          <w:b/>
          <w:bCs/>
        </w:rPr>
        <w:t xml:space="preserve">Prima di toccare — sempre: consenso informato scritto, firmato e in cartella</w:t>
      </w:r>
      <w:r>
        <w:t xml:space="preserve"> </w:t>
      </w:r>
      <w:r>
        <w:t xml:space="preserve">(L. 219/2017 art. 1 cc. 3-4;</w:t>
      </w:r>
      <w:r>
        <w:t xml:space="preserve"> </w:t>
      </w:r>
      <w:r>
        <w:t xml:space="preserve">“annotare”</w:t>
      </w:r>
      <w:r>
        <w:t xml:space="preserve"> </w:t>
      </w:r>
      <w:r>
        <w:t xml:space="preserve">non basta). Contenuto:</w:t>
      </w:r>
      <w:r>
        <w:t xml:space="preserve"> </w:t>
      </w:r>
      <w:r>
        <w:rPr>
          <w:b/>
          <w:bCs/>
        </w:rPr>
        <w:t xml:space="preserve">natura e obiettivo</w:t>
      </w:r>
      <w:r>
        <w:t xml:space="preserve"> </w:t>
      </w:r>
      <w:r>
        <w:t xml:space="preserve">(agire sulle disfunzioni cervicali e mandibolari che modulano il suono;</w:t>
      </w:r>
      <w:r>
        <w:t xml:space="preserve"> </w:t>
      </w:r>
      <w:r>
        <w:rPr>
          <w:b/>
          <w:bCs/>
        </w:rPr>
        <w:t xml:space="preserve">l’obiettivo è la disabilità percepita, non la scomparsa dell’acufene</w:t>
      </w:r>
      <w:r>
        <w:t xml:space="preserve">);</w:t>
      </w:r>
      <w:r>
        <w:t xml:space="preserve"> </w:t>
      </w:r>
      <w:r>
        <w:rPr>
          <w:b/>
          <w:bCs/>
        </w:rPr>
        <w:t xml:space="preserve">tecniche previste</w:t>
      </w:r>
      <w:r>
        <w:t xml:space="preserve">, incluse quelle cervicali alte e quelle</w:t>
      </w:r>
      <w:r>
        <w:t xml:space="preserve"> </w:t>
      </w:r>
      <w:r>
        <w:rPr>
          <w:b/>
          <w:bCs/>
        </w:rPr>
        <w:t xml:space="preserve">extra-orali</w:t>
      </w:r>
      <w:r>
        <w:t xml:space="preserve"> </w:t>
      </w:r>
      <w:r>
        <w:t xml:space="preserve">mandibolari;</w:t>
      </w:r>
      <w:r>
        <w:t xml:space="preserve"> </w:t>
      </w:r>
      <w:r>
        <w:rPr>
          <w:b/>
          <w:bCs/>
        </w:rPr>
        <w:t xml:space="preserve">benefici attesi e la loro incertezza</w:t>
      </w:r>
      <w:r>
        <w:t xml:space="preserve">;</w:t>
      </w:r>
      <w:r>
        <w:t xml:space="preserve"> </w:t>
      </w:r>
      <w:r>
        <w:rPr>
          <w:b/>
          <w:bCs/>
        </w:rPr>
        <w:t xml:space="preserve">rischi noti</w:t>
      </w:r>
      <w:r>
        <w:t xml:space="preserve"> </w:t>
      </w:r>
      <w:r>
        <w:t xml:space="preserve">— aumento transitorio di acufene o dolore a 24-48 ore, reazione vagale, rari eventi avversi del lavoro cervicale (perciò</w:t>
      </w:r>
      <w:r>
        <w:t xml:space="preserve"> </w:t>
      </w:r>
      <w:r>
        <w:rPr>
          <w:b/>
          <w:bCs/>
        </w:rPr>
        <w:t xml:space="preserve">niente thrust</w:t>
      </w:r>
      <w:r>
        <w:t xml:space="preserve">);</w:t>
      </w:r>
      <w:r>
        <w:t xml:space="preserve"> </w:t>
      </w:r>
      <w:r>
        <w:rPr>
          <w:b/>
          <w:bCs/>
        </w:rPr>
        <w:t xml:space="preserve">alternative</w:t>
      </w:r>
      <w:r>
        <w:t xml:space="preserve"> </w:t>
      </w:r>
      <w:r>
        <w:t xml:space="preserve">(ORL/audiologico, CBT, terapia fisica presso altro abilitato) e conseguenze del non trattamento;</w:t>
      </w:r>
      <w:r>
        <w:t xml:space="preserve"> </w:t>
      </w:r>
      <w:r>
        <w:rPr>
          <w:b/>
          <w:bCs/>
        </w:rPr>
        <w:t xml:space="preserve">facoltà di revocare in qualsiasi momento, anche a seduta iniziata</w:t>
      </w:r>
      <w:r>
        <w:t xml:space="preserve">. Più</w:t>
      </w:r>
      <w:r>
        <w:t xml:space="preserve"> </w:t>
      </w:r>
      <w:r>
        <w:rPr>
          <w:b/>
          <w:bCs/>
        </w:rPr>
        <w:t xml:space="preserve">informativa privacy</w:t>
      </w:r>
      <w:r>
        <w:t xml:space="preserve"> </w:t>
      </w:r>
      <w:r>
        <w:t xml:space="preserve">(art. 9 GDPR).</w:t>
      </w:r>
      <w:r>
        <w:t xml:space="preserve"> </w:t>
      </w:r>
      <w:r>
        <w:rPr>
          <w:b/>
          <w:bCs/>
        </w:rPr>
        <w:t xml:space="preserve">Senza consenso scritto in cartella non si inizia.</w:t>
      </w:r>
    </w:p>
    <w:p>
      <w:pPr>
        <w:pStyle w:val="BodyText"/>
      </w:pPr>
      <w:r>
        <w:rPr>
          <w:b/>
          <w:bCs/>
        </w:rPr>
        <w:t xml:space="preserve">Prima di qualsiasi lavoro cervicale alto (sub-occipitali, OA, C1-C2), due screening, non uno.</w:t>
      </w:r>
    </w:p>
    <w:p>
      <w:pPr>
        <w:pStyle w:val="BodyText"/>
      </w:pPr>
      <w:r>
        <w:rPr>
          <w:i/>
          <w:iCs/>
        </w:rPr>
        <w:t xml:space="preserve">(a) Vascolare e neurologico.</w:t>
      </w:r>
      <w:r>
        <w:t xml:space="preserve"> </w:t>
      </w:r>
      <w:r>
        <w:rPr>
          <w:b/>
          <w:bCs/>
        </w:rPr>
        <w:t xml:space="preserve">Vertigini, disturbi visivi o diplopia, parestesie facciali o agli arti, disartria, disfagia, cefalea inusuale o</w:t>
      </w:r>
      <w:r>
        <w:rPr>
          <w:b/>
          <w:bCs/>
        </w:rPr>
        <w:t xml:space="preserve"> </w:t>
      </w:r>
      <w:r>
        <w:rPr>
          <w:b/>
          <w:bCs/>
        </w:rPr>
        <w:t xml:space="preserve">“a rombo di tuono”</w:t>
      </w:r>
      <w:r>
        <w:rPr>
          <w:b/>
          <w:bCs/>
        </w:rPr>
        <w:t xml:space="preserve">, drop attack, atassia.</w:t>
      </w:r>
      <w:r>
        <w:t xml:space="preserve"> </w:t>
      </w:r>
      <w:r>
        <w:t xml:space="preserve">Positività →</w:t>
      </w:r>
      <w:r>
        <w:t xml:space="preserve"> </w:t>
      </w:r>
      <w:r>
        <w:rPr>
          <w:b/>
          <w:bCs/>
        </w:rPr>
        <w:t xml:space="preserve">niente lavoro cervicale, invio medico</w:t>
      </w:r>
      <w:r>
        <w:t xml:space="preserve"> </w:t>
      </w:r>
      <w:r>
        <w:t xml:space="preserve">(sospetta VBI o dissecazione).</w:t>
      </w:r>
    </w:p>
    <w:p>
      <w:pPr>
        <w:pStyle w:val="BodyText"/>
      </w:pPr>
      <w:r>
        <w:rPr>
          <w:i/>
          <w:iCs/>
        </w:rPr>
        <w:t xml:space="preserve">(b) Instabilità cranio-cervicale — prima del Flexion-Rotation Test</w:t>
      </w:r>
      <w:r>
        <w:t xml:space="preserve">, la manovra che carica di più il complesso alare-trasverso. Domande:</w:t>
      </w:r>
      <w:r>
        <w:t xml:space="preserve"> </w:t>
      </w:r>
      <w:r>
        <w:rPr>
          <w:b/>
          <w:bCs/>
        </w:rPr>
        <w:t xml:space="preserve">instabilità soggettiva del capo,</w:t>
      </w:r>
      <w:r>
        <w:rPr>
          <w:b/>
          <w:bCs/>
        </w:rPr>
        <w:t xml:space="preserve"> </w:t>
      </w:r>
      <w:r>
        <w:rPr>
          <w:b/>
          <w:bCs/>
        </w:rPr>
        <w:t xml:space="preserve">“nodo in gola”</w:t>
      </w:r>
      <w:r>
        <w:rPr>
          <w:b/>
          <w:bCs/>
        </w:rPr>
        <w:t xml:space="preserve">, parestesia periorale, nistagmo o alterazioni pupillari, cefalea severa con spasmo protettivo</w:t>
      </w:r>
      <w:r>
        <w:t xml:space="preserve">. Rischio:</w:t>
      </w:r>
      <w:r>
        <w:t xml:space="preserve"> </w:t>
      </w:r>
      <w:r>
        <w:rPr>
          <w:b/>
          <w:bCs/>
        </w:rPr>
        <w:t xml:space="preserve">artrite reumatoide o altra connettivopatia (EDS, Marfan), sindrome di Down, trauma cervicale recente o whiplash pregresso significativo, infezione ORL o chirurgia faringea recente</w:t>
      </w:r>
      <w:r>
        <w:t xml:space="preserve">. Positività →</w:t>
      </w:r>
      <w:r>
        <w:t xml:space="preserve"> </w:t>
      </w:r>
      <w:r>
        <w:rPr>
          <w:b/>
          <w:bCs/>
        </w:rPr>
        <w:t xml:space="preserve">niente FRT, niente energia muscolare C1-C2, niente trazione OA; invio per imaging.</w:t>
      </w:r>
      <w:r>
        <w:t xml:space="preserve"> </w:t>
      </w:r>
      <w:r>
        <w:t xml:space="preserve">I tessuti molli non a fine range restano possibili.</w:t>
      </w:r>
    </w:p>
    <w:p>
      <w:pPr>
        <w:pStyle w:val="BodyText"/>
      </w:pPr>
      <w:r>
        <w:rPr>
          <w:b/>
          <w:bCs/>
        </w:rPr>
        <w:t xml:space="preserve">Uno screening che non cambia il gesto non è uno screening.</w:t>
      </w:r>
      <w:r>
        <w:t xml:space="preserve"> </w:t>
      </w:r>
      <w:r>
        <w:t xml:space="preserve">Cosa cambia, condizione per condizione: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Condizione</w:t>
            </w:r>
          </w:p>
        </w:tc>
        <w:tc>
          <w:tcPr/>
          <w:p>
            <w:pPr>
              <w:pStyle w:val="Compact"/>
            </w:pPr>
            <w:r>
              <w:t xml:space="preserve">Cosa cambia nel gesto</w:t>
            </w:r>
          </w:p>
        </w:tc>
      </w:tr>
      <w:tr>
        <w:tc>
          <w:tcPr/>
          <w:p>
            <w:pPr>
              <w:pStyle w:val="Compact"/>
            </w:pPr>
            <w:r>
              <w:rPr>
                <w:b/>
                <w:bCs/>
              </w:rPr>
              <w:t xml:space="preserve">Neoplasia attiva o storia oncologica con dolore cervicale nuovo o notturno</w:t>
            </w:r>
          </w:p>
        </w:tc>
        <w:tc>
          <w:tcPr/>
          <w:p>
            <w:pPr>
              <w:pStyle w:val="Compact"/>
            </w:pPr>
            <w:r>
              <w:rPr>
                <w:b/>
                <w:bCs/>
              </w:rPr>
              <w:t xml:space="preserve">Niente lavoro sulla cerniera cranio-cervicale → invio medico prima.</w:t>
            </w:r>
          </w:p>
        </w:tc>
      </w:tr>
      <w:tr>
        <w:tc>
          <w:tcPr/>
          <w:p>
            <w:pPr>
              <w:pStyle w:val="Compact"/>
            </w:pPr>
            <w:r>
              <w:rPr>
                <w:b/>
                <w:bCs/>
              </w:rPr>
              <w:t xml:space="preserve">Connettivopatia (AR, EDS, Marfan) con possibile instabilità atlanto-assiale</w:t>
            </w:r>
          </w:p>
        </w:tc>
        <w:tc>
          <w:tcPr/>
          <w:p>
            <w:pPr>
              <w:pStyle w:val="Compact"/>
            </w:pPr>
            <w:r>
              <w:rPr>
                <w:b/>
                <w:bCs/>
              </w:rPr>
              <w:t xml:space="preserve">Niente lavoro sulla cerniera → invio medico prima</w:t>
            </w:r>
            <w:r>
              <w:t xml:space="preserve">; in ogni caso</w:t>
            </w:r>
            <w:r>
              <w:t xml:space="preserve"> </w:t>
            </w:r>
            <w:r>
              <w:rPr>
                <w:b/>
                <w:bCs/>
              </w:rPr>
              <w:t xml:space="preserve">nessun fine range cranio-cervicale</w:t>
            </w:r>
            <w:r>
              <w:t xml:space="preserve">.</w:t>
            </w:r>
          </w:p>
        </w:tc>
      </w:tr>
      <w:tr>
        <w:tc>
          <w:tcPr/>
          <w:p>
            <w:pPr>
              <w:pStyle w:val="Compact"/>
            </w:pPr>
            <w:r>
              <w:rPr>
                <w:b/>
                <w:bCs/>
              </w:rPr>
              <w:t xml:space="preserve">Osteoporosi severa o fratture vertebrali note</w:t>
            </w:r>
          </w:p>
        </w:tc>
        <w:tc>
          <w:tcPr/>
          <w:p>
            <w:pPr>
              <w:pStyle w:val="Compact"/>
            </w:pPr>
            <w:r>
              <w:rPr>
                <w:b/>
                <w:bCs/>
              </w:rPr>
              <w:t xml:space="preserve">Niente lavoro sulla cerniera → invio medico prima</w:t>
            </w:r>
            <w:r>
              <w:t xml:space="preserve">; sul cingolo, bassa ampiezza e nessun thrust.</w:t>
            </w:r>
          </w:p>
        </w:tc>
      </w:tr>
      <w:tr>
        <w:tc>
          <w:tcPr/>
          <w:p>
            <w:pPr>
              <w:pStyle w:val="Compact"/>
            </w:pPr>
            <w:r>
              <w:rPr>
                <w:b/>
                <w:bCs/>
              </w:rPr>
              <w:t xml:space="preserve">Trauma cervicale recente non inquadrato</w:t>
            </w:r>
          </w:p>
        </w:tc>
        <w:tc>
          <w:tcPr/>
          <w:p>
            <w:pPr>
              <w:pStyle w:val="Compact"/>
            </w:pPr>
            <w:r>
              <w:rPr>
                <w:b/>
                <w:bCs/>
              </w:rPr>
              <w:t xml:space="preserve">Nessun lavoro C0-C2, invio.</w:t>
            </w:r>
          </w:p>
        </w:tc>
      </w:tr>
      <w:tr>
        <w:tc>
          <w:tcPr/>
          <w:p>
            <w:pPr>
              <w:pStyle w:val="Compact"/>
            </w:pPr>
            <w:r>
              <w:rPr>
                <w:b/>
                <w:bCs/>
              </w:rPr>
              <w:t xml:space="preserve">Segni di infezione sistemica</w:t>
            </w:r>
          </w:p>
        </w:tc>
        <w:tc>
          <w:tcPr/>
          <w:p>
            <w:pPr>
              <w:pStyle w:val="Compact"/>
            </w:pPr>
            <w:r>
              <w:rPr>
                <w:b/>
                <w:bCs/>
              </w:rPr>
              <w:t xml:space="preserve">Niente lavoro sulla cerniera → invio medico prima.</w:t>
            </w:r>
          </w:p>
        </w:tc>
      </w:tr>
      <w:tr>
        <w:tc>
          <w:tcPr/>
          <w:p>
            <w:pPr>
              <w:pStyle w:val="Compact"/>
            </w:pPr>
            <w:r>
              <w:rPr>
                <w:b/>
                <w:bCs/>
              </w:rPr>
              <w:t xml:space="preserve">Anticoagulante o doppia antiaggregazione</w:t>
            </w:r>
          </w:p>
        </w:tc>
        <w:tc>
          <w:tcPr/>
          <w:p>
            <w:pPr>
              <w:pStyle w:val="Compact"/>
            </w:pPr>
            <w:r>
              <w:t xml:space="preserve">Pressioni sostenute solo a bassa intensità,</w:t>
            </w:r>
            <w:r>
              <w:t xml:space="preserve"> </w:t>
            </w:r>
            <w:r>
              <w:rPr>
                <w:b/>
                <w:bCs/>
              </w:rPr>
              <w:t xml:space="preserve">nessuna tecnica che evochi dolore</w:t>
            </w:r>
            <w:r>
              <w:t xml:space="preserve">,</w:t>
            </w:r>
            <w:r>
              <w:t xml:space="preserve"> </w:t>
            </w:r>
            <w:r>
              <w:rPr>
                <w:b/>
                <w:bCs/>
              </w:rPr>
              <w:t xml:space="preserve">niente pressione trasversale sull’obliquo inferiore né approccio all’incisura mandibolare</w:t>
            </w:r>
            <w:r>
              <w:t xml:space="preserve">; avvisa del rischio ecchimotico e annota.</w:t>
            </w:r>
          </w:p>
        </w:tc>
      </w:tr>
    </w:tbl>
    <w:p>
      <w:pPr>
        <w:pStyle w:val="BodyText"/>
      </w:pPr>
      <w:r>
        <w:t xml:space="preserve">Il lavoro cervicale resta comunque</w:t>
      </w:r>
      <w:r>
        <w:t xml:space="preserve"> </w:t>
      </w:r>
      <w:r>
        <w:rPr>
          <w:b/>
          <w:bCs/>
        </w:rPr>
        <w:t xml:space="preserve">dolce e senza thrust</w:t>
      </w:r>
      <w:r>
        <w:t xml:space="preserve">: qui il beneficio atteso non giustifica il profilo di rischio della manipolazione cervicale alta.</w:t>
      </w:r>
    </w:p>
    <w:p>
      <w:pPr>
        <w:pStyle w:val="BodyText"/>
      </w:pPr>
      <w:r>
        <w:rPr>
          <w:b/>
          <w:bCs/>
        </w:rPr>
        <w:t xml:space="preserve">Fuori scope:</w:t>
      </w:r>
      <w:r>
        <w:t xml:space="preserve"> </w:t>
      </w:r>
      <w:r>
        <w:rPr>
          <w:b/>
          <w:bCs/>
        </w:rPr>
        <w:t xml:space="preserve">tecniche intra-orali</w:t>
      </w:r>
      <w:r>
        <w:t xml:space="preserve"> </w:t>
      </w:r>
      <w:r>
        <w:t xml:space="preserve">(il DPR 131/2021 definisce l’osteopatia con tecniche</w:t>
      </w:r>
      <w:r>
        <w:t xml:space="preserve"> </w:t>
      </w:r>
      <w:r>
        <w:t xml:space="preserve">“esclusivamente manuali, non invasive ed</w:t>
      </w:r>
      <w:r>
        <w:t xml:space="preserve"> </w:t>
      </w:r>
      <w:r>
        <w:rPr>
          <w:b/>
          <w:bCs/>
        </w:rPr>
        <w:t xml:space="preserve">esterne</w:t>
      </w:r>
      <w:r>
        <w:t xml:space="preserve">”</w:t>
      </w:r>
      <w:r>
        <w:t xml:space="preserve">; se serve l’accesso intra-orale si invia all’odontoiatra o al fisioterapista abilitato);</w:t>
      </w:r>
      <w:r>
        <w:t xml:space="preserve"> </w:t>
      </w:r>
      <w:r>
        <w:rPr>
          <w:b/>
          <w:bCs/>
        </w:rPr>
        <w:t xml:space="preserve">compressione oculare</w:t>
      </w:r>
      <w:r>
        <w:t xml:space="preserve"> </w:t>
      </w:r>
      <w:r>
        <w:t xml:space="preserve">e</w:t>
      </w:r>
      <w:r>
        <w:t xml:space="preserve"> </w:t>
      </w:r>
      <w:r>
        <w:rPr>
          <w:b/>
          <w:bCs/>
        </w:rPr>
        <w:t xml:space="preserve">pressione sul seno carotideo / guaina carotidea</w:t>
      </w:r>
      <w:r>
        <w:t xml:space="preserve"> </w:t>
      </w:r>
      <w:r>
        <w:t xml:space="preserve">— rischio bradicardico e vascolare sproporzionato. Su quest’ultima anche la ragione anatomica: l’orecchio medio riceve innervazione dal</w:t>
      </w:r>
      <w:r>
        <w:t xml:space="preserve"> </w:t>
      </w:r>
      <w:r>
        <w:rPr>
          <w:b/>
          <w:bCs/>
        </w:rPr>
        <w:t xml:space="preserve">IX (nervo di Jacobson)</w:t>
      </w:r>
      <w:r>
        <w:t xml:space="preserve"> </w:t>
      </w:r>
      <w:r>
        <w:t xml:space="preserve">e fibre simpatiche dal</w:t>
      </w:r>
      <w:r>
        <w:t xml:space="preserve"> </w:t>
      </w:r>
      <w:r>
        <w:rPr>
          <w:b/>
          <w:bCs/>
        </w:rPr>
        <w:t xml:space="preserve">plesso peri-carotideo</w:t>
      </w:r>
      <w:r>
        <w:t xml:space="preserve">. È la regione, non un bersaglio.</w:t>
      </w:r>
    </w:p>
    <w:p>
      <w:pPr>
        <w:pStyle w:val="BodyText"/>
      </w:pPr>
      <w:r>
        <w:rPr>
          <w:b/>
          <w:bCs/>
        </w:rPr>
        <w:t xml:space="preserve">Cingolo scapolare e stretto toracico:</w:t>
      </w:r>
      <w:r>
        <w:t xml:space="preserve"> </w:t>
      </w:r>
      <w:r>
        <w:rPr>
          <w:b/>
          <w:bCs/>
        </w:rPr>
        <w:t xml:space="preserve">osteoporosi</w:t>
      </w:r>
      <w:r>
        <w:t xml:space="preserve"> </w:t>
      </w:r>
      <w:r>
        <w:t xml:space="preserve">(bassa ampiezza, nessun thrust), chirurgia recente, port o cateteri. La fossa sovraclaveare ospita tronco inferiore del plesso brachiale, succlavia e ganglio stellato:</w:t>
      </w:r>
      <w:r>
        <w:t xml:space="preserve"> </w:t>
      </w:r>
      <w:r>
        <w:rPr>
          <w:b/>
          <w:bCs/>
        </w:rPr>
        <w:t xml:space="preserve">parestesia o dolore irradiato all’arto → rilascia e riposiziona, non insistere sul punto che riproduce il sintomo.</w:t>
      </w:r>
    </w:p>
    <w:p>
      <w:pPr>
        <w:pStyle w:val="BodyText"/>
      </w:pPr>
      <w:r>
        <w:rPr>
          <w:b/>
          <w:bCs/>
        </w:rPr>
        <w:t xml:space="preserve">Le due stop-rule intra-seduta. Non si sostituiscono a vicenda.</w:t>
      </w:r>
    </w:p>
    <w:p>
      <w:pPr>
        <w:pStyle w:val="BodyText"/>
      </w:pPr>
      <w:r>
        <w:rPr>
          <w:i/>
          <w:iCs/>
        </w:rPr>
        <w:t xml:space="preserve">Vagale.</w:t>
      </w:r>
      <w:r>
        <w:t xml:space="preserve"> </w:t>
      </w:r>
      <w:r>
        <w:t xml:space="preserve">Lavoro sub-occipitale prolungato e respiro guidato impilano carico parasimpatico. Al primo prodromo —</w:t>
      </w:r>
      <w:r>
        <w:t xml:space="preserve"> </w:t>
      </w:r>
      <w:r>
        <w:rPr>
          <w:b/>
          <w:bCs/>
        </w:rPr>
        <w:t xml:space="preserve">pallore, sudorazione, nausea, capogiro, bradicardia</w:t>
      </w:r>
      <w:r>
        <w:t xml:space="preserve"> </w:t>
      </w:r>
      <w:r>
        <w:t xml:space="preserve">—</w:t>
      </w:r>
      <w:r>
        <w:t xml:space="preserve"> </w:t>
      </w:r>
      <w:r>
        <w:rPr>
          <w:b/>
          <w:bCs/>
        </w:rPr>
        <w:t xml:space="preserve">interrompi, supino con gambe elevate, monitora finché recupera</w:t>
      </w:r>
      <w:r>
        <w:t xml:space="preserve">, rialzo lento.</w:t>
      </w:r>
      <w:r>
        <w:t xml:space="preserve"> </w:t>
      </w:r>
      <w:r>
        <w:rPr>
          <w:b/>
          <w:bCs/>
        </w:rPr>
        <w:t xml:space="preserve">Se non recupera in pochi minuti, o compaiono dolore toracico, deficit neurologico o sincope → 112.</w:t>
      </w:r>
    </w:p>
    <w:p>
      <w:pPr>
        <w:pStyle w:val="BodyText"/>
      </w:pPr>
      <w:r>
        <w:rPr>
          <w:i/>
          <w:iCs/>
        </w:rPr>
        <w:t xml:space="preserve">Neurovascolare — durante l’esecuzione, per ogni test e tecnica cervicale.</w:t>
      </w:r>
      <w:r>
        <w:t xml:space="preserve"> </w:t>
      </w:r>
      <w:r>
        <w:t xml:space="preserve">Lo screening abbassa la probabilità a priori,</w:t>
      </w:r>
      <w:r>
        <w:t xml:space="preserve"> </w:t>
      </w:r>
      <w:r>
        <w:rPr>
          <w:b/>
          <w:bCs/>
        </w:rPr>
        <w:t xml:space="preserve">non ferma un evento in corso</w:t>
      </w:r>
      <w:r>
        <w:t xml:space="preserve">: la dissecazione cervico-arteriosa può esordire mentre hai le mani sul paziente. Alla comparsa di</w:t>
      </w:r>
      <w:r>
        <w:t xml:space="preserve"> </w:t>
      </w:r>
      <w:r>
        <w:rPr>
          <w:b/>
          <w:bCs/>
        </w:rPr>
        <w:t xml:space="preserve">vertigine, nistagmo, disturbo visivo o diplopia, disartria, disfagia, parestesia periorale, atassia, cefalea nuova e violenta</w:t>
      </w:r>
      <w:r>
        <w:t xml:space="preserve"> </w:t>
      </w:r>
      <w:r>
        <w:t xml:space="preserve">→</w:t>
      </w:r>
      <w:r>
        <w:t xml:space="preserve"> </w:t>
      </w:r>
      <w:r>
        <w:rPr>
          <w:b/>
          <w:bCs/>
        </w:rPr>
        <w:t xml:space="preserve">interrompi, capo in neutro senza altre manovre, paziente supino, nessuna altra tecnica cervicale in quella seduta, valutazione medica urgente. Segni che persistono oltre pochi minuti o progrediscono → 112. Il paziente non guida.</w:t>
      </w:r>
    </w:p>
    <w:p>
      <w:pPr>
        <w:pStyle w:val="BodyText"/>
      </w:pPr>
      <w:r>
        <w:rPr>
          <w:b/>
          <w:bCs/>
        </w:rPr>
        <w:t xml:space="preserve">Il fragile e l’anziano.</w:t>
      </w:r>
      <w:r>
        <w:t xml:space="preserve"> </w:t>
      </w:r>
      <w:r>
        <w:t xml:space="preserve">La seduta dura quasi un’ora in gran parte supino, e l’</w:t>
      </w:r>
      <w:r>
        <w:rPr>
          <w:b/>
          <w:bCs/>
        </w:rPr>
        <w:t xml:space="preserve">ipotensione ortostatica iatrogena</w:t>
      </w:r>
      <w:r>
        <w:t xml:space="preserve"> </w:t>
      </w:r>
      <w:r>
        <w:t xml:space="preserve">è la regola in chi prende diuretici, antipertensivi, alfa-litici o nitrati.</w:t>
      </w:r>
      <w:r>
        <w:t xml:space="preserve"> </w:t>
      </w:r>
      <w:r>
        <w:rPr>
          <w:b/>
          <w:bCs/>
        </w:rPr>
        <w:t xml:space="preserve">&gt;70 anni o in una di queste terapie: rialzo in due tempi — almeno un minuto seduto — e non lo si lascia solo.</w:t>
      </w:r>
      <w:r>
        <w:t xml:space="preserve"> </w:t>
      </w:r>
      <w:r>
        <w:t xml:space="preserve">Chiedi di capogiri e cadute nell’ultimo anno; nel decondizionato</w:t>
      </w:r>
      <w:r>
        <w:t xml:space="preserve"> </w:t>
      </w:r>
      <w:r>
        <w:rPr>
          <w:b/>
          <w:bCs/>
        </w:rPr>
        <w:t xml:space="preserve">si riducono dose e durata</w:t>
      </w:r>
      <w:r>
        <w:t xml:space="preserve">.</w:t>
      </w:r>
    </w:p>
    <w:p>
      <w:pPr>
        <w:pStyle w:val="BodyText"/>
      </w:pPr>
      <w:r>
        <w:rPr>
          <w:b/>
          <w:bCs/>
        </w:rPr>
        <w:t xml:space="preserve">Cautela dell’acufene:</w:t>
      </w:r>
      <w:r>
        <w:t xml:space="preserve"> </w:t>
      </w:r>
      <w:r>
        <w:t xml:space="preserve">l’iperacusico reagisce male ai rumori improvvisi. Ambiente silenzioso, e avvisalo prima di ogni cambio di posizione: è metà dell’alleanza.</w:t>
      </w:r>
    </w:p>
    <w:bookmarkStart w:id="30" w:name="Xf7257c3e2f90d5840b2cdbda0c473cd25c5a8d6"/>
    <w:p>
      <w:pPr>
        <w:pStyle w:val="Heading3"/>
      </w:pPr>
      <w:r>
        <w:t xml:space="preserve">Il box di allarme che il paziente porta a casa</w:t>
      </w:r>
    </w:p>
    <w:p>
      <w:pPr>
        <w:pStyle w:val="FirstParagraph"/>
      </w:pPr>
      <w:r>
        <w:t xml:space="preserve">Se gli dici che un peggioramento a 24-48 ore può capitare, devi anche dirgli</w:t>
      </w:r>
      <w:r>
        <w:t xml:space="preserve"> </w:t>
      </w:r>
      <w:r>
        <w:rPr>
          <w:b/>
          <w:bCs/>
        </w:rPr>
        <w:t xml:space="preserve">cosa non è normale</w:t>
      </w:r>
      <w:r>
        <w:t xml:space="preserve">. Consegnalo scritto:</w:t>
      </w:r>
    </w:p>
    <w:p>
      <w:pPr>
        <w:pStyle w:val="BlockText"/>
      </w:pPr>
      <w:r>
        <w:rPr>
          <w:i/>
          <w:iCs/>
        </w:rPr>
        <w:t xml:space="preserve">“Chiama il 112 o vai in Pronto Soccorso se dopo la seduta compaiono: cefalea improvvisa e violentissima; dolore al collo nuovo e diverso dal solito; disturbi della vista o visione doppia; difficoltà a parlare o deglutire; formicolio al viso o a un arto; sbandamento o perdita di equilibrio. Anche a distanza di giorni.</w:t>
      </w:r>
      <w:r>
        <w:rPr>
          <w:i/>
          <w:iCs/>
        </w:rPr>
        <w:t xml:space="preserve"> </w:t>
      </w:r>
      <w:r>
        <w:rPr>
          <w:b/>
          <w:bCs/>
          <w:i/>
          <w:iCs/>
        </w:rPr>
        <w:t xml:space="preserve">Di’ ai sanitari che hai ricevuto un trattamento manuale al collo.</w:t>
      </w:r>
      <w:r>
        <w:rPr>
          <w:i/>
          <w:iCs/>
        </w:rPr>
        <w:t xml:space="preserve">”</w:t>
      </w:r>
    </w:p>
    <w:p>
      <w:pPr>
        <w:pStyle w:val="FirstParagraph"/>
      </w:pPr>
      <w:r>
        <w:t xml:space="preserve">E per gli esercizi:</w:t>
      </w:r>
      <w:r>
        <w:t xml:space="preserve"> </w:t>
      </w:r>
      <w:r>
        <w:rPr>
          <w:b/>
          <w:bCs/>
        </w:rPr>
        <w:t xml:space="preserve">“capogiro, formicolio o nausea durante l’auto-inibizione → interrompi e segnalamelo.”</w:t>
      </w:r>
    </w:p>
    <w:bookmarkEnd w:id="30"/>
    <w:bookmarkEnd w:id="31"/>
    <w:bookmarkStart w:id="42" w:name="X29423603f9b749a5c211631b0bdeaa78d3cd5bf"/>
    <w:p>
      <w:pPr>
        <w:pStyle w:val="Heading2"/>
      </w:pPr>
      <w:r>
        <w:t xml:space="preserve">Evidenza scientifica e validazione clinica</w:t>
      </w:r>
    </w:p>
    <w:p>
      <w:pPr>
        <w:pStyle w:val="FirstParagraph"/>
      </w:pPr>
      <w:r>
        <w:t xml:space="preserve">L’evidenza sull’acufene somatosensoriale è</w:t>
      </w:r>
      <w:r>
        <w:t xml:space="preserve"> </w:t>
      </w:r>
      <w:r>
        <w:rPr>
          <w:b/>
          <w:bCs/>
        </w:rPr>
        <w:t xml:space="preserve">reale ma giovane</w:t>
      </w:r>
      <w:r>
        <w:t xml:space="preserve">: pochi RCT, campioni piccoli, bias non trascurabile, outcome soggettivi. Dirlo per primo ti rende credibile con l’otorino e ti protegge quando il paziente cerca su internet.</w:t>
      </w:r>
    </w:p>
    <w:bookmarkStart w:id="40" w:name="i-7-studi-cardine"/>
    <w:p>
      <w:pPr>
        <w:pStyle w:val="Heading3"/>
      </w:pPr>
      <w:r>
        <w:t xml:space="preserve">I 7 studi cardine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Studio</w:t>
            </w:r>
          </w:p>
        </w:tc>
        <w:tc>
          <w:tcPr/>
          <w:p>
            <w:pPr>
              <w:pStyle w:val="Compact"/>
            </w:pPr>
            <w:r>
              <w:t xml:space="preserve">Titolo / Focus</w:t>
            </w:r>
          </w:p>
        </w:tc>
        <w:tc>
          <w:tcPr/>
          <w:p>
            <w:pPr>
              <w:pStyle w:val="Compact"/>
            </w:pPr>
            <w:r>
              <w:t xml:space="preserve">Risultato clinico per l’osteopata</w:t>
            </w:r>
          </w:p>
        </w:tc>
      </w:tr>
      <w:tr>
        <w:tc>
          <w:tcPr/>
          <w:p>
            <w:pPr>
              <w:pStyle w:val="Compact"/>
            </w:pPr>
            <w:r>
              <w:rPr>
                <w:b/>
                <w:bCs/>
              </w:rPr>
              <w:t xml:space="preserve">Michiels et al. (2016)</w:t>
            </w:r>
            <w:r>
              <w:t xml:space="preserve"> </w:t>
            </w:r>
            <w:r>
              <w:t xml:space="preserve">—</w:t>
            </w:r>
            <w:r>
              <w:t xml:space="preserve"> </w:t>
            </w:r>
            <w:r>
              <w:rPr>
                <w:i/>
                <w:iCs/>
              </w:rPr>
              <w:t xml:space="preserve">Man Ther</w:t>
            </w:r>
            <w:r>
              <w:t xml:space="preserve"> </w:t>
            </w:r>
            <w:r>
              <w:t xml:space="preserve">26:125-131 ·</w:t>
            </w:r>
            <w:r>
              <w:t xml:space="preserve"> </w:t>
            </w:r>
            <w:hyperlink r:id="rId32">
              <w:r>
                <w:rPr>
                  <w:rStyle w:val="Hyperlink"/>
                </w:rPr>
                <w:t xml:space="preserve">PMID 27592038</w:t>
              </w:r>
            </w:hyperlink>
          </w:p>
        </w:tc>
        <w:tc>
          <w:tcPr/>
          <w:p>
            <w:pPr>
              <w:pStyle w:val="Compact"/>
            </w:pPr>
            <w:r>
              <w:t xml:space="preserve">RCT a inizio differito, n=38: mobilizzazioni cervicali</w:t>
            </w:r>
            <w:r>
              <w:t xml:space="preserve"> </w:t>
            </w:r>
            <w:r>
              <w:rPr>
                <w:b/>
                <w:bCs/>
              </w:rPr>
              <w:t xml:space="preserve">+ esercizio supervisionato + programma domiciliare</w:t>
            </w:r>
            <w:r>
              <w:t xml:space="preserve">, 12 sedute in 6 settimane.</w:t>
            </w:r>
          </w:p>
        </w:tc>
        <w:tc>
          <w:tcPr/>
          <w:p>
            <w:pPr>
              <w:pStyle w:val="Compact"/>
            </w:pPr>
            <w:r>
              <w:rPr>
                <w:b/>
                <w:bCs/>
              </w:rPr>
              <w:t xml:space="preserve">53% di miglioramento sostanziale a fine ciclo, mantenuto nel 24% a 6 settimane</w:t>
            </w:r>
            <w:r>
              <w:t xml:space="preserve"> </w:t>
            </w:r>
            <w:r>
              <w:t xml:space="preserve">— responder</w:t>
            </w:r>
            <w:r>
              <w:t xml:space="preserve"> </w:t>
            </w:r>
            <w:r>
              <w:rPr>
                <w:b/>
                <w:bCs/>
              </w:rPr>
              <w:t xml:space="preserve">pre-post sull’intera coorte</w:t>
            </w:r>
            <w:r>
              <w:t xml:space="preserve">, non confronto fra bracci, con</w:t>
            </w:r>
            <w:r>
              <w:t xml:space="preserve"> </w:t>
            </w:r>
            <w:r>
              <w:rPr>
                <w:b/>
                <w:bCs/>
              </w:rPr>
              <w:t xml:space="preserve">riduzione media del TFI nei migliorati di 11,9 punti: sotto la nostra soglia di 13</w:t>
            </w:r>
            <w:r>
              <w:t xml:space="preserve">. Autorizza il lavoro cervicale con l’esercizio dentro il pacchetto, e ti obbliga al mantenimento.</w:t>
            </w:r>
          </w:p>
        </w:tc>
      </w:tr>
      <w:tr>
        <w:tc>
          <w:tcPr/>
          <w:p>
            <w:pPr>
              <w:pStyle w:val="Compact"/>
            </w:pPr>
            <w:r>
              <w:rPr>
                <w:b/>
                <w:bCs/>
              </w:rPr>
              <w:t xml:space="preserve">Michiels, Ganz Sanchez, Oron et al. (2018)</w:t>
            </w:r>
            <w:r>
              <w:t xml:space="preserve"> </w:t>
            </w:r>
            <w:r>
              <w:t xml:space="preserve">—</w:t>
            </w:r>
            <w:r>
              <w:t xml:space="preserve"> </w:t>
            </w:r>
            <w:r>
              <w:rPr>
                <w:i/>
                <w:iCs/>
              </w:rPr>
              <w:t xml:space="preserve">Trends Hear</w:t>
            </w:r>
            <w:r>
              <w:t xml:space="preserve"> </w:t>
            </w:r>
            <w:r>
              <w:t xml:space="preserve">22 ·</w:t>
            </w:r>
            <w:r>
              <w:t xml:space="preserve"> </w:t>
            </w:r>
            <w:hyperlink r:id="rId33">
              <w:r>
                <w:rPr>
                  <w:rStyle w:val="Hyperlink"/>
                </w:rPr>
                <w:t xml:space="preserve">PMID 30213235</w:t>
              </w:r>
            </w:hyperlink>
          </w:p>
        </w:tc>
        <w:tc>
          <w:tcPr/>
          <w:p>
            <w:pPr>
              <w:pStyle w:val="Compact"/>
            </w:pPr>
            <w:r>
              <w:t xml:space="preserve">Consenso Delphi internazionale: criteri diagnostici dell’acufene somatosensoriale.</w:t>
            </w:r>
          </w:p>
        </w:tc>
        <w:tc>
          <w:tcPr/>
          <w:p>
            <w:pPr>
              <w:pStyle w:val="Compact"/>
            </w:pPr>
            <w:r>
              <w:t xml:space="preserve">I criteri con cui selezioni il paziente e giustifichi la selezione davanti al medico.</w:t>
            </w:r>
          </w:p>
        </w:tc>
      </w:tr>
      <w:tr>
        <w:tc>
          <w:tcPr/>
          <w:p>
            <w:pPr>
              <w:pStyle w:val="Compact"/>
            </w:pPr>
            <w:r>
              <w:rPr>
                <w:b/>
                <w:bCs/>
              </w:rPr>
              <w:t xml:space="preserve">Michiels, Cardon, Gilles et al. (2022)</w:t>
            </w:r>
            <w:r>
              <w:t xml:space="preserve"> </w:t>
            </w:r>
            <w:r>
              <w:t xml:space="preserve">—</w:t>
            </w:r>
            <w:r>
              <w:t xml:space="preserve"> </w:t>
            </w:r>
            <w:r>
              <w:rPr>
                <w:i/>
                <w:iCs/>
              </w:rPr>
              <w:t xml:space="preserve">Ear Hear</w:t>
            </w:r>
            <w:r>
              <w:t xml:space="preserve"> </w:t>
            </w:r>
            <w:r>
              <w:t xml:space="preserve">43(5):1466-1471 ·</w:t>
            </w:r>
            <w:r>
              <w:t xml:space="preserve"> </w:t>
            </w:r>
            <w:hyperlink r:id="rId34">
              <w:r>
                <w:rPr>
                  <w:rStyle w:val="Hyperlink"/>
                </w:rPr>
                <w:t xml:space="preserve">PMID 35426864</w:t>
              </w:r>
            </w:hyperlink>
          </w:p>
        </w:tc>
        <w:tc>
          <w:tcPr/>
          <w:p>
            <w:pPr>
              <w:pStyle w:val="Compact"/>
            </w:pPr>
            <w:r>
              <w:t xml:space="preserve">RaSST: albero decisionale a 4 criteri su quasi 8.000 rispondenti,</w:t>
            </w:r>
            <w:r>
              <w:t xml:space="preserve"> </w:t>
            </w:r>
            <w:r>
              <w:rPr>
                <w:b/>
                <w:bCs/>
              </w:rPr>
              <w:t xml:space="preserve">validazione solo interna</w:t>
            </w:r>
            <w:r>
              <w:t xml:space="preserve">.</w:t>
            </w:r>
          </w:p>
        </w:tc>
        <w:tc>
          <w:tcPr/>
          <w:p>
            <w:pPr>
              <w:pStyle w:val="Compact"/>
            </w:pPr>
            <w:r>
              <w:t xml:space="preserve">Accuratezza</w:t>
            </w:r>
            <w:r>
              <w:t xml:space="preserve"> </w:t>
            </w:r>
            <w:r>
              <w:rPr>
                <w:b/>
                <w:bCs/>
              </w:rPr>
              <w:t xml:space="preserve">82,2%</w:t>
            </w:r>
            <w:r>
              <w:t xml:space="preserve">, sensibilità 82,5%, specificità 79%. Quattro domande che aprono la valutazione, non la chiudono.</w:t>
            </w:r>
          </w:p>
        </w:tc>
      </w:tr>
      <w:tr>
        <w:tc>
          <w:tcPr/>
          <w:p>
            <w:pPr>
              <w:pStyle w:val="Compact"/>
            </w:pPr>
            <w:r>
              <w:rPr>
                <w:b/>
                <w:bCs/>
              </w:rPr>
              <w:t xml:space="preserve">Delgado de la Serna et al. (2020)</w:t>
            </w:r>
            <w:r>
              <w:t xml:space="preserve"> </w:t>
            </w:r>
            <w:r>
              <w:t xml:space="preserve">—</w:t>
            </w:r>
            <w:r>
              <w:t xml:space="preserve"> </w:t>
            </w:r>
            <w:r>
              <w:rPr>
                <w:i/>
                <w:iCs/>
              </w:rPr>
              <w:t xml:space="preserve">Pain Med</w:t>
            </w:r>
            <w:r>
              <w:t xml:space="preserve"> </w:t>
            </w:r>
            <w:r>
              <w:t xml:space="preserve">21(3):613-624 ·</w:t>
            </w:r>
            <w:r>
              <w:t xml:space="preserve"> </w:t>
            </w:r>
            <w:hyperlink r:id="rId35">
              <w:r>
                <w:rPr>
                  <w:rStyle w:val="Hyperlink"/>
                </w:rPr>
                <w:t xml:space="preserve">PMID 31665507</w:t>
              </w:r>
            </w:hyperlink>
          </w:p>
        </w:tc>
        <w:tc>
          <w:tcPr/>
          <w:p>
            <w:pPr>
              <w:pStyle w:val="Compact"/>
            </w:pPr>
            <w:r>
              <w:t xml:space="preserve">RCT, n=61 (dolore temporo-mandibolare + acufene somatico),</w:t>
            </w:r>
            <w:r>
              <w:t xml:space="preserve"> </w:t>
            </w:r>
            <w:r>
              <w:rPr>
                <w:b/>
                <w:bCs/>
              </w:rPr>
              <w:t xml:space="preserve">6 sedute in un mese</w:t>
            </w:r>
            <w:r>
              <w:t xml:space="preserve">: terapia manuale cervico-mandibolare in aggiunta a esercizio/educazione, che</w:t>
            </w:r>
            <w:r>
              <w:t xml:space="preserve"> </w:t>
            </w:r>
            <w:r>
              <w:rPr>
                <w:b/>
                <w:bCs/>
              </w:rPr>
              <w:t xml:space="preserve">entrambi</w:t>
            </w:r>
            <w:r>
              <w:t xml:space="preserve"> </w:t>
            </w:r>
            <w:r>
              <w:t xml:space="preserve">i bracci ricevevano.</w:t>
            </w:r>
          </w:p>
        </w:tc>
        <w:tc>
          <w:tcPr/>
          <w:p>
            <w:pPr>
              <w:pStyle w:val="Compact"/>
            </w:pPr>
            <w:r>
              <w:t xml:space="preserve">Migliori su severità e THI a 6 mesi; la qualità di vita migliora</w:t>
            </w:r>
            <w:r>
              <w:t xml:space="preserve"> </w:t>
            </w:r>
            <w:r>
              <w:rPr>
                <w:b/>
                <w:bCs/>
              </w:rPr>
              <w:t xml:space="preserve">allo stesso modo</w:t>
            </w:r>
            <w:r>
              <w:t xml:space="preserve"> </w:t>
            </w:r>
            <w:r>
              <w:t xml:space="preserve">nei due gruppi. Le mani aggiungono all’esercizio, non lo sostituiscono — ed è da qui, non da Michiels, che viene il nostro ciclo da 6.</w:t>
            </w:r>
          </w:p>
        </w:tc>
      </w:tr>
      <w:tr>
        <w:tc>
          <w:tcPr/>
          <w:p>
            <w:pPr>
              <w:pStyle w:val="Compact"/>
            </w:pPr>
            <w:r>
              <w:rPr>
                <w:b/>
                <w:bCs/>
              </w:rPr>
              <w:t xml:space="preserve">van der Wal, Michiels et al. (2020)</w:t>
            </w:r>
            <w:r>
              <w:t xml:space="preserve"> </w:t>
            </w:r>
            <w:r>
              <w:t xml:space="preserve">—</w:t>
            </w:r>
            <w:r>
              <w:t xml:space="preserve"> </w:t>
            </w:r>
            <w:r>
              <w:rPr>
                <w:i/>
                <w:iCs/>
              </w:rPr>
              <w:t xml:space="preserve">J Clin Med</w:t>
            </w:r>
            <w:r>
              <w:t xml:space="preserve"> </w:t>
            </w:r>
            <w:r>
              <w:t xml:space="preserve">9(3):705 ·</w:t>
            </w:r>
            <w:r>
              <w:t xml:space="preserve"> </w:t>
            </w:r>
            <w:hyperlink r:id="rId36">
              <w:r>
                <w:rPr>
                  <w:rStyle w:val="Hyperlink"/>
                </w:rPr>
                <w:t xml:space="preserve">PMID 32150992</w:t>
              </w:r>
            </w:hyperlink>
          </w:p>
        </w:tc>
        <w:tc>
          <w:tcPr/>
          <w:p>
            <w:pPr>
              <w:pStyle w:val="Compact"/>
            </w:pPr>
            <w:r>
              <w:t xml:space="preserve">RCT a inizio differito, 80 pazienti: trattamento orofacciale conservativo in programma multidisciplinare,</w:t>
            </w:r>
            <w:r>
              <w:t xml:space="preserve"> </w:t>
            </w:r>
            <w:r>
              <w:rPr>
                <w:b/>
                <w:bCs/>
              </w:rPr>
              <w:t xml:space="preserve">con splint occlusale nei bruxisti</w:t>
            </w:r>
            <w:r>
              <w:t xml:space="preserve"> </w:t>
            </w:r>
            <w:r>
              <w:t xml:space="preserve">(co-intervento).</w:t>
            </w:r>
          </w:p>
        </w:tc>
        <w:tc>
          <w:tcPr/>
          <w:p>
            <w:pPr>
              <w:pStyle w:val="Compact"/>
            </w:pPr>
            <w:r>
              <w:rPr>
                <w:b/>
                <w:bCs/>
              </w:rPr>
              <w:t xml:space="preserve">Negativo sull’outcome primario</w:t>
            </w:r>
            <w:r>
              <w:t xml:space="preserve"> </w:t>
            </w:r>
            <w:r>
              <w:t xml:space="preserve">(Tinnitus Questionnaire, p=0,099), positivo su un secondario (TFI, p=0,042); TQ-degree migliorato nel 30,0% vs 2,8% (p=0,006).</w:t>
            </w:r>
            <w:r>
              <w:t xml:space="preserve"> </w:t>
            </w:r>
            <w:r>
              <w:rPr>
                <w:b/>
                <w:bCs/>
              </w:rPr>
              <w:t xml:space="preserve">Da leggere come segnale, non come conferma</w:t>
            </w:r>
            <w:r>
              <w:t xml:space="preserve"> </w:t>
            </w:r>
            <w:r>
              <w:t xml:space="preserve">— e il risultato non è attribuibile al lavoro manuale isolato.</w:t>
            </w:r>
          </w:p>
        </w:tc>
      </w:tr>
      <w:tr>
        <w:tc>
          <w:tcPr/>
          <w:p>
            <w:pPr>
              <w:pStyle w:val="Compact"/>
            </w:pPr>
            <w:r>
              <w:rPr>
                <w:b/>
                <w:bCs/>
              </w:rPr>
              <w:t xml:space="preserve">Bökel et al. (2025)</w:t>
            </w:r>
            <w:r>
              <w:t xml:space="preserve"> </w:t>
            </w:r>
            <w:r>
              <w:t xml:space="preserve">—</w:t>
            </w:r>
            <w:r>
              <w:t xml:space="preserve"> </w:t>
            </w:r>
            <w:r>
              <w:rPr>
                <w:i/>
                <w:iCs/>
              </w:rPr>
              <w:t xml:space="preserve">J Clin Med</w:t>
            </w:r>
            <w:r>
              <w:t xml:space="preserve"> </w:t>
            </w:r>
            <w:r>
              <w:t xml:space="preserve">14(13):4579 ·</w:t>
            </w:r>
            <w:r>
              <w:t xml:space="preserve"> </w:t>
            </w:r>
            <w:hyperlink r:id="rId37">
              <w:r>
                <w:rPr>
                  <w:rStyle w:val="Hyperlink"/>
                </w:rPr>
                <w:t xml:space="preserve">PMID 40648954</w:t>
              </w:r>
            </w:hyperlink>
          </w:p>
        </w:tc>
        <w:tc>
          <w:tcPr/>
          <w:p>
            <w:pPr>
              <w:pStyle w:val="Compact"/>
            </w:pPr>
            <w:r>
              <w:t xml:space="preserve">RCT</w:t>
            </w:r>
            <w:r>
              <w:t xml:space="preserve"> </w:t>
            </w:r>
            <w:r>
              <w:rPr>
                <w:b/>
                <w:bCs/>
              </w:rPr>
              <w:t xml:space="preserve">pilota</w:t>
            </w:r>
            <w:r>
              <w:t xml:space="preserve"> </w:t>
            </w:r>
            <w:r>
              <w:t xml:space="preserve">con gruppo in attesa: terapia manuale testa-collo, rilascio muscolare, trigger point, stretching.</w:t>
            </w:r>
          </w:p>
        </w:tc>
        <w:tc>
          <w:tcPr/>
          <w:p>
            <w:pPr>
              <w:pStyle w:val="Compact"/>
            </w:pPr>
            <w:r>
              <w:t xml:space="preserve">Lo studio più vicino al set tecnico che usiamo davvero. Vale come</w:t>
            </w:r>
            <w:r>
              <w:t xml:space="preserve"> </w:t>
            </w:r>
            <w:r>
              <w:rPr>
                <w:b/>
                <w:bCs/>
              </w:rPr>
              <w:t xml:space="preserve">segnale in un campo quasi vuoto</w:t>
            </w:r>
            <w:r>
              <w:t xml:space="preserve">: pilota, nessun cieco.</w:t>
            </w:r>
          </w:p>
        </w:tc>
      </w:tr>
      <w:tr>
        <w:tc>
          <w:tcPr/>
          <w:p>
            <w:pPr>
              <w:pStyle w:val="Compact"/>
            </w:pPr>
            <w:r>
              <w:rPr>
                <w:b/>
                <w:bCs/>
              </w:rPr>
              <w:t xml:space="preserve">Michiels (2023)</w:t>
            </w:r>
            <w:r>
              <w:t xml:space="preserve"> </w:t>
            </w:r>
            <w:r>
              <w:t xml:space="preserve">—</w:t>
            </w:r>
            <w:r>
              <w:t xml:space="preserve"> </w:t>
            </w:r>
            <w:r>
              <w:rPr>
                <w:i/>
                <w:iCs/>
              </w:rPr>
              <w:t xml:space="preserve">J Assoc Res Otolaryngol</w:t>
            </w:r>
            <w:r>
              <w:t xml:space="preserve"> </w:t>
            </w:r>
            <w:r>
              <w:t xml:space="preserve">24(5):465-472 ·</w:t>
            </w:r>
            <w:r>
              <w:t xml:space="preserve"> </w:t>
            </w:r>
            <w:hyperlink r:id="rId38">
              <w:r>
                <w:rPr>
                  <w:rStyle w:val="Hyperlink"/>
                </w:rPr>
                <w:t xml:space="preserve">PMID 37794291</w:t>
              </w:r>
            </w:hyperlink>
          </w:p>
        </w:tc>
        <w:tc>
          <w:tcPr/>
          <w:p>
            <w:pPr>
              <w:pStyle w:val="Compact"/>
            </w:pPr>
            <w:r>
              <w:t xml:space="preserve">Stato dell’arte su diagnosi e trattamento dell’acufene somatosensoriale.</w:t>
            </w:r>
          </w:p>
        </w:tc>
        <w:tc>
          <w:tcPr/>
          <w:p>
            <w:pPr>
              <w:pStyle w:val="Compact"/>
            </w:pPr>
            <w:r>
              <w:t xml:space="preserve">La terapia fisica cervicale e orofacciale ha</w:t>
            </w:r>
            <w:r>
              <w:t xml:space="preserve"> </w:t>
            </w:r>
            <w:r>
              <w:rPr>
                <w:b/>
                <w:bCs/>
              </w:rPr>
              <w:t xml:space="preserve">il livello di evidenza più alto</w:t>
            </w:r>
            <w:r>
              <w:t xml:space="preserve"> </w:t>
            </w:r>
            <w:r>
              <w:t xml:space="preserve">fra i trattamenti dell’ST; TENS, tossina botulinica e VNS hanno campioni piccoli, spesso senza controllo, ad alto rischio di bias.</w:t>
            </w:r>
          </w:p>
        </w:tc>
      </w:tr>
    </w:tbl>
    <w:p>
      <w:pPr>
        <w:pStyle w:val="BodyText"/>
      </w:pPr>
      <w:r>
        <w:rPr>
          <w:b/>
          <w:bCs/>
        </w:rPr>
        <w:t xml:space="preserve">Sfondo meccanicistico:</w:t>
      </w:r>
      <w:r>
        <w:t xml:space="preserve"> </w:t>
      </w:r>
      <w:r>
        <w:t xml:space="preserve">Shore, Roberts e Langguth,</w:t>
      </w:r>
      <w:r>
        <w:t xml:space="preserve"> </w:t>
      </w:r>
      <w:r>
        <w:rPr>
          <w:i/>
          <w:iCs/>
        </w:rPr>
        <w:t xml:space="preserve">Maladaptive plasticity in tinnitus</w:t>
      </w:r>
      <w:r>
        <w:t xml:space="preserve">,</w:t>
      </w:r>
      <w:r>
        <w:t xml:space="preserve"> </w:t>
      </w:r>
      <w:r>
        <w:rPr>
          <w:b/>
          <w:bCs/>
        </w:rPr>
        <w:t xml:space="preserve">Nat Rev Neurol</w:t>
      </w:r>
      <w:r>
        <w:t xml:space="preserve"> </w:t>
      </w:r>
      <w:r>
        <w:t xml:space="preserve">2016;12(3):150-160 ·</w:t>
      </w:r>
      <w:r>
        <w:t xml:space="preserve"> </w:t>
      </w:r>
      <w:hyperlink r:id="rId39">
        <w:r>
          <w:rPr>
            <w:rStyle w:val="Hyperlink"/>
          </w:rPr>
          <w:t xml:space="preserve">PMID 26868680</w:t>
        </w:r>
      </w:hyperlink>
      <w:r>
        <w:t xml:space="preserve">. È fisiologia, non evidenza sul nostro trattamento.</w:t>
      </w:r>
    </w:p>
    <w:bookmarkEnd w:id="40"/>
    <w:bookmarkStart w:id="41" w:name="X9a35a17febe796d1645d64056d16c4a7210e33b"/>
    <w:p>
      <w:pPr>
        <w:pStyle w:val="Heading3"/>
      </w:pPr>
      <w:r>
        <w:t xml:space="preserve">Cosa questi studi permettono di dire — e cosa no</w:t>
      </w:r>
    </w:p>
    <w:p>
      <w:pPr>
        <w:pStyle w:val="Compact"/>
        <w:numPr>
          <w:ilvl w:val="0"/>
          <w:numId w:val="1011"/>
        </w:numPr>
      </w:pPr>
      <w:r>
        <w:rPr>
          <w:b/>
          <w:bCs/>
        </w:rPr>
        <w:t xml:space="preserve">Puoi dire</w:t>
      </w:r>
      <w:r>
        <w:t xml:space="preserve"> </w:t>
      </w:r>
      <w:r>
        <w:t xml:space="preserve">che esistono criteri internazionali per un sottotipo di acufene in cui collo e mandibola contano, e che la terapia fisica cervicale/orofacciale è l’intervento con la migliore evidenza</w:t>
      </w:r>
      <w:r>
        <w:t xml:space="preserve"> </w:t>
      </w:r>
      <w:r>
        <w:rPr>
          <w:b/>
          <w:bCs/>
        </w:rPr>
        <w:t xml:space="preserve">su quel sottotipo</w:t>
      </w:r>
      <w:r>
        <w:t xml:space="preserve">.</w:t>
      </w:r>
    </w:p>
    <w:p>
      <w:pPr>
        <w:pStyle w:val="Compact"/>
        <w:numPr>
          <w:ilvl w:val="0"/>
          <w:numId w:val="1011"/>
        </w:numPr>
      </w:pPr>
      <w:r>
        <w:rPr>
          <w:b/>
          <w:bCs/>
        </w:rPr>
        <w:t xml:space="preserve">Non puoi dire</w:t>
      </w:r>
      <w:r>
        <w:t xml:space="preserve"> </w:t>
      </w:r>
      <w:r>
        <w:t xml:space="preserve">che l’osteopatia</w:t>
      </w:r>
      <w:r>
        <w:t xml:space="preserve"> </w:t>
      </w:r>
      <w:r>
        <w:t xml:space="preserve">“cura l’acufene”</w:t>
      </w:r>
      <w:r>
        <w:t xml:space="preserve">, né che è superiore al farmaco:</w:t>
      </w:r>
      <w:r>
        <w:t xml:space="preserve"> </w:t>
      </w:r>
      <w:r>
        <w:rPr>
          <w:b/>
          <w:bCs/>
        </w:rPr>
        <w:t xml:space="preserve">nessuno studio ha confrontato terapia manuale e terapia farmacologica.</w:t>
      </w:r>
    </w:p>
    <w:p>
      <w:pPr>
        <w:pStyle w:val="Compact"/>
        <w:numPr>
          <w:ilvl w:val="0"/>
          <w:numId w:val="1011"/>
        </w:numPr>
      </w:pPr>
      <w:r>
        <w:rPr>
          <w:b/>
          <w:bCs/>
        </w:rPr>
        <w:t xml:space="preserve">Non puoi dire</w:t>
      </w:r>
      <w:r>
        <w:t xml:space="preserve"> </w:t>
      </w:r>
      <w:r>
        <w:t xml:space="preserve">che il trattamento manuale modifica il DCN o il guadagno centrale nell’uomo: nessuno l’ha misurato, e</w:t>
      </w:r>
      <w:r>
        <w:t xml:space="preserve"> </w:t>
      </w:r>
      <w:r>
        <w:rPr>
          <w:b/>
          <w:bCs/>
        </w:rPr>
        <w:t xml:space="preserve">l’unica prova di concetto umana</w:t>
      </w:r>
      <w:r>
        <w:t xml:space="preserve"> </w:t>
      </w:r>
      <w:r>
        <w:t xml:space="preserve">su quel nucleo è la stimolazione bimodale a</w:t>
      </w:r>
      <w:r>
        <w:t xml:space="preserve"> </w:t>
      </w:r>
      <w:r>
        <w:rPr>
          <w:b/>
          <w:bCs/>
        </w:rPr>
        <w:t xml:space="preserve">5-10 ms, 30 min/die per 28 giorni</w:t>
      </w:r>
      <w:r>
        <w:t xml:space="preserve">, con</w:t>
      </w:r>
      <w:r>
        <w:t xml:space="preserve"> </w:t>
      </w:r>
      <w:r>
        <w:rPr>
          <w:b/>
          <w:bCs/>
        </w:rPr>
        <w:t xml:space="preserve">ritorno al basale</w:t>
      </w:r>
      <w:r>
        <w:t xml:space="preserve"> </w:t>
      </w:r>
      <w:r>
        <w:t xml:space="preserve">nel washout — il tocco non ha né il pairing né quel timing.</w:t>
      </w:r>
    </w:p>
    <w:p>
      <w:pPr>
        <w:pStyle w:val="Compact"/>
        <w:numPr>
          <w:ilvl w:val="0"/>
          <w:numId w:val="1011"/>
        </w:numPr>
      </w:pPr>
      <w:r>
        <w:rPr>
          <w:b/>
          <w:bCs/>
        </w:rPr>
        <w:t xml:space="preserve">Non puoi dire</w:t>
      </w:r>
      <w:r>
        <w:t xml:space="preserve"> </w:t>
      </w:r>
      <w:r>
        <w:t xml:space="preserve">che l’effetto misurato è quello della tecnica:</w:t>
      </w:r>
      <w:r>
        <w:t xml:space="preserve"> </w:t>
      </w:r>
      <w:r>
        <w:rPr>
          <w:b/>
          <w:bCs/>
        </w:rPr>
        <w:t xml:space="preserve">nessuno di questi RCT ha un braccio sham e nessun paziente era in cieco.</w:t>
      </w:r>
    </w:p>
    <w:p>
      <w:pPr>
        <w:pStyle w:val="Compact"/>
        <w:numPr>
          <w:ilvl w:val="0"/>
          <w:numId w:val="1011"/>
        </w:numPr>
      </w:pPr>
      <w:r>
        <w:rPr>
          <w:b/>
          <w:bCs/>
        </w:rPr>
        <w:t xml:space="preserve">Non puoi trasferire i numeri cambiando la dose.</w:t>
      </w:r>
    </w:p>
    <w:p>
      <w:pPr>
        <w:pStyle w:val="Compact"/>
        <w:numPr>
          <w:ilvl w:val="0"/>
          <w:numId w:val="1011"/>
        </w:numPr>
      </w:pPr>
      <w:r>
        <w:rPr>
          <w:b/>
          <w:bCs/>
        </w:rPr>
        <w:t xml:space="preserve">Devi dire</w:t>
      </w:r>
      <w:r>
        <w:t xml:space="preserve"> </w:t>
      </w:r>
      <w:r>
        <w:t xml:space="preserve">che il beneficio documentato</w:t>
      </w:r>
      <w:r>
        <w:t xml:space="preserve"> </w:t>
      </w:r>
      <w:r>
        <w:rPr>
          <w:b/>
          <w:bCs/>
        </w:rPr>
        <w:t xml:space="preserve">decade</w:t>
      </w:r>
      <w:r>
        <w:t xml:space="preserve"> </w:t>
      </w:r>
      <w:r>
        <w:t xml:space="preserve">senza mantenimento (Michiels 2016) e che l’intervento con la migliore evidenza sull’impatto dell’acufene resta la</w:t>
      </w:r>
      <w:r>
        <w:t xml:space="preserve"> </w:t>
      </w:r>
      <w:r>
        <w:rPr>
          <w:b/>
          <w:bCs/>
        </w:rPr>
        <w:t xml:space="preserve">terapia cognitivo-comportamentale</w:t>
      </w:r>
      <w:r>
        <w:t xml:space="preserve"> </w:t>
      </w:r>
      <w:r>
        <w:t xml:space="preserve">(Cochrane 2020) — non nostra, e che si affianca al nostro lavoro invece di escluderlo.</w:t>
      </w:r>
    </w:p>
    <w:p>
      <w:pPr>
        <w:pStyle w:val="BlockText"/>
      </w:pPr>
      <w:r>
        <w:rPr>
          <w:i/>
          <w:iCs/>
        </w:rPr>
        <w:t xml:space="preserve">Michiels ha spostato l’acufene somatosensoriale dall’aneddoto ai criteri: prima di lei</w:t>
      </w:r>
      <w:r>
        <w:rPr>
          <w:i/>
          <w:iCs/>
        </w:rPr>
        <w:t xml:space="preserve"> </w:t>
      </w:r>
      <w:r>
        <w:rPr>
          <w:i/>
          <w:iCs/>
        </w:rPr>
        <w:t xml:space="preserve">“il collo c’entra”</w:t>
      </w:r>
      <w:r>
        <w:rPr>
          <w:i/>
          <w:iCs/>
        </w:rPr>
        <w:t xml:space="preserve"> </w:t>
      </w:r>
      <w:r>
        <w:rPr>
          <w:i/>
          <w:iCs/>
        </w:rPr>
        <w:t xml:space="preserve">era un’opinione, dopo di lei è una domanda con una risposta misurabile.</w:t>
      </w:r>
    </w:p>
    <w:p>
      <w:pPr>
        <w:pStyle w:val="FirstParagraph"/>
      </w:pPr>
      <w:r>
        <w:rPr>
          <w:b/>
          <w:bCs/>
        </w:rPr>
        <w:t xml:space="preserve">Condizioni spesso associate:</w:t>
      </w:r>
      <w:r>
        <w:t xml:space="preserve"> </w:t>
      </w:r>
      <w:r>
        <w:rPr>
          <w:b/>
          <w:bCs/>
        </w:rPr>
        <w:t xml:space="preserve">cervicalgia</w:t>
      </w:r>
      <w:r>
        <w:t xml:space="preserve">,</w:t>
      </w:r>
      <w:r>
        <w:t xml:space="preserve"> </w:t>
      </w:r>
      <w:r>
        <w:rPr>
          <w:b/>
          <w:bCs/>
        </w:rPr>
        <w:t xml:space="preserve">cefalea cervicogenica</w:t>
      </w:r>
      <w:r>
        <w:t xml:space="preserve">,</w:t>
      </w:r>
      <w:r>
        <w:t xml:space="preserve"> </w:t>
      </w:r>
      <w:r>
        <w:rPr>
          <w:b/>
          <w:bCs/>
        </w:rPr>
        <w:t xml:space="preserve">ATM</w:t>
      </w:r>
      <w:r>
        <w:t xml:space="preserve">,</w:t>
      </w:r>
      <w:r>
        <w:t xml:space="preserve"> </w:t>
      </w:r>
      <w:r>
        <w:rPr>
          <w:b/>
          <w:bCs/>
        </w:rPr>
        <w:t xml:space="preserve">bruxismo</w:t>
      </w:r>
      <w:r>
        <w:t xml:space="preserve">,</w:t>
      </w:r>
      <w:r>
        <w:t xml:space="preserve"> </w:t>
      </w:r>
      <w:r>
        <w:rPr>
          <w:b/>
          <w:bCs/>
        </w:rPr>
        <w:t xml:space="preserve">vertigini</w:t>
      </w:r>
      <w:r>
        <w:t xml:space="preserve"> </w:t>
      </w:r>
      <w:r>
        <w:t xml:space="preserve">— vedi le rispettive procedure. Condividono l’asse cervico-cranico e la convergenza trigemino-cervicale: nell’acufene sono spesso lo stesso caso, non due.</w:t>
      </w:r>
    </w:p>
    <w:p>
      <w:r>
        <w:pict>
          <v:rect style="width:0;height:1.5pt" o:hralign="center" o:hrstd="t" o:hr="t"/>
        </w:pict>
      </w:r>
    </w:p>
    <w:bookmarkEnd w:id="41"/>
    <w:bookmarkEnd w:id="42"/>
    <w:bookmarkEnd w:id="43"/>
    <w:bookmarkStart w:id="55" w:name="parte-iii-il-meccanismo-e-le-mani"/>
    <w:p>
      <w:pPr>
        <w:pStyle w:val="Heading1"/>
      </w:pPr>
      <w:r>
        <w:t xml:space="preserve">PARTE III — IL MECCANISMO E LE MANI</w:t>
      </w:r>
    </w:p>
    <w:p>
      <w:pPr>
        <w:pStyle w:val="FirstParagraph"/>
      </w:pPr>
      <w:r>
        <w:t xml:space="preserve">Immagina la via uditiva non come un cavo dall’orecchio al cervello, ma come un</w:t>
      </w:r>
      <w:r>
        <w:t xml:space="preserve"> </w:t>
      </w:r>
      <w:r>
        <w:rPr>
          <w:b/>
          <w:bCs/>
        </w:rPr>
        <w:t xml:space="preserve">centralino</w:t>
      </w:r>
      <w:r>
        <w:t xml:space="preserve"> </w:t>
      </w:r>
      <w:r>
        <w:t xml:space="preserve">in cui, oltre alla linea principale dei suoni, entrano linee di servizio dal collo e dalla mandibola. Finché la principale è carica, quelle di servizio restano in secondo piano. Quando si indebolisce, il centralino alza il volume su tutto — e fa passare le conversazioni della linea accanto.</w:t>
      </w:r>
    </w:p>
    <w:bookmarkStart w:id="44" w:name="X358627d9131869d0d4515cd20146a58539c62d3"/>
    <w:p>
      <w:pPr>
        <w:pStyle w:val="Heading2"/>
      </w:pPr>
      <w:r>
        <w:t xml:space="preserve">1. Il central gain: un guadagno alzato troppo</w:t>
      </w:r>
    </w:p>
    <w:p>
      <w:pPr>
        <w:pStyle w:val="FirstParagraph"/>
      </w:pPr>
      <w:r>
        <w:t xml:space="preserve">Quando l’input uditivo cala — per età, rumore, un episodio anche minimo — il sistema uditivo centrale</w:t>
      </w:r>
      <w:r>
        <w:t xml:space="preserve"> </w:t>
      </w:r>
      <w:r>
        <w:rPr>
          <w:b/>
          <w:bCs/>
        </w:rPr>
        <w:t xml:space="preserve">aumenta il proprio guadagno</w:t>
      </w:r>
      <w:r>
        <w:t xml:space="preserve">, e amplificando la sensibilità amplifica anche il proprio rumore di fondo: ciò che prima era un fruscio inavvertibile diventa un suono percepito. È il motivo per cui</w:t>
      </w:r>
      <w:r>
        <w:t xml:space="preserve"> </w:t>
      </w:r>
      <w:r>
        <w:rPr>
          <w:b/>
          <w:bCs/>
        </w:rPr>
        <w:t xml:space="preserve">il silenzio della sera è il momento peggiore</w:t>
      </w:r>
      <w:r>
        <w:t xml:space="preserve"> </w:t>
      </w:r>
      <w:r>
        <w:t xml:space="preserve">— meno segnale in ingresso, più guadagno — e per cui molti pazienti riferiscono sollievo con l’</w:t>
      </w:r>
      <w:r>
        <w:rPr>
          <w:b/>
          <w:bCs/>
        </w:rPr>
        <w:t xml:space="preserve">arricchimento sonoro</w:t>
      </w:r>
      <w:r>
        <w:t xml:space="preserve">. Le indicazioni operative che ne discendono stanno in §Gestione dell’ambiente sonoro.</w:t>
      </w:r>
    </w:p>
    <w:bookmarkEnd w:id="44"/>
    <w:bookmarkStart w:id="45" w:name="X630ec643598d6aaa64ea2524d8412f8d854c03e"/>
    <w:p>
      <w:pPr>
        <w:pStyle w:val="Heading2"/>
      </w:pPr>
      <w:r>
        <w:t xml:space="preserve">2. La convergenza somatosensoriale: dove il collo entra nell’udito</w:t>
      </w:r>
    </w:p>
    <w:p>
      <w:pPr>
        <w:pStyle w:val="FirstParagraph"/>
      </w:pPr>
      <w:r>
        <w:t xml:space="preserve">Il</w:t>
      </w:r>
      <w:r>
        <w:t xml:space="preserve"> </w:t>
      </w:r>
      <w:r>
        <w:rPr>
          <w:b/>
          <w:bCs/>
        </w:rPr>
        <w:t xml:space="preserve">Nucleo Cocleare Dorsale</w:t>
      </w:r>
      <w:r>
        <w:t xml:space="preserve"> </w:t>
      </w:r>
      <w:r>
        <w:t xml:space="preserve">— primo relè della via uditiva nel tronco — non riceve solo dall’orecchio: riceve proiezioni dal</w:t>
      </w:r>
      <w:r>
        <w:t xml:space="preserve"> </w:t>
      </w:r>
      <w:r>
        <w:rPr>
          <w:b/>
          <w:bCs/>
        </w:rPr>
        <w:t xml:space="preserve">ganglio della radice dorsale C2</w:t>
      </w:r>
      <w:r>
        <w:t xml:space="preserve">, dal</w:t>
      </w:r>
      <w:r>
        <w:t xml:space="preserve"> </w:t>
      </w:r>
      <w:r>
        <w:rPr>
          <w:b/>
          <w:bCs/>
        </w:rPr>
        <w:t xml:space="preserve">nucleo trigeminale spinale</w:t>
      </w:r>
      <w:r>
        <w:t xml:space="preserve">, dal</w:t>
      </w:r>
      <w:r>
        <w:t xml:space="preserve"> </w:t>
      </w:r>
      <w:r>
        <w:rPr>
          <w:b/>
          <w:bCs/>
        </w:rPr>
        <w:t xml:space="preserve">ganglio trigeminale</w:t>
      </w:r>
      <w:r>
        <w:t xml:space="preserve"> </w:t>
      </w:r>
      <w:r>
        <w:t xml:space="preserve">e dal</w:t>
      </w:r>
      <w:r>
        <w:t xml:space="preserve"> </w:t>
      </w:r>
      <w:r>
        <w:rPr>
          <w:b/>
          <w:bCs/>
        </w:rPr>
        <w:t xml:space="preserve">nucleo cuneato</w:t>
      </w:r>
      <w:r>
        <w:t xml:space="preserve">. Nei modelli sperimentali la stimolazione somatosensoriale modifica l’attività dei neuroni del DCN.</w:t>
      </w:r>
    </w:p>
    <w:p>
      <w:pPr>
        <w:pStyle w:val="BodyText"/>
      </w:pPr>
      <w:r>
        <w:rPr>
          <w:b/>
          <w:bCs/>
        </w:rPr>
        <w:t xml:space="preserve">Conseguenza clinica, con il lucchetto.</w:t>
      </w:r>
      <w:r>
        <w:t xml:space="preserve"> </w:t>
      </w:r>
      <w:r>
        <w:t xml:space="preserve">Le tue mani possono ragionevolmente</w:t>
      </w:r>
      <w:r>
        <w:t xml:space="preserve"> </w:t>
      </w:r>
      <w:r>
        <w:rPr>
          <w:b/>
          <w:bCs/>
        </w:rPr>
        <w:t xml:space="preserve">ridurre il drive nocicettivo dalle afferenze muscolari cervicali alte (C1-C3) e masticatorie (V3) che convergono nel complesso trigemino-cervicale</w:t>
      </w:r>
      <w:r>
        <w:t xml:space="preserve">. Che questo cambi l’ingresso al nucleo cocleare è</w:t>
      </w:r>
      <w:r>
        <w:t xml:space="preserve"> </w:t>
      </w:r>
      <w:r>
        <w:rPr>
          <w:b/>
          <w:bCs/>
        </w:rPr>
        <w:t xml:space="preserve">inferenza a due anelli, non misura</w:t>
      </w:r>
      <w:r>
        <w:t xml:space="preserve">: solo il primo è documentato nell’uomo. Diffida del modello</w:t>
      </w:r>
      <w:r>
        <w:t xml:space="preserve"> </w:t>
      </w:r>
      <w:r>
        <w:t xml:space="preserve">“rumore tonico”</w:t>
      </w:r>
      <w:r>
        <w:t xml:space="preserve">: i dati sul DCN sono fasici e timing-dipendenti, e non è ovvio che</w:t>
      </w:r>
      <w:r>
        <w:t xml:space="preserve"> </w:t>
      </w:r>
      <w:r>
        <w:t xml:space="preserve">“inibire”</w:t>
      </w:r>
      <w:r>
        <w:t xml:space="preserve"> </w:t>
      </w:r>
      <w:r>
        <w:t xml:space="preserve">un muscolo riduca la sua afferenza — dipende dal drive gamma e dalla lunghezza, non dal tono sotto le dita. Resta vero che la modulazione somatica esiste: se il collo ruota e il suono cambia, sta cambiando l’input di quella linea di servizio.</w:t>
      </w:r>
    </w:p>
    <w:bookmarkEnd w:id="45"/>
    <w:bookmarkStart w:id="46" w:name="Xcc226833caa5b94983b6deb8cfd0b35ac0f99e4"/>
    <w:p>
      <w:pPr>
        <w:pStyle w:val="Heading2"/>
      </w:pPr>
      <w:r>
        <w:t xml:space="preserve">3. Il complesso trigemino-cervicale: perché la mandibola parla al collo</w:t>
      </w:r>
    </w:p>
    <w:p>
      <w:pPr>
        <w:pStyle w:val="FirstParagraph"/>
      </w:pPr>
      <w:r>
        <w:t xml:space="preserve">Le afferenze del</w:t>
      </w:r>
      <w:r>
        <w:t xml:space="preserve"> </w:t>
      </w:r>
      <w:r>
        <w:rPr>
          <w:b/>
          <w:bCs/>
        </w:rPr>
        <w:t xml:space="preserve">trigemino</w:t>
      </w:r>
      <w:r>
        <w:t xml:space="preserve"> </w:t>
      </w:r>
      <w:r>
        <w:t xml:space="preserve">(denti, ATM, masticatori) e quelle delle</w:t>
      </w:r>
      <w:r>
        <w:t xml:space="preserve"> </w:t>
      </w:r>
      <w:r>
        <w:rPr>
          <w:b/>
          <w:bCs/>
        </w:rPr>
        <w:t xml:space="preserve">prime radici cervicali</w:t>
      </w:r>
      <w:r>
        <w:t xml:space="preserve"> </w:t>
      </w:r>
      <w:r>
        <w:t xml:space="preserve">terminano nello stesso complesso: per il sistema nervoso</w:t>
      </w:r>
      <w:r>
        <w:t xml:space="preserve"> </w:t>
      </w:r>
      <w:r>
        <w:t xml:space="preserve">“mandibola”</w:t>
      </w:r>
      <w:r>
        <w:t xml:space="preserve"> </w:t>
      </w:r>
      <w:r>
        <w:t xml:space="preserve">e</w:t>
      </w:r>
      <w:r>
        <w:t xml:space="preserve"> </w:t>
      </w:r>
      <w:r>
        <w:t xml:space="preserve">“cervicale alta”</w:t>
      </w:r>
      <w:r>
        <w:t xml:space="preserve"> </w:t>
      </w:r>
      <w:r>
        <w:t xml:space="preserve">sono</w:t>
      </w:r>
      <w:r>
        <w:t xml:space="preserve"> </w:t>
      </w:r>
      <w:r>
        <w:rPr>
          <w:b/>
          <w:bCs/>
        </w:rPr>
        <w:t xml:space="preserve">lo stesso indirizzo</w:t>
      </w:r>
      <w:r>
        <w:t xml:space="preserve">. Ecco perché un bruxismo notturno dà rigidità sub-occipitale al mattino: chi tratta solo il collo in un bruxista tratta metà del problema, e quella metà si ricarica ogni notte.</w:t>
      </w:r>
    </w:p>
    <w:p>
      <w:pPr>
        <w:pStyle w:val="BodyText"/>
      </w:pPr>
      <w:r>
        <w:rPr>
          <w:b/>
          <w:bCs/>
        </w:rPr>
        <w:t xml:space="preserve">Non fondere le due vie, però.</w:t>
      </w:r>
      <w:r>
        <w:t xml:space="preserve"> </w:t>
      </w:r>
      <w:r>
        <w:t xml:space="preserve">Il complesso trigemino-cervicale è</w:t>
      </w:r>
      <w:r>
        <w:t xml:space="preserve"> </w:t>
      </w:r>
      <w:r>
        <w:rPr>
          <w:b/>
          <w:bCs/>
        </w:rPr>
        <w:t xml:space="preserve">nocicettivo</w:t>
      </w:r>
      <w:r>
        <w:t xml:space="preserve">: spiega il dolore riferito, l’otalgia atipica e il fatto che dolore mandibolare e cervicale viaggino insieme all’acufene. Il</w:t>
      </w:r>
      <w:r>
        <w:t xml:space="preserve"> </w:t>
      </w:r>
      <w:r>
        <w:rPr>
          <w:b/>
          <w:bCs/>
        </w:rPr>
        <w:t xml:space="preserve">nucleo cocleare</w:t>
      </w:r>
      <w:r>
        <w:t xml:space="preserve"> </w:t>
      </w:r>
      <w:r>
        <w:t xml:space="preserve">spiega perché il</w:t>
      </w:r>
      <w:r>
        <w:t xml:space="preserve"> </w:t>
      </w:r>
      <w:r>
        <w:rPr>
          <w:i/>
          <w:iCs/>
        </w:rPr>
        <w:t xml:space="preserve">suono</w:t>
      </w:r>
      <w:r>
        <w:t xml:space="preserve"> </w:t>
      </w:r>
      <w:r>
        <w:t xml:space="preserve">cambia. Due vie, due claim, non intercambiabili.</w:t>
      </w:r>
    </w:p>
    <w:bookmarkEnd w:id="46"/>
    <w:bookmarkStart w:id="47" w:name="la-sfida-per-te"/>
    <w:p>
      <w:pPr>
        <w:pStyle w:val="Heading2"/>
      </w:pPr>
      <w:r>
        <w:t xml:space="preserve">4. La sfida per TE</w:t>
      </w:r>
    </w:p>
    <w:p>
      <w:pPr>
        <w:pStyle w:val="FirstParagraph"/>
      </w:pPr>
      <w:r>
        <w:t xml:space="preserve">Non hai accesso alla coclea né al DCN. Hai accesso — con le mani, e prima di chiunque altro — a</w:t>
      </w:r>
      <w:r>
        <w:t xml:space="preserve"> </w:t>
      </w:r>
      <w:r>
        <w:rPr>
          <w:b/>
          <w:bCs/>
        </w:rPr>
        <w:t xml:space="preserve">quello che quel nucleo riceve dal collo e dalla mandibola</w:t>
      </w:r>
      <w:r>
        <w:t xml:space="preserve">. Tre mandati:</w:t>
      </w:r>
    </w:p>
    <w:p>
      <w:pPr>
        <w:pStyle w:val="Compact"/>
        <w:numPr>
          <w:ilvl w:val="0"/>
          <w:numId w:val="1012"/>
        </w:numPr>
      </w:pPr>
      <w:r>
        <w:rPr>
          <w:b/>
          <w:bCs/>
        </w:rPr>
        <w:t xml:space="preserve">Ridurre il drive nocicettivo cervico-trigeminale.</w:t>
      </w:r>
    </w:p>
    <w:p>
      <w:pPr>
        <w:pStyle w:val="Compact"/>
        <w:numPr>
          <w:ilvl w:val="0"/>
          <w:numId w:val="1012"/>
        </w:numPr>
      </w:pPr>
      <w:r>
        <w:rPr>
          <w:b/>
          <w:bCs/>
        </w:rPr>
        <w:t xml:space="preserve">Restituire mobilità agli snodi</w:t>
      </w:r>
      <w:r>
        <w:t xml:space="preserve"> </w:t>
      </w:r>
      <w:r>
        <w:t xml:space="preserve">C0-C2 e ATM.</w:t>
      </w:r>
    </w:p>
    <w:p>
      <w:pPr>
        <w:pStyle w:val="Compact"/>
        <w:numPr>
          <w:ilvl w:val="0"/>
          <w:numId w:val="1012"/>
        </w:numPr>
      </w:pPr>
      <w:r>
        <w:rPr>
          <w:b/>
          <w:bCs/>
        </w:rPr>
        <w:t xml:space="preserve">Abbassare l’attivazione e riprendere il sonno</w:t>
      </w:r>
      <w:r>
        <w:t xml:space="preserve"> </w:t>
      </w:r>
      <w:r>
        <w:t xml:space="preserve">— nell’acufene la percezione</w:t>
      </w:r>
      <w:r>
        <w:t xml:space="preserve"> </w:t>
      </w:r>
      <w:r>
        <w:rPr>
          <w:b/>
          <w:bCs/>
        </w:rPr>
        <w:t xml:space="preserve">è</w:t>
      </w:r>
      <w:r>
        <w:t xml:space="preserve"> </w:t>
      </w:r>
      <w:r>
        <w:t xml:space="preserve">il sintomo.</w:t>
      </w:r>
    </w:p>
    <w:p>
      <w:pPr>
        <w:pStyle w:val="FirstParagraph"/>
      </w:pPr>
      <w:r>
        <w:rPr>
          <w:b/>
          <w:bCs/>
        </w:rPr>
        <w:t xml:space="preserve">E come ci si arriva.</w:t>
      </w:r>
      <w:r>
        <w:t xml:space="preserve"> </w:t>
      </w:r>
      <w:r>
        <w:t xml:space="preserve">Il primo giro fallo sui quadri con co-variazione acufene/dolore cervico-mandibolare e blocco A dominante: sono quelli in cui hai più appigli.</w:t>
      </w:r>
      <w:r>
        <w:t xml:space="preserve"> </w:t>
      </w:r>
      <w:r>
        <w:rPr>
          <w:b/>
          <w:bCs/>
        </w:rPr>
        <w:t xml:space="preserve">Inibizione sub-occipitale e chin-tuck provali su di te e su un collega prima che su un paziente</w:t>
      </w:r>
      <w:r>
        <w:t xml:space="preserve">, per calibrare i 90 secondi e la pressione. Il fragile (anticoagulante, &gt;70 anni, ipermobilità ATM), il post-traumatico e il nociplastico vengono dopo il primo giro. Il distress severo non è un caso su cui si impara: è un caso che si invia.</w:t>
      </w:r>
    </w:p>
    <w:p>
      <w:pPr>
        <w:pStyle w:val="BodyText"/>
      </w:pPr>
      <w:r>
        <w:rPr>
          <w:b/>
          <w:bCs/>
        </w:rPr>
        <w:t xml:space="preserve">Script di spiegazione per il paziente:</w:t>
      </w:r>
    </w:p>
    <w:p>
      <w:pPr>
        <w:pStyle w:val="BodyText"/>
      </w:pPr>
      <w:r>
        <w:rPr>
          <w:i/>
          <w:iCs/>
        </w:rPr>
        <w:t xml:space="preserve">“Il tuo orecchio manda i suoni a un centralino, dentro la testa. In quel centralino non arrivano solo i cavi dell’orecchio: arrivano anche quelli del collo e della mandibola, che sono lì accanto. Se collo e mandibola sono contratti da anni, mandano un disturbo continuo su quella linea, e il centralino — che intanto ha già alzato il volume — lo lascia passare. Il mio lavoro è togliere quel disturbo dalla linea di servizio: non ti prometto il silenzio, lavoro perché quel suono pesi meno sulla tua giornata.”</w:t>
      </w:r>
    </w:p>
    <w:bookmarkEnd w:id="47"/>
    <w:bookmarkStart w:id="49" w:name="X27aac8c428a9ce957f91b4d40a7a5440945ee2d"/>
    <w:p>
      <w:pPr>
        <w:pStyle w:val="Heading2"/>
      </w:pPr>
      <w:r>
        <w:t xml:space="preserve">Strategia di trattamento: come si monta la seduta</w:t>
      </w:r>
    </w:p>
    <w:p>
      <w:pPr>
        <w:pStyle w:val="FirstParagraph"/>
      </w:pPr>
      <w:r>
        <w:t xml:space="preserve">Il trattamento è</w:t>
      </w:r>
      <w:r>
        <w:t xml:space="preserve"> </w:t>
      </w:r>
      <w:r>
        <w:rPr>
          <w:b/>
          <w:bCs/>
        </w:rPr>
        <w:t xml:space="preserve">specifico, non generico</w:t>
      </w:r>
      <w:r>
        <w:t xml:space="preserve">:</w:t>
      </w:r>
      <w:r>
        <w:t xml:space="preserve"> </w:t>
      </w:r>
      <w:r>
        <w:t xml:space="preserve">“trattamento cervicale globale”</w:t>
      </w:r>
      <w:r>
        <w:t xml:space="preserve"> </w:t>
      </w:r>
      <w:r>
        <w:t xml:space="preserve">qui non significa niente.</w:t>
      </w:r>
      <w:r>
        <w:t xml:space="preserve"> </w:t>
      </w:r>
      <w:r>
        <w:rPr>
          <w:b/>
          <w:bCs/>
        </w:rPr>
        <w:t xml:space="preserve">La sequenza segue il dominante, non un ordine fisso.</w:t>
      </w:r>
      <w:r>
        <w:t xml:space="preserve"> </w:t>
      </w:r>
      <w:r>
        <w:t xml:space="preserve">Intoccabili in ogni seduta:</w:t>
      </w:r>
      <w:r>
        <w:t xml:space="preserve"> </w:t>
      </w:r>
      <w:r>
        <w:rPr>
          <w:b/>
          <w:bCs/>
        </w:rPr>
        <w:t xml:space="preserve">screening</w:t>
      </w:r>
      <w:r>
        <w:t xml:space="preserve">,</w:t>
      </w:r>
      <w:r>
        <w:t xml:space="preserve"> </w:t>
      </w:r>
      <w:r>
        <w:rPr>
          <w:b/>
          <w:bCs/>
        </w:rPr>
        <w:t xml:space="preserve">blocco del dominante</w:t>
      </w:r>
      <w:r>
        <w:t xml:space="preserve"> </w:t>
      </w:r>
      <w:r>
        <w:t xml:space="preserve">(primo posto e tempo maggiore),</w:t>
      </w:r>
      <w:r>
        <w:t xml:space="preserve"> </w:t>
      </w:r>
      <w:r>
        <w:rPr>
          <w:b/>
          <w:bCs/>
        </w:rPr>
        <w:t xml:space="preserve">esercizio supervisionato</w:t>
      </w:r>
      <w:r>
        <w:t xml:space="preserve">,</w:t>
      </w:r>
      <w:r>
        <w:t xml:space="preserve"> </w:t>
      </w:r>
      <w:r>
        <w:rPr>
          <w:b/>
          <w:bCs/>
        </w:rPr>
        <w:t xml:space="preserve">re-test finale</w:t>
      </w:r>
      <w:r>
        <w:t xml:space="preserve">. I quattro blocchi —</w:t>
      </w:r>
      <w:r>
        <w:t xml:space="preserve"> </w:t>
      </w:r>
      <w:r>
        <w:rPr>
          <w:b/>
          <w:bCs/>
        </w:rPr>
        <w:t xml:space="preserve">A</w:t>
      </w:r>
      <w:r>
        <w:t xml:space="preserve"> </w:t>
      </w:r>
      <w:r>
        <w:t xml:space="preserve">cerniera cranio-cervicale,</w:t>
      </w:r>
      <w:r>
        <w:t xml:space="preserve"> </w:t>
      </w:r>
      <w:r>
        <w:rPr>
          <w:b/>
          <w:bCs/>
        </w:rPr>
        <w:t xml:space="preserve">B</w:t>
      </w:r>
      <w:r>
        <w:t xml:space="preserve"> </w:t>
      </w:r>
      <w:r>
        <w:t xml:space="preserve">stomatognatico extra-orale,</w:t>
      </w:r>
      <w:r>
        <w:t xml:space="preserve"> </w:t>
      </w:r>
      <w:r>
        <w:rPr>
          <w:b/>
          <w:bCs/>
        </w:rPr>
        <w:t xml:space="preserve">C</w:t>
      </w:r>
      <w:r>
        <w:t xml:space="preserve"> </w:t>
      </w:r>
      <w:r>
        <w:t xml:space="preserve">cervico-toracico,</w:t>
      </w:r>
      <w:r>
        <w:t xml:space="preserve"> </w:t>
      </w:r>
      <w:r>
        <w:rPr>
          <w:b/>
          <w:bCs/>
        </w:rPr>
        <w:t xml:space="preserve">D</w:t>
      </w:r>
      <w:r>
        <w:t xml:space="preserve"> </w:t>
      </w:r>
      <w:r>
        <w:t xml:space="preserve">co-regolazione e sonno — stanno per intero in Parte IV, con obiettivo, passi, dosi e cancelli.</w:t>
      </w:r>
    </w:p>
    <w:p>
      <w:pPr>
        <w:pStyle w:val="BodyText"/>
      </w:pPr>
      <w:r>
        <w:t xml:space="preserve">La nota che decide il montaggio: negli studi che autorizzano questo lavoro</w:t>
      </w:r>
      <w:r>
        <w:t xml:space="preserve"> </w:t>
      </w:r>
      <w:r>
        <w:rPr>
          <w:b/>
          <w:bCs/>
        </w:rPr>
        <w:t xml:space="preserve">esercizio ed educazione sono la spina dorsale, non il contorno</w:t>
      </w:r>
      <w:r>
        <w:t xml:space="preserve"> </w:t>
      </w:r>
      <w:r>
        <w:t xml:space="preserve">— in Delgado li ricevevano</w:t>
      </w:r>
      <w:r>
        <w:t xml:space="preserve"> </w:t>
      </w:r>
      <w:r>
        <w:rPr>
          <w:b/>
          <w:bCs/>
        </w:rPr>
        <w:t xml:space="preserve">entrambi</w:t>
      </w:r>
      <w:r>
        <w:t xml:space="preserve"> </w:t>
      </w:r>
      <w:r>
        <w:t xml:space="preserve">i bracci, in Michiels l’esercizio supervisionato era dentro il pacchetto. Una seduta interamente passiva replica l’add-on senza il trattamento di base.</w:t>
      </w:r>
    </w:p>
    <w:bookmarkStart w:id="48" w:name="Xbd594791d6ddd80e8e7de865af65a02b23ecd24"/>
    <w:p>
      <w:pPr>
        <w:pStyle w:val="Heading3"/>
      </w:pPr>
      <w:r>
        <w:t xml:space="preserve">La prima seduta, montata (60 min — l’aritmetica torna)</w:t>
      </w:r>
    </w:p>
    <w:p>
      <w:pPr>
        <w:pStyle w:val="FirstParagraph"/>
      </w:pPr>
      <w:r>
        <w:rPr>
          <w:b/>
          <w:bCs/>
        </w:rPr>
        <w:t xml:space="preserve">A cosa serve:</w:t>
      </w:r>
      <w:r>
        <w:t xml:space="preserve"> </w:t>
      </w:r>
      <w:r>
        <w:t xml:space="preserve">consenso, gate audiologico, screening, indagine del dominante.</w:t>
      </w:r>
    </w:p>
    <w:p>
      <w:pPr>
        <w:pStyle w:val="BodyText"/>
      </w:pPr>
      <w:r>
        <w:rPr>
          <w:b/>
          <w:bCs/>
        </w:rPr>
        <w:t xml:space="preserve">Consenso scritto + privacy + verifica dei referti</w:t>
      </w:r>
      <w:r>
        <w:t xml:space="preserve"> </w:t>
      </w:r>
      <w:r>
        <w:t xml:space="preserve">(5’) →</w:t>
      </w:r>
      <w:r>
        <w:t xml:space="preserve"> </w:t>
      </w:r>
      <w:r>
        <w:rPr>
          <w:b/>
          <w:bCs/>
        </w:rPr>
        <w:t xml:space="preserve">anamnesi, 4 domande RaSST, durata, farmaci, screening red flag / vascolare / instabilità</w:t>
      </w:r>
      <w:r>
        <w:t xml:space="preserve"> </w:t>
      </w:r>
      <w:r>
        <w:t xml:space="preserve">(12’; bandiera rossa o gate audiologico non superato = stop e invio) →</w:t>
      </w:r>
      <w:r>
        <w:t xml:space="preserve"> </w:t>
      </w:r>
      <w:r>
        <w:rPr>
          <w:b/>
          <w:bCs/>
        </w:rPr>
        <w:t xml:space="preserve">valutazione</w:t>
      </w:r>
      <w:r>
        <w:t xml:space="preserve"> </w:t>
      </w:r>
      <w:r>
        <w:t xml:space="preserve">(10’: i 5 test con wash-out, VAS, gradi e mm; TFI/THI e VAS basali) →</w:t>
      </w:r>
      <w:r>
        <w:t xml:space="preserve"> </w:t>
      </w:r>
      <w:r>
        <w:rPr>
          <w:b/>
          <w:bCs/>
        </w:rPr>
        <w:t xml:space="preserve">blocco del dominante</w:t>
      </w:r>
      <w:r>
        <w:t xml:space="preserve"> </w:t>
      </w:r>
      <w:r>
        <w:t xml:space="preserve">(18’) →</w:t>
      </w:r>
      <w:r>
        <w:t xml:space="preserve"> </w:t>
      </w:r>
      <w:r>
        <w:rPr>
          <w:b/>
          <w:bCs/>
        </w:rPr>
        <w:t xml:space="preserve">secondo blocco</w:t>
      </w:r>
      <w:r>
        <w:t xml:space="preserve"> </w:t>
      </w:r>
      <w:r>
        <w:t xml:space="preserve">(8’) →</w:t>
      </w:r>
      <w:r>
        <w:t xml:space="preserve"> </w:t>
      </w:r>
      <w:r>
        <w:rPr>
          <w:b/>
          <w:bCs/>
        </w:rPr>
        <w:t xml:space="preserve">terzo blocco</w:t>
      </w:r>
      <w:r>
        <w:t xml:space="preserve"> </w:t>
      </w:r>
      <w:r>
        <w:t xml:space="preserve">(5’) →</w:t>
      </w:r>
      <w:r>
        <w:t xml:space="preserve"> </w:t>
      </w:r>
      <w:r>
        <w:rPr>
          <w:b/>
          <w:bCs/>
        </w:rPr>
        <w:t xml:space="preserve">esercizio supervisionato</w:t>
      </w:r>
      <w:r>
        <w:t xml:space="preserve"> </w:t>
      </w:r>
      <w:r>
        <w:t xml:space="preserve">(5’: esecuzione corretta di chin-tuck e riposo mandibolare — non un quinto esercizio, la supervisione di quelli che consegni) →</w:t>
      </w:r>
      <w:r>
        <w:t xml:space="preserve"> </w:t>
      </w:r>
      <w:r>
        <w:rPr>
          <w:b/>
          <w:bCs/>
        </w:rPr>
        <w:t xml:space="preserve">re-test + consegna del programma domiciliare e del box di allarme</w:t>
      </w:r>
      <w:r>
        <w:t xml:space="preserve"> </w:t>
      </w:r>
      <w:r>
        <w:t xml:space="preserve">(5’).</w:t>
      </w:r>
    </w:p>
    <w:p>
      <w:pPr>
        <w:pStyle w:val="BodyText"/>
      </w:pPr>
      <w:r>
        <w:rPr>
          <w:b/>
          <w:bCs/>
        </w:rPr>
        <w:t xml:space="preserve">I primi 6-8 minuti del blocco dominante sono la prova</w:t>
      </w:r>
      <w:r>
        <w:t xml:space="preserve">, non ancora il trattamento: tratti ciò che sospetti, poi ri-misuri con un marker di un blocco non trattato.</w:t>
      </w:r>
      <w:r>
        <w:t xml:space="preserve"> </w:t>
      </w:r>
      <w:r>
        <w:rPr>
          <w:b/>
          <w:bCs/>
        </w:rPr>
        <w:t xml:space="preserve">Se la prova non conferma, cambi blocco nella stessa seduta</w:t>
      </w:r>
      <w:r>
        <w:t xml:space="preserve"> </w:t>
      </w:r>
      <w:r>
        <w:t xml:space="preserve">— hai ancora 10 minuti. Non chiudere su un dominante smentito.</w:t>
      </w:r>
      <w:r>
        <w:t xml:space="preserve"> </w:t>
      </w:r>
      <w:r>
        <w:rPr>
          <w:b/>
          <w:bCs/>
        </w:rPr>
        <w:t xml:space="preserve">Mai</w:t>
      </w:r>
      <w:r>
        <w:t xml:space="preserve"> </w:t>
      </w:r>
      <w:r>
        <w:t xml:space="preserve">si sacrificano screening, esercizio supervisionato e re-test finale.</w:t>
      </w:r>
    </w:p>
    <w:p>
      <w:pPr>
        <w:pStyle w:val="BodyText"/>
      </w:pPr>
      <w:r>
        <w:rPr>
          <w:b/>
          <w:bCs/>
        </w:rPr>
        <w:t xml:space="preserve">Quattro varianti di montaggio, e le versioni brevi dei Reset</w:t>
      </w:r>
      <w:r>
        <w:t xml:space="preserve"> </w:t>
      </w:r>
      <w:r>
        <w:t xml:space="preserve">(che a pieno durano 15’ e non stanno negli slot da 8’ e 5’):</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Dominante</w:t>
            </w:r>
          </w:p>
        </w:tc>
        <w:tc>
          <w:tcPr/>
          <w:p>
            <w:pPr>
              <w:pStyle w:val="Compact"/>
            </w:pPr>
            <w:r>
              <w:t xml:space="preserve">Sequenza</w:t>
            </w:r>
          </w:p>
        </w:tc>
        <w:tc>
          <w:tcPr/>
          <w:p>
            <w:pPr>
              <w:pStyle w:val="Compact"/>
            </w:pPr>
            <w:r>
              <w:t xml:space="preserve">Blocco</w:t>
            </w:r>
          </w:p>
        </w:tc>
        <w:tc>
          <w:tcPr/>
          <w:p>
            <w:pPr>
              <w:pStyle w:val="Compact"/>
            </w:pPr>
            <w:r>
              <w:t xml:space="preserve">In 8’</w:t>
            </w:r>
          </w:p>
        </w:tc>
        <w:tc>
          <w:tcPr/>
          <w:p>
            <w:pPr>
              <w:pStyle w:val="Compact"/>
            </w:pPr>
            <w:r>
              <w:t xml:space="preserve">In 5’</w:t>
            </w:r>
          </w:p>
        </w:tc>
      </w:tr>
      <w:tr>
        <w:tc>
          <w:tcPr/>
          <w:p>
            <w:pPr>
              <w:pStyle w:val="Compact"/>
            </w:pPr>
            <w:r>
              <w:rPr>
                <w:b/>
                <w:bCs/>
              </w:rPr>
              <w:t xml:space="preserve">Cervico-mandibolare</w:t>
            </w:r>
          </w:p>
        </w:tc>
        <w:tc>
          <w:tcPr/>
          <w:p>
            <w:pPr>
              <w:pStyle w:val="Compact"/>
            </w:pPr>
            <w:r>
              <w:t xml:space="preserve">A 18’ → B 8’ → C 5’</w:t>
            </w:r>
          </w:p>
        </w:tc>
        <w:tc>
          <w:tcPr/>
          <w:p>
            <w:pPr>
              <w:pStyle w:val="Compact"/>
            </w:pPr>
            <w:r>
              <w:rPr>
                <w:b/>
                <w:bCs/>
              </w:rPr>
              <w:t xml:space="preserve">A</w:t>
            </w:r>
          </w:p>
        </w:tc>
        <w:tc>
          <w:tcPr/>
          <w:p>
            <w:pPr>
              <w:pStyle w:val="Compact"/>
            </w:pPr>
            <w:r>
              <w:t xml:space="preserve">sub-occipitali 90” + obliquo inf. 60” + decompressione OA 2-3’</w:t>
            </w:r>
          </w:p>
        </w:tc>
        <w:tc>
          <w:tcPr/>
          <w:p>
            <w:pPr>
              <w:pStyle w:val="Compact"/>
            </w:pPr>
            <w:r>
              <w:t xml:space="preserve">sub-occipitali 90” + OA 2’</w:t>
            </w:r>
          </w:p>
        </w:tc>
      </w:tr>
      <w:tr>
        <w:tc>
          <w:tcPr/>
          <w:p>
            <w:pPr>
              <w:pStyle w:val="Compact"/>
            </w:pPr>
            <w:r>
              <w:rPr>
                <w:b/>
                <w:bCs/>
              </w:rPr>
              <w:t xml:space="preserve">Stomatognatico</w:t>
            </w:r>
          </w:p>
        </w:tc>
        <w:tc>
          <w:tcPr/>
          <w:p>
            <w:pPr>
              <w:pStyle w:val="Compact"/>
            </w:pPr>
            <w:r>
              <w:t xml:space="preserve">B 18’ → A 8’ → C 5’</w:t>
            </w:r>
          </w:p>
        </w:tc>
        <w:tc>
          <w:tcPr/>
          <w:p>
            <w:pPr>
              <w:pStyle w:val="Compact"/>
            </w:pPr>
            <w:r>
              <w:rPr>
                <w:b/>
                <w:bCs/>
              </w:rPr>
              <w:t xml:space="preserve">B</w:t>
            </w:r>
          </w:p>
        </w:tc>
        <w:tc>
          <w:tcPr/>
          <w:p>
            <w:pPr>
              <w:pStyle w:val="Compact"/>
            </w:pPr>
            <w:r>
              <w:t xml:space="preserve">massetere 2 punti + decoaptazione ATM + mm apertura</w:t>
            </w:r>
          </w:p>
        </w:tc>
        <w:tc>
          <w:tcPr/>
          <w:p>
            <w:pPr>
              <w:pStyle w:val="Compact"/>
            </w:pPr>
            <w:r>
              <w:t xml:space="preserve">massetere 2 punti + riposo mandibolare</w:t>
            </w:r>
          </w:p>
        </w:tc>
      </w:tr>
      <w:tr>
        <w:tc>
          <w:tcPr/>
          <w:p>
            <w:pPr>
              <w:pStyle w:val="Compact"/>
            </w:pPr>
            <w:r>
              <w:rPr>
                <w:b/>
                <w:bCs/>
              </w:rPr>
              <w:t xml:space="preserve">Congestizio-posturale</w:t>
            </w:r>
          </w:p>
        </w:tc>
        <w:tc>
          <w:tcPr/>
          <w:p>
            <w:pPr>
              <w:pStyle w:val="Compact"/>
            </w:pPr>
            <w:r>
              <w:t xml:space="preserve">C 18’ → A 8’ → B 5’</w:t>
            </w:r>
          </w:p>
        </w:tc>
        <w:tc>
          <w:tcPr/>
          <w:p>
            <w:pPr>
              <w:pStyle w:val="Compact"/>
            </w:pPr>
            <w:r>
              <w:rPr>
                <w:b/>
                <w:bCs/>
              </w:rPr>
              <w:t xml:space="preserve">C</w:t>
            </w:r>
          </w:p>
        </w:tc>
        <w:tc>
          <w:tcPr/>
          <w:p>
            <w:pPr>
              <w:pStyle w:val="Compact"/>
            </w:pPr>
            <w:r>
              <w:t xml:space="preserve">release stretto toracico + diaframma</w:t>
            </w:r>
          </w:p>
        </w:tc>
        <w:tc>
          <w:tcPr/>
          <w:p>
            <w:pPr>
              <w:pStyle w:val="Compact"/>
            </w:pPr>
            <w:r>
              <w:t xml:space="preserve">diaframma con espirazione prolungata</w:t>
            </w:r>
          </w:p>
        </w:tc>
      </w:tr>
      <w:tr>
        <w:tc>
          <w:tcPr/>
          <w:p>
            <w:pPr>
              <w:pStyle w:val="Compact"/>
            </w:pPr>
            <w:r>
              <w:rPr>
                <w:b/>
                <w:bCs/>
              </w:rPr>
              <w:t xml:space="preserve">Comportamentale</w:t>
            </w:r>
          </w:p>
        </w:tc>
        <w:tc>
          <w:tcPr/>
          <w:p>
            <w:pPr>
              <w:pStyle w:val="Compact"/>
            </w:pPr>
            <w:r>
              <w:t xml:space="preserve">D 18’ → A o B 8’ → C 5’</w:t>
            </w:r>
          </w:p>
        </w:tc>
        <w:tc>
          <w:tcPr/>
          <w:p>
            <w:pPr>
              <w:pStyle w:val="Compact"/>
            </w:pPr>
            <w:r>
              <w:rPr>
                <w:b/>
                <w:bCs/>
              </w:rPr>
              <w:t xml:space="preserve">D</w:t>
            </w:r>
          </w:p>
        </w:tc>
        <w:tc>
          <w:tcPr/>
          <w:p>
            <w:pPr>
              <w:pStyle w:val="Compact"/>
            </w:pPr>
            <w:r>
              <w:t xml:space="preserve">contatto calmo + respirazione condivisa + riformulazione</w:t>
            </w:r>
          </w:p>
        </w:tc>
        <w:tc>
          <w:tcPr/>
          <w:p>
            <w:pPr>
              <w:pStyle w:val="Compact"/>
            </w:pPr>
            <w:r>
              <w:t xml:space="preserve">respirazione condivisa + riformulazione</w:t>
            </w:r>
          </w:p>
        </w:tc>
      </w:tr>
    </w:tbl>
    <w:bookmarkEnd w:id="48"/>
    <w:bookmarkEnd w:id="49"/>
    <w:bookmarkStart w:id="51" w:name="esercizi-a-casa"/>
    <w:p>
      <w:pPr>
        <w:pStyle w:val="Heading2"/>
      </w:pPr>
      <w:r>
        <w:t xml:space="preserve">Esercizi a casa</w:t>
      </w:r>
    </w:p>
    <w:p>
      <w:pPr>
        <w:pStyle w:val="FirstParagraph"/>
      </w:pPr>
      <w:r>
        <w:t xml:space="preserve">Il paziente lavora con te una volta a settimana e con il suo acufene ventiquattr’ore al giorno:</w:t>
      </w:r>
      <w:r>
        <w:t xml:space="preserve"> </w:t>
      </w:r>
      <w:r>
        <w:rPr>
          <w:b/>
          <w:bCs/>
        </w:rPr>
        <w:t xml:space="preserve">senza mantenimento questo lavoro non tiene.</w:t>
      </w:r>
      <w:r>
        <w:t xml:space="preserve"> </w:t>
      </w:r>
      <w:r>
        <w:t xml:space="preserve">Non più di quattro esercizi più la gestione ambientale: nessuno ne fa sei.</w:t>
      </w:r>
    </w:p>
    <w:p>
      <w:pPr>
        <w:pStyle w:val="Compact"/>
        <w:numPr>
          <w:ilvl w:val="0"/>
          <w:numId w:val="1013"/>
        </w:numPr>
      </w:pPr>
      <w:r>
        <w:rPr>
          <w:b/>
          <w:bCs/>
        </w:rPr>
        <w:t xml:space="preserve">Auto-inibizione dei sub-occipitali:</w:t>
      </w:r>
      <w:r>
        <w:t xml:space="preserve"> </w:t>
      </w:r>
      <w:r>
        <w:t xml:space="preserve">supino, asciugamano arrotolato o dita sotto l’occipite, pressione dolce e immobile, respiro lento —</w:t>
      </w:r>
      <w:r>
        <w:t xml:space="preserve"> </w:t>
      </w:r>
      <w:r>
        <w:rPr>
          <w:b/>
          <w:bCs/>
        </w:rPr>
        <w:t xml:space="preserve">90 secondi × 2/die</w:t>
      </w:r>
      <w:r>
        <w:t xml:space="preserve"> </w:t>
      </w:r>
      <w:r>
        <w:t xml:space="preserve">(una la sera).</w:t>
      </w:r>
      <w:r>
        <w:t xml:space="preserve"> </w:t>
      </w:r>
      <w:r>
        <w:rPr>
          <w:i/>
          <w:iCs/>
        </w:rPr>
        <w:t xml:space="preserve">Capogiro, formicolio o nausea → interrompi e segnalalo.</w:t>
      </w:r>
    </w:p>
    <w:p>
      <w:pPr>
        <w:pStyle w:val="Compact"/>
        <w:numPr>
          <w:ilvl w:val="0"/>
          <w:numId w:val="1013"/>
        </w:numPr>
      </w:pPr>
      <w:r>
        <w:rPr>
          <w:b/>
          <w:bCs/>
        </w:rPr>
        <w:t xml:space="preserve">Chin-tuck attivo (flessori profondi), con progressione scritta</w:t>
      </w:r>
      <w:r>
        <w:t xml:space="preserve"> </w:t>
      </w:r>
      <w:r>
        <w:t xml:space="preserve">— retrai il mento senza sollevare la testa, indolore:</w:t>
      </w:r>
      <w:r>
        <w:t xml:space="preserve"> </w:t>
      </w:r>
      <w:r>
        <w:rPr>
          <w:b/>
          <w:bCs/>
        </w:rPr>
        <w:t xml:space="preserve">sett. 1-2 supino, 6” × 8, 2/die; sett. 3 contro il muro, 8” × 10; dalla sett. 4 seduto senza appoggio, 10” × 10, 2 serie.</w:t>
      </w:r>
      <w:r>
        <w:t xml:space="preserve"> </w:t>
      </w:r>
      <w:r>
        <w:t xml:space="preserve">“Progredisci il chin-tuck”</w:t>
      </w:r>
      <w:r>
        <w:t xml:space="preserve"> </w:t>
      </w:r>
      <w:r>
        <w:t xml:space="preserve">senza dire in cosa non è una progressione.</w:t>
      </w:r>
    </w:p>
    <w:p>
      <w:pPr>
        <w:pStyle w:val="Compact"/>
        <w:numPr>
          <w:ilvl w:val="0"/>
          <w:numId w:val="1013"/>
        </w:numPr>
      </w:pPr>
      <w:r>
        <w:rPr>
          <w:b/>
          <w:bCs/>
        </w:rPr>
        <w:t xml:space="preserve">Rilascio dei masseteri e riposo mandibolare:</w:t>
      </w:r>
      <w:r>
        <w:t xml:space="preserve"> </w:t>
      </w:r>
      <w:r>
        <w:t xml:space="preserve">auto-massaggio circolare</w:t>
      </w:r>
      <w:r>
        <w:t xml:space="preserve"> </w:t>
      </w:r>
      <w:r>
        <w:rPr>
          <w:b/>
          <w:bCs/>
        </w:rPr>
        <w:t xml:space="preserve">60 secondi per lato, 2 volte al giorno</w:t>
      </w:r>
      <w:r>
        <w:t xml:space="preserve">, più la posizione di riposo (denti staccati, lingua al palato, labbra chiuse)</w:t>
      </w:r>
      <w:r>
        <w:t xml:space="preserve"> </w:t>
      </w:r>
      <w:r>
        <w:rPr>
          <w:b/>
          <w:bCs/>
        </w:rPr>
        <w:t xml:space="preserve">ogni volta che si accorge di serrare</w:t>
      </w:r>
      <w:r>
        <w:t xml:space="preserve">, con un promemoria visivo sulla scrivania.</w:t>
      </w:r>
    </w:p>
    <w:p>
      <w:pPr>
        <w:pStyle w:val="Compact"/>
        <w:numPr>
          <w:ilvl w:val="0"/>
          <w:numId w:val="1013"/>
        </w:numPr>
      </w:pPr>
      <w:r>
        <w:rPr>
          <w:b/>
          <w:bCs/>
        </w:rPr>
        <w:t xml:space="preserve">Respirazione a espirazione prolungata:</w:t>
      </w:r>
      <w:r>
        <w:t xml:space="preserve"> </w:t>
      </w:r>
      <w:r>
        <w:t xml:space="preserve">4 secondi dentro, 6-8 fuori — sono</w:t>
      </w:r>
      <w:r>
        <w:t xml:space="preserve"> </w:t>
      </w:r>
      <w:r>
        <w:rPr>
          <w:b/>
          <w:bCs/>
        </w:rPr>
        <w:t xml:space="preserve">circa 6 atti al minuto</w:t>
      </w:r>
      <w:r>
        <w:t xml:space="preserve">, dentro la banda di risonanza (4,5-7/min):</w:t>
      </w:r>
      <w:r>
        <w:t xml:space="preserve"> </w:t>
      </w:r>
      <w:r>
        <w:rPr>
          <w:b/>
          <w:bCs/>
        </w:rPr>
        <w:t xml:space="preserve">faglieli contare una volta in seduta</w:t>
      </w:r>
      <w:r>
        <w:t xml:space="preserve">, è l’unico controllo di dose che hai.</w:t>
      </w:r>
      <w:r>
        <w:t xml:space="preserve"> </w:t>
      </w:r>
      <w:r>
        <w:rPr>
          <w:b/>
          <w:bCs/>
        </w:rPr>
        <w:t xml:space="preserve">5 minuti, 1/die la sera</w:t>
      </w:r>
      <w:r>
        <w:t xml:space="preserve"> </w:t>
      </w:r>
      <w:r>
        <w:t xml:space="preserve">(oltre non aggiunge). Serve a down-regulation e sonno, non a</w:t>
      </w:r>
      <w:r>
        <w:t xml:space="preserve"> </w:t>
      </w:r>
      <w:r>
        <w:t xml:space="preserve">“curare”</w:t>
      </w:r>
      <w:r>
        <w:t xml:space="preserve"> </w:t>
      </w:r>
      <w:r>
        <w:t xml:space="preserve">il suono: dillo come sta.</w:t>
      </w:r>
    </w:p>
    <w:p>
      <w:pPr>
        <w:pStyle w:val="FirstParagraph"/>
      </w:pPr>
      <w:r>
        <w:rPr>
          <w:b/>
          <w:bCs/>
        </w:rPr>
        <w:t xml:space="preserve">Gestione dell’ambiente sonoro (indicazione, non trattamento — da annotare).</w:t>
      </w:r>
      <w:r>
        <w:t xml:space="preserve"> </w:t>
      </w:r>
      <w:r>
        <w:t xml:space="preserve">È l’unica leva che il paziente controlla ventiquattr’ore al giorno, e quella che lo tiene in piedi nelle prime due settimane:</w:t>
      </w:r>
      <w:r>
        <w:t xml:space="preserve"> </w:t>
      </w:r>
      <w:r>
        <w:rPr>
          <w:b/>
          <w:bCs/>
        </w:rPr>
        <w:t xml:space="preserve">mai silenzio assoluto</w:t>
      </w:r>
      <w:r>
        <w:t xml:space="preserve">. Suono di fondo neutro</w:t>
      </w:r>
      <w:r>
        <w:t xml:space="preserve"> </w:t>
      </w:r>
      <w:r>
        <w:rPr>
          <w:b/>
          <w:bCs/>
        </w:rPr>
        <w:t xml:space="preserve">sotto</w:t>
      </w:r>
      <w:r>
        <w:t xml:space="preserve"> </w:t>
      </w:r>
      <w:r>
        <w:t xml:space="preserve">il livello dell’acufene — mai mascheramento totale — nei momenti silenziosi e nell’addormentamento,</w:t>
      </w:r>
      <w:r>
        <w:t xml:space="preserve"> </w:t>
      </w:r>
      <w:r>
        <w:rPr>
          <w:b/>
          <w:bCs/>
        </w:rPr>
        <w:t xml:space="preserve">4-6 ore al giorno</w:t>
      </w:r>
      <w:r>
        <w:t xml:space="preserve">.</w:t>
      </w:r>
      <w:r>
        <w:t xml:space="preserve"> </w:t>
      </w:r>
      <w:r>
        <w:rPr>
          <w:b/>
          <w:bCs/>
        </w:rPr>
        <w:t xml:space="preserve">Protezione acustica nel rumore, alla seduta 1 e non alla sesta</w:t>
      </w:r>
      <w:r>
        <w:t xml:space="preserve">;</w:t>
      </w:r>
      <w:r>
        <w:t xml:space="preserve"> </w:t>
      </w:r>
      <w:r>
        <w:rPr>
          <w:b/>
          <w:bCs/>
        </w:rPr>
        <w:t xml:space="preserve">niente tappi nella giornata normale</w:t>
      </w:r>
      <w:r>
        <w:t xml:space="preserve">, perché togliere ingresso fa salire il guadagno. Onestà d’obbligo: le Cochrane (Hobson 2012 CD006371; Sereda 2018 CD013094 —</w:t>
      </w:r>
      <w:r>
        <w:t xml:space="preserve"> </w:t>
      </w:r>
      <w:hyperlink r:id="rId50">
        <w:r>
          <w:rPr>
            <w:rStyle w:val="Hyperlink"/>
          </w:rPr>
          <w:t xml:space="preserve">PMID 30589445</w:t>
        </w:r>
      </w:hyperlink>
      <w:r>
        <w:t xml:space="preserve">)</w:t>
      </w:r>
      <w:r>
        <w:t xml:space="preserve"> </w:t>
      </w:r>
      <w:r>
        <w:rPr>
          <w:b/>
          <w:bCs/>
        </w:rPr>
        <w:t xml:space="preserve">non hanno dimostrato la superiorità della sound therapy</w:t>
      </w:r>
      <w:r>
        <w:t xml:space="preserve"> </w:t>
      </w:r>
      <w:r>
        <w:t xml:space="preserve">su lista d’attesa, placebo o sola informazione: gestione del contesto sonoro, a rischio nullo, non un trattamento provato.</w:t>
      </w:r>
    </w:p>
    <w:p>
      <w:pPr>
        <w:pStyle w:val="BodyText"/>
      </w:pPr>
      <w:r>
        <w:rPr>
          <w:b/>
          <w:bCs/>
        </w:rPr>
        <w:t xml:space="preserve">Due regole che tolgono il carico che si ricarica:</w:t>
      </w:r>
      <w:r>
        <w:t xml:space="preserve"> </w:t>
      </w:r>
      <w:r>
        <w:rPr>
          <w:b/>
          <w:bCs/>
        </w:rPr>
        <w:t xml:space="preserve">bruxismo o usura → lettera all’odontoiatra alla seduta 1</w:t>
      </w:r>
      <w:r>
        <w:t xml:space="preserve">;</w:t>
      </w:r>
      <w:r>
        <w:t xml:space="preserve"> </w:t>
      </w:r>
      <w:r>
        <w:rPr>
          <w:b/>
          <w:bCs/>
        </w:rPr>
        <w:t xml:space="preserve">peggioramento da videoterminale → correzione della postazione + micro-pausa oraria di 30 secondi</w:t>
      </w:r>
      <w:r>
        <w:t xml:space="preserve"> </w:t>
      </w:r>
      <w:r>
        <w:t xml:space="preserve">(chin-tuck + riposo mandibolare).</w:t>
      </w:r>
      <w:r>
        <w:t xml:space="preserve"> </w:t>
      </w:r>
      <w:r>
        <w:rPr>
          <w:b/>
          <w:bCs/>
        </w:rPr>
        <w:t xml:space="preserve">Sonno:</w:t>
      </w:r>
      <w:r>
        <w:t xml:space="preserve"> </w:t>
      </w:r>
      <w:r>
        <w:t xml:space="preserve">orario fisso, niente schermi nell’ultima mezz’ora, rumore di fondo leggero; se assume ipnotici,</w:t>
      </w:r>
      <w:r>
        <w:t xml:space="preserve"> </w:t>
      </w:r>
      <w:r>
        <w:rPr>
          <w:b/>
          <w:bCs/>
        </w:rPr>
        <w:t xml:space="preserve">ogni modifica passa dal curante</w:t>
      </w:r>
      <w:r>
        <w:t xml:space="preserve">.</w:t>
      </w:r>
    </w:p>
    <w:bookmarkEnd w:id="51"/>
    <w:bookmarkStart w:id="53" w:name="follow-up-e-monitoraggio"/>
    <w:p>
      <w:pPr>
        <w:pStyle w:val="Heading2"/>
      </w:pPr>
      <w:r>
        <w:t xml:space="preserve">Follow-up e monitoraggio</w:t>
      </w:r>
    </w:p>
    <w:p>
      <w:pPr>
        <w:pStyle w:val="FirstParagraph"/>
      </w:pPr>
      <w:r>
        <w:rPr>
          <w:b/>
          <w:bCs/>
        </w:rPr>
        <w:t xml:space="preserve">Oggettivare il risultato, per il paziente e per il medico.</w:t>
      </w:r>
      <w:r>
        <w:t xml:space="preserve"> </w:t>
      </w:r>
      <w:r>
        <w:t xml:space="preserve">Strumenti e soglie di rilevanza: Parte II §4.</w:t>
      </w:r>
    </w:p>
    <w:p>
      <w:pPr>
        <w:pStyle w:val="Compact"/>
        <w:numPr>
          <w:ilvl w:val="0"/>
          <w:numId w:val="1014"/>
        </w:numPr>
      </w:pPr>
      <w:r>
        <w:rPr>
          <w:b/>
          <w:bCs/>
        </w:rPr>
        <w:t xml:space="preserve">Cadenza:</w:t>
      </w:r>
      <w:r>
        <w:t xml:space="preserve"> </w:t>
      </w:r>
      <w:r>
        <w:t xml:space="preserve">TFI (o THI, se è la scala del medico) prima del ciclo e dopo 6 sedute;</w:t>
      </w:r>
      <w:r>
        <w:t xml:space="preserve"> </w:t>
      </w:r>
      <w:r>
        <w:rPr>
          <w:b/>
          <w:bCs/>
        </w:rPr>
        <w:t xml:space="preserve">VAS acuta e giornaliera</w:t>
      </w:r>
      <w:r>
        <w:t xml:space="preserve"> </w:t>
      </w:r>
      <w:r>
        <w:t xml:space="preserve">quotidiane, più la riga sul sonno.</w:t>
      </w:r>
    </w:p>
    <w:p>
      <w:pPr>
        <w:pStyle w:val="Compact"/>
        <w:numPr>
          <w:ilvl w:val="0"/>
          <w:numId w:val="1014"/>
        </w:numPr>
      </w:pPr>
      <w:r>
        <w:rPr>
          <w:b/>
          <w:bCs/>
        </w:rPr>
        <w:t xml:space="preserve">Un marker del meccanismo, non solo dell’esito.</w:t>
      </w:r>
      <w:r>
        <w:t xml:space="preserve"> </w:t>
      </w:r>
      <w:r>
        <w:t xml:space="preserve">TFI, VAS, gradi e mm dicono se il paziente sta meglio, non se il meccanismo che invochi sta lavorando. Se hai un</w:t>
      </w:r>
      <w:r>
        <w:t xml:space="preserve"> </w:t>
      </w:r>
      <w:r>
        <w:rPr>
          <w:b/>
          <w:bCs/>
        </w:rPr>
        <w:t xml:space="preserve">algometro</w:t>
      </w:r>
      <w:r>
        <w:t xml:space="preserve">, la</w:t>
      </w:r>
      <w:r>
        <w:t xml:space="preserve"> </w:t>
      </w:r>
      <w:r>
        <w:rPr>
          <w:b/>
          <w:bCs/>
        </w:rPr>
        <w:t xml:space="preserve">soglia di pressione dolorosa su massetere e trapezio superiore</w:t>
      </w:r>
      <w:r>
        <w:t xml:space="preserve"> </w:t>
      </w:r>
      <w:r>
        <w:t xml:space="preserve">(basale, 3ª, 6ª) distingue</w:t>
      </w:r>
      <w:r>
        <w:t xml:space="preserve"> </w:t>
      </w:r>
      <w:r>
        <w:t xml:space="preserve">“sto de-sensibilizzando”</w:t>
      </w:r>
      <w:r>
        <w:t xml:space="preserve"> </w:t>
      </w:r>
      <w:r>
        <w:t xml:space="preserve">da</w:t>
      </w:r>
      <w:r>
        <w:t xml:space="preserve"> </w:t>
      </w:r>
      <w:r>
        <w:t xml:space="preserve">“sta migliorando per altro”</w:t>
      </w:r>
      <w:r>
        <w:t xml:space="preserve">; se resta bassa</w:t>
      </w:r>
      <w:r>
        <w:t xml:space="preserve"> </w:t>
      </w:r>
      <w:r>
        <w:rPr>
          <w:b/>
          <w:bCs/>
        </w:rPr>
        <w:t xml:space="preserve">anche in sede distante</w:t>
      </w:r>
      <w:r>
        <w:t xml:space="preserve">, è quadro nociplastico: cambia il piano, non la dose locale.</w:t>
      </w:r>
    </w:p>
    <w:p>
      <w:pPr>
        <w:pStyle w:val="Compact"/>
        <w:numPr>
          <w:ilvl w:val="0"/>
          <w:numId w:val="1014"/>
        </w:numPr>
      </w:pPr>
      <w:r>
        <w:rPr>
          <w:b/>
          <w:bCs/>
        </w:rPr>
        <w:t xml:space="preserve">Re-test di modulazione a fine seduta:</w:t>
      </w:r>
      <w:r>
        <w:t xml:space="preserve"> </w:t>
      </w:r>
      <w:r>
        <w:t xml:space="preserve">rifai la manovra che modulava e mostra il valore. È</w:t>
      </w:r>
      <w:r>
        <w:t xml:space="preserve"> </w:t>
      </w:r>
      <w:r>
        <w:rPr>
          <w:b/>
          <w:bCs/>
        </w:rPr>
        <w:t xml:space="preserve">alleanza e aderenza</w:t>
      </w:r>
      <w:r>
        <w:t xml:space="preserve">, non un esito.</w:t>
      </w:r>
    </w:p>
    <w:p>
      <w:pPr>
        <w:pStyle w:val="Compact"/>
        <w:numPr>
          <w:ilvl w:val="0"/>
          <w:numId w:val="1014"/>
        </w:numPr>
      </w:pPr>
      <w:r>
        <w:rPr>
          <w:b/>
          <w:bCs/>
        </w:rPr>
        <w:t xml:space="preserve">I tre box:</w:t>
      </w:r>
      <w:r>
        <w:t xml:space="preserve"> </w:t>
      </w:r>
      <w:r>
        <w:t xml:space="preserve">a ogni follow-up,</w:t>
      </w:r>
      <w:r>
        <w:t xml:space="preserve"> </w:t>
      </w:r>
      <w:r>
        <w:rPr>
          <w:b/>
          <w:bCs/>
        </w:rPr>
        <w:t xml:space="preserve">com’è andata dopo l’ultimo trattamento</w:t>
      </w:r>
      <w:r>
        <w:t xml:space="preserve">,</w:t>
      </w:r>
      <w:r>
        <w:t xml:space="preserve"> </w:t>
      </w:r>
      <w:r>
        <w:rPr>
          <w:b/>
          <w:bCs/>
        </w:rPr>
        <w:t xml:space="preserve">com’è andata la settimana</w:t>
      </w:r>
      <w:r>
        <w:t xml:space="preserve">,</w:t>
      </w:r>
      <w:r>
        <w:t xml:space="preserve"> </w:t>
      </w:r>
      <w:r>
        <w:rPr>
          <w:b/>
          <w:bCs/>
        </w:rPr>
        <w:t xml:space="preserve">se ha fatto gli esercizi</w:t>
      </w:r>
      <w:r>
        <w:t xml:space="preserve">. Il terzo è il più predittivo.</w:t>
      </w:r>
    </w:p>
    <w:p>
      <w:pPr>
        <w:pStyle w:val="Compact"/>
        <w:numPr>
          <w:ilvl w:val="0"/>
          <w:numId w:val="1014"/>
        </w:numPr>
      </w:pPr>
      <w:r>
        <w:rPr>
          <w:b/>
          <w:bCs/>
        </w:rPr>
        <w:t xml:space="preserve">Frequenza — fase di carico, poi diradamento.</w:t>
      </w:r>
      <w:r>
        <w:t xml:space="preserve"> </w:t>
      </w:r>
      <w:r>
        <w:t xml:space="preserve">Una seduta a settimana è la dose comoda per l’agenda, non quella che ha prodotto i risultati degli studi (Delgado 6 sedute in un mese; Michiels 12 in 6 settimane): il tessuto si ricarica prima che tu lo rivedi, e alla 3ª leggi come non-responder un paziente sotto-trattato.</w:t>
      </w:r>
      <w:r>
        <w:t xml:space="preserve"> </w:t>
      </w:r>
      <w:r>
        <w:rPr>
          <w:b/>
          <w:bCs/>
        </w:rPr>
        <w:t xml:space="preserve">2 sedute a settimana per le prime 2-3 settimane, poi settimanale/bisettimanale</w:t>
      </w:r>
      <w:r>
        <w:t xml:space="preserve">; il bilancio resta alla 6ª, che così cade a ~3-4 settimane.</w:t>
      </w:r>
      <w:r>
        <w:t xml:space="preserve"> </w:t>
      </w:r>
      <w:r>
        <w:rPr>
          <w:b/>
          <w:bCs/>
        </w:rPr>
        <w:t xml:space="preserve">Razionale clinico allineato al dosaggio degli studi</w:t>
      </w:r>
      <w:r>
        <w:t xml:space="preserve">, non efficacia superiore dimostrata.</w:t>
      </w:r>
    </w:p>
    <w:p>
      <w:pPr>
        <w:pStyle w:val="Compact"/>
        <w:numPr>
          <w:ilvl w:val="0"/>
          <w:numId w:val="1014"/>
        </w:numPr>
      </w:pPr>
      <w:r>
        <w:rPr>
          <w:b/>
          <w:bCs/>
        </w:rPr>
        <w:t xml:space="preserve">Consolidamento del responder:</w:t>
      </w:r>
      <w:r>
        <w:t xml:space="preserve"> </w:t>
      </w:r>
      <w:r>
        <w:rPr>
          <w:b/>
          <w:bCs/>
        </w:rPr>
        <w:t xml:space="preserve">1-2 booster diradate</w:t>
      </w:r>
      <w:r>
        <w:t xml:space="preserve"> </w:t>
      </w:r>
      <w:r>
        <w:t xml:space="preserve">(4 e 8-12 settimane) con TFI ripetuto — il meccanismo descrive un effetto</w:t>
      </w:r>
      <w:r>
        <w:t xml:space="preserve"> </w:t>
      </w:r>
      <w:r>
        <w:rPr>
          <w:b/>
          <w:bCs/>
        </w:rPr>
        <w:t xml:space="preserve">mantenuto dalla dose, non consolidato</w:t>
      </w:r>
      <w:r>
        <w:t xml:space="preserve">.</w:t>
      </w:r>
    </w:p>
    <w:bookmarkStart w:id="52" w:name="il-piano-delle-6-sedute"/>
    <w:p>
      <w:pPr>
        <w:pStyle w:val="Heading3"/>
      </w:pPr>
      <w:r>
        <w:t xml:space="preserve">Il piano delle 6 sedute</w:t>
      </w:r>
    </w:p>
    <w:p>
      <w:pPr>
        <w:pStyle w:val="FirstParagraph"/>
      </w:pPr>
      <w:r>
        <w:t xml:space="preserve">La prima visita apre una</w:t>
      </w:r>
      <w:r>
        <w:t xml:space="preserve"> </w:t>
      </w:r>
      <w:r>
        <w:rPr>
          <w:b/>
          <w:bCs/>
        </w:rPr>
        <w:t xml:space="preserve">traiettoria</w:t>
      </w:r>
      <w:r>
        <w:t xml:space="preserve">, non è sei volte la stessa seduta. Dalla 2ª:</w:t>
      </w:r>
      <w:r>
        <w:t xml:space="preserve"> </w:t>
      </w:r>
      <w:r>
        <w:rPr>
          <w:b/>
          <w:bCs/>
        </w:rPr>
        <w:t xml:space="preserve">ri-screening red flag</w:t>
      </w:r>
      <w:r>
        <w:t xml:space="preserve"> </w:t>
      </w:r>
      <w:r>
        <w:t xml:space="preserve">→</w:t>
      </w:r>
      <w:r>
        <w:t xml:space="preserve"> </w:t>
      </w:r>
      <w:r>
        <w:rPr>
          <w:b/>
          <w:bCs/>
        </w:rPr>
        <w:t xml:space="preserve">rivaluti</w:t>
      </w:r>
      <w:r>
        <w:t xml:space="preserve"> </w:t>
      </w:r>
      <w:r>
        <w:t xml:space="preserve">(VAS + tre box + re-test) →</w:t>
      </w:r>
      <w:r>
        <w:t xml:space="preserve"> </w:t>
      </w:r>
      <w:r>
        <w:rPr>
          <w:b/>
          <w:bCs/>
        </w:rPr>
        <w:t xml:space="preserve">tratti</w:t>
      </w:r>
      <w:r>
        <w:t xml:space="preserve"> </w:t>
      </w:r>
      <w:r>
        <w:t xml:space="preserve">(dominante + secondo blocco + esercizio supervisionato) →</w:t>
      </w:r>
      <w:r>
        <w:t xml:space="preserve"> </w:t>
      </w:r>
      <w:r>
        <w:rPr>
          <w:b/>
          <w:bCs/>
        </w:rPr>
        <w:t xml:space="preserve">aggiorni il programma domiciliare</w:t>
      </w:r>
      <w:r>
        <w:t xml:space="preserve">. Il ri-screening non è burocrazia: una bandiera può comparire dopo la prima visita — il suono che diventa pulsante, un calo uditivo improvviso — e</w:t>
      </w:r>
      <w:r>
        <w:t xml:space="preserve"> </w:t>
      </w:r>
      <w:r>
        <w:rPr>
          <w:b/>
          <w:bCs/>
        </w:rPr>
        <w:t xml:space="preserve">chi sta migliorando è proprio chi smette di riferirla</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Seduta</w:t>
            </w:r>
          </w:p>
        </w:tc>
        <w:tc>
          <w:tcPr/>
          <w:p>
            <w:pPr>
              <w:pStyle w:val="Compact"/>
            </w:pPr>
            <w:r>
              <w:t xml:space="preserve">Obiettivo</w:t>
            </w:r>
          </w:p>
        </w:tc>
        <w:tc>
          <w:tcPr/>
          <w:p>
            <w:pPr>
              <w:pStyle w:val="Compact"/>
            </w:pPr>
            <w:r>
              <w:t xml:space="preserve">Focus manuale</w:t>
            </w:r>
          </w:p>
        </w:tc>
        <w:tc>
          <w:tcPr/>
          <w:p>
            <w:pPr>
              <w:pStyle w:val="Compact"/>
            </w:pPr>
            <w:r>
              <w:t xml:space="preserve">A casa</w:t>
            </w:r>
          </w:p>
        </w:tc>
        <w:tc>
          <w:tcPr/>
          <w:p>
            <w:pPr>
              <w:pStyle w:val="Compact"/>
            </w:pPr>
            <w:r>
              <w:t xml:space="preserve">Cosa misuri</w:t>
            </w:r>
          </w:p>
        </w:tc>
      </w:tr>
      <w:tr>
        <w:tc>
          <w:tcPr/>
          <w:p>
            <w:pPr>
              <w:pStyle w:val="Compact"/>
            </w:pPr>
            <w:r>
              <w:rPr>
                <w:b/>
                <w:bCs/>
              </w:rPr>
              <w:t xml:space="preserve">1 (FV)</w:t>
            </w:r>
          </w:p>
        </w:tc>
        <w:tc>
          <w:tcPr/>
          <w:p>
            <w:pPr>
              <w:pStyle w:val="Compact"/>
            </w:pPr>
            <w:r>
              <w:t xml:space="preserve">Consenso, gate audiologico, screening, indagine del dominante</w:t>
            </w:r>
          </w:p>
        </w:tc>
        <w:tc>
          <w:tcPr/>
          <w:p>
            <w:pPr>
              <w:pStyle w:val="Compact"/>
            </w:pPr>
            <w:r>
              <w:t xml:space="preserve">Red flag + i due screening → i 5 test → blocco del dominante (prova) → esercizio supervisionato</w:t>
            </w:r>
          </w:p>
        </w:tc>
        <w:tc>
          <w:tcPr/>
          <w:p>
            <w:pPr>
              <w:pStyle w:val="Compact"/>
            </w:pPr>
            <w:r>
              <w:t xml:space="preserve">4 esercizi con dose + gestione sonora +</w:t>
            </w:r>
            <w:r>
              <w:t xml:space="preserve"> </w:t>
            </w:r>
            <w:r>
              <w:rPr>
                <w:b/>
                <w:bCs/>
              </w:rPr>
              <w:t xml:space="preserve">protezione acustica</w:t>
            </w:r>
            <w:r>
              <w:t xml:space="preserve"> </w:t>
            </w:r>
            <w:r>
              <w:t xml:space="preserve">+ box di allarme</w:t>
            </w:r>
          </w:p>
        </w:tc>
        <w:tc>
          <w:tcPr/>
          <w:p>
            <w:pPr>
              <w:pStyle w:val="Compact"/>
            </w:pPr>
            <w:r>
              <w:rPr>
                <w:b/>
                <w:bCs/>
              </w:rPr>
              <w:t xml:space="preserve">TFI/THI e VAS basali</w:t>
            </w:r>
            <w:r>
              <w:t xml:space="preserve">, gradi, mm</w:t>
            </w:r>
          </w:p>
        </w:tc>
      </w:tr>
      <w:tr>
        <w:tc>
          <w:tcPr/>
          <w:p>
            <w:pPr>
              <w:pStyle w:val="Compact"/>
            </w:pPr>
            <w:r>
              <w:rPr>
                <w:b/>
                <w:bCs/>
              </w:rPr>
              <w:t xml:space="preserve">2</w:t>
            </w:r>
          </w:p>
        </w:tc>
        <w:tc>
          <w:tcPr/>
          <w:p>
            <w:pPr>
              <w:pStyle w:val="Compact"/>
            </w:pPr>
            <w:r>
              <w:t xml:space="preserve">Confermare il dominante</w:t>
            </w:r>
          </w:p>
        </w:tc>
        <w:tc>
          <w:tcPr/>
          <w:p>
            <w:pPr>
              <w:pStyle w:val="Compact"/>
            </w:pPr>
            <w:r>
              <w:t xml:space="preserve">Consolida il dominante, aggiungi il secondo blocco, esercizio supervisionato</w:t>
            </w:r>
          </w:p>
        </w:tc>
        <w:tc>
          <w:tcPr/>
          <w:p>
            <w:pPr>
              <w:pStyle w:val="Compact"/>
            </w:pPr>
            <w:r>
              <w:t xml:space="preserve">Verifica esecuzione, correggi la dose</w:t>
            </w:r>
          </w:p>
        </w:tc>
        <w:tc>
          <w:tcPr/>
          <w:p>
            <w:pPr>
              <w:pStyle w:val="Compact"/>
            </w:pPr>
            <w:r>
              <w:t xml:space="preserve">Tre box + VAS vs baseline</w:t>
            </w:r>
          </w:p>
        </w:tc>
      </w:tr>
      <w:tr>
        <w:tc>
          <w:tcPr/>
          <w:p>
            <w:pPr>
              <w:pStyle w:val="Compact"/>
            </w:pPr>
            <w:r>
              <w:rPr>
                <w:b/>
                <w:bCs/>
              </w:rPr>
              <w:t xml:space="preserve">3</w:t>
            </w:r>
          </w:p>
        </w:tc>
        <w:tc>
          <w:tcPr/>
          <w:p>
            <w:pPr>
              <w:pStyle w:val="Compact"/>
            </w:pPr>
            <w:r>
              <w:rPr>
                <w:b/>
                <w:bCs/>
              </w:rPr>
              <w:t xml:space="preserve">Bivio decisionale</w:t>
            </w:r>
          </w:p>
        </w:tc>
        <w:tc>
          <w:tcPr/>
          <w:p>
            <w:pPr>
              <w:pStyle w:val="Compact"/>
            </w:pPr>
            <w:r>
              <w:t xml:space="preserve">Se risponde, insisti. Se no,</w:t>
            </w:r>
            <w:r>
              <w:t xml:space="preserve"> </w:t>
            </w:r>
            <w:r>
              <w:rPr>
                <w:b/>
                <w:bCs/>
              </w:rPr>
              <w:t xml:space="preserve">ripesa con il differenziale o dichiara che non è un caso meccanico</w:t>
            </w:r>
          </w:p>
        </w:tc>
        <w:tc>
          <w:tcPr/>
          <w:p>
            <w:pPr>
              <w:pStyle w:val="Compact"/>
            </w:pPr>
            <w:r>
              <w:t xml:space="preserve">Rinforza aderenza o semplifica a 2 esercizi</w:t>
            </w:r>
          </w:p>
        </w:tc>
        <w:tc>
          <w:tcPr/>
          <w:p>
            <w:pPr>
              <w:pStyle w:val="Compact"/>
            </w:pPr>
            <w:r>
              <w:t xml:space="preserve">Modulazione, VAS: risposta sì-no sulla soglia</w:t>
            </w:r>
          </w:p>
        </w:tc>
      </w:tr>
      <w:tr>
        <w:tc>
          <w:tcPr/>
          <w:p>
            <w:pPr>
              <w:pStyle w:val="Compact"/>
            </w:pPr>
            <w:r>
              <w:rPr>
                <w:b/>
                <w:bCs/>
              </w:rPr>
              <w:t xml:space="preserve">4</w:t>
            </w:r>
          </w:p>
        </w:tc>
        <w:tc>
          <w:tcPr/>
          <w:p>
            <w:pPr>
              <w:pStyle w:val="Compact"/>
            </w:pPr>
            <w:r>
              <w:t xml:space="preserve">Estendere il lavoro</w:t>
            </w:r>
          </w:p>
        </w:tc>
        <w:tc>
          <w:tcPr/>
          <w:p>
            <w:pPr>
              <w:pStyle w:val="Compact"/>
            </w:pPr>
            <w:r>
              <w:t xml:space="preserve">Dominante + secondo blocco</w:t>
            </w:r>
          </w:p>
        </w:tc>
        <w:tc>
          <w:tcPr/>
          <w:p>
            <w:pPr>
              <w:pStyle w:val="Compact"/>
            </w:pPr>
            <w:r>
              <w:t xml:space="preserve">Progredisci il chin-tuck (contro-muro, 8”×10)</w:t>
            </w:r>
          </w:p>
        </w:tc>
        <w:tc>
          <w:tcPr/>
          <w:p>
            <w:pPr>
              <w:pStyle w:val="Compact"/>
            </w:pPr>
            <w:r>
              <w:t xml:space="preserve">Gradi di rotazione, mm apertura</w:t>
            </w:r>
          </w:p>
        </w:tc>
      </w:tr>
      <w:tr>
        <w:tc>
          <w:tcPr/>
          <w:p>
            <w:pPr>
              <w:pStyle w:val="Compact"/>
            </w:pPr>
            <w:r>
              <w:rPr>
                <w:b/>
                <w:bCs/>
              </w:rPr>
              <w:t xml:space="preserve">5</w:t>
            </w:r>
          </w:p>
        </w:tc>
        <w:tc>
          <w:tcPr/>
          <w:p>
            <w:pPr>
              <w:pStyle w:val="Compact"/>
            </w:pPr>
            <w:r>
              <w:t xml:space="preserve">Autonomizzare</w:t>
            </w:r>
          </w:p>
        </w:tc>
        <w:tc>
          <w:tcPr/>
          <w:p>
            <w:pPr>
              <w:pStyle w:val="Compact"/>
            </w:pPr>
            <w:r>
              <w:t xml:space="preserve">Mantieni il dominante; sposta il carico sul paziente</w:t>
            </w:r>
          </w:p>
        </w:tc>
        <w:tc>
          <w:tcPr/>
          <w:p>
            <w:pPr>
              <w:pStyle w:val="Compact"/>
            </w:pPr>
            <w:r>
              <w:t xml:space="preserve">Programma domiciliare autonomo (chin-tuck seduto)</w:t>
            </w:r>
          </w:p>
        </w:tc>
        <w:tc>
          <w:tcPr/>
          <w:p>
            <w:pPr>
              <w:pStyle w:val="Compact"/>
            </w:pPr>
            <w:r>
              <w:t xml:space="preserve">Andamento dei tre box, sonno</w:t>
            </w:r>
          </w:p>
        </w:tc>
      </w:tr>
      <w:tr>
        <w:tc>
          <w:tcPr/>
          <w:p>
            <w:pPr>
              <w:pStyle w:val="Compact"/>
            </w:pPr>
            <w:r>
              <w:rPr>
                <w:b/>
                <w:bCs/>
              </w:rPr>
              <w:t xml:space="preserve">6</w:t>
            </w:r>
          </w:p>
        </w:tc>
        <w:tc>
          <w:tcPr/>
          <w:p>
            <w:pPr>
              <w:pStyle w:val="Compact"/>
            </w:pPr>
            <w:r>
              <w:t xml:space="preserve">Bilancio</w:t>
            </w:r>
          </w:p>
        </w:tc>
        <w:tc>
          <w:tcPr/>
          <w:p>
            <w:pPr>
              <w:pStyle w:val="Compact"/>
            </w:pPr>
            <w:r>
              <w:t xml:space="preserve">Rivalutazione globale + booster/dimissione</w:t>
            </w:r>
          </w:p>
        </w:tc>
        <w:tc>
          <w:tcPr/>
          <w:p>
            <w:pPr>
              <w:pStyle w:val="Compact"/>
            </w:pPr>
            <w:r>
              <w:t xml:space="preserve">Piano di mantenimento</w:t>
            </w:r>
          </w:p>
        </w:tc>
        <w:tc>
          <w:tcPr/>
          <w:p>
            <w:pPr>
              <w:pStyle w:val="Compact"/>
            </w:pPr>
            <w:r>
              <w:rPr>
                <w:b/>
                <w:bCs/>
              </w:rPr>
              <w:t xml:space="preserve">TFI/THI ripetuto</w:t>
            </w:r>
            <w:r>
              <w:t xml:space="preserve"> </w:t>
            </w:r>
            <w:r>
              <w:t xml:space="preserve">vs baseline</w:t>
            </w:r>
          </w:p>
        </w:tc>
      </w:tr>
    </w:tbl>
    <w:p>
      <w:pPr>
        <w:pStyle w:val="BodyText"/>
      </w:pPr>
      <w:r>
        <w:rPr>
          <w:b/>
          <w:bCs/>
        </w:rPr>
        <w:t xml:space="preserve">Il bivio della 3ª, con una soglia</w:t>
      </w:r>
      <w:r>
        <w:t xml:space="preserve"> </w:t>
      </w:r>
      <w:r>
        <w:t xml:space="preserve">— perché</w:t>
      </w:r>
      <w:r>
        <w:t xml:space="preserve"> </w:t>
      </w:r>
      <w:r>
        <w:t xml:space="preserve">“risposta sì/no”</w:t>
      </w:r>
      <w:r>
        <w:t xml:space="preserve"> </w:t>
      </w:r>
      <w:r>
        <w:t xml:space="preserve">senza numero fa proseguire tutti i cicli fino alla sesta.</w:t>
      </w:r>
      <w:r>
        <w:t xml:space="preserve"> </w:t>
      </w:r>
      <w:r>
        <w:rPr>
          <w:i/>
          <w:iCs/>
        </w:rPr>
        <w:t xml:space="preserve">Risposta</w:t>
      </w:r>
      <w:r>
        <w:t xml:space="preserve"> </w:t>
      </w:r>
      <w:r>
        <w:t xml:space="preserve">=</w:t>
      </w:r>
      <w:r>
        <w:t xml:space="preserve"> </w:t>
      </w:r>
      <w:r>
        <w:rPr>
          <w:b/>
          <w:bCs/>
        </w:rPr>
        <w:t xml:space="preserve">calo ≥2 punti della VAS giornaliera mantenuto ≥3 giorni</w:t>
      </w:r>
      <w:r>
        <w:t xml:space="preserve"> </w:t>
      </w:r>
      <w:r>
        <w:rPr>
          <w:b/>
          <w:bCs/>
        </w:rPr>
        <w:t xml:space="preserve">oppure</w:t>
      </w:r>
      <w:r>
        <w:t xml:space="preserve"> </w:t>
      </w:r>
      <w:r>
        <w:t xml:space="preserve">guadagno oggettivo (</w:t>
      </w:r>
      <w:r>
        <w:rPr>
          <w:b/>
          <w:bCs/>
        </w:rPr>
        <w:t xml:space="preserve">≈≥10° di rotazione o ≥5 mm di apertura</w:t>
      </w:r>
      <w:r>
        <w:t xml:space="preserve">),</w:t>
      </w:r>
      <w:r>
        <w:t xml:space="preserve"> </w:t>
      </w:r>
      <w:r>
        <w:rPr>
          <w:b/>
          <w:bCs/>
        </w:rPr>
        <w:t xml:space="preserve">più</w:t>
      </w:r>
      <w:r>
        <w:t xml:space="preserve"> </w:t>
      </w:r>
      <w:r>
        <w:t xml:space="preserve">almeno uno dei tre box in miglioramento. Sotto la soglia</w:t>
      </w:r>
      <w:r>
        <w:t xml:space="preserve"> </w:t>
      </w:r>
      <w:r>
        <w:rPr>
          <w:b/>
          <w:bCs/>
        </w:rPr>
        <w:t xml:space="preserve">non insistere con lo stesso schema</w:t>
      </w:r>
      <w:r>
        <w:t xml:space="preserve"> </w:t>
      </w:r>
      <w:r>
        <w:t xml:space="preserve">— e non</w:t>
      </w:r>
      <w:r>
        <w:t xml:space="preserve"> </w:t>
      </w:r>
      <w:r>
        <w:t xml:space="preserve">“ripesare”</w:t>
      </w:r>
      <w:r>
        <w:t xml:space="preserve"> </w:t>
      </w:r>
      <w:r>
        <w:t xml:space="preserve">a occhio: il ritorno identico a 24-48 ore ha quattro cause, in quest’ordine.</w:t>
      </w:r>
      <w:r>
        <w:t xml:space="preserve"> </w:t>
      </w:r>
      <w:r>
        <w:rPr>
          <w:b/>
          <w:bCs/>
        </w:rPr>
        <w:t xml:space="preserve">(a) Allarme mai abbassato</w:t>
      </w:r>
      <w:r>
        <w:t xml:space="preserve"> </w:t>
      </w:r>
      <w:r>
        <w:t xml:space="preserve">→ blocco D per primo.</w:t>
      </w:r>
      <w:r>
        <w:t xml:space="preserve"> </w:t>
      </w:r>
      <w:r>
        <w:rPr>
          <w:b/>
          <w:bCs/>
        </w:rPr>
        <w:t xml:space="preserve">(b) Ricarica notturna trigeminale</w:t>
      </w:r>
      <w:r>
        <w:t xml:space="preserve"> </w:t>
      </w:r>
      <w:r>
        <w:t xml:space="preserve">→ odontoiatra.</w:t>
      </w:r>
      <w:r>
        <w:t xml:space="preserve"> </w:t>
      </w:r>
      <w:r>
        <w:rPr>
          <w:b/>
          <w:bCs/>
        </w:rPr>
        <w:t xml:space="preserve">(c) Fulcro traumatico non trattato</w:t>
      </w:r>
      <w:r>
        <w:t xml:space="preserve"> </w:t>
      </w:r>
      <w:r>
        <w:t xml:space="preserve">→ cercalo.</w:t>
      </w:r>
      <w:r>
        <w:t xml:space="preserve"> </w:t>
      </w:r>
      <w:r>
        <w:rPr>
          <w:b/>
          <w:bCs/>
        </w:rPr>
        <w:t xml:space="preserve">(d) Input non somatico</w:t>
      </w:r>
      <w:r>
        <w:t xml:space="preserve"> </w:t>
      </w:r>
      <w:r>
        <w:t xml:space="preserve">(sonno, ipoacusia non corretta, quadro nociplastico) →</w:t>
      </w:r>
      <w:r>
        <w:t xml:space="preserve"> </w:t>
      </w:r>
      <w:r>
        <w:rPr>
          <w:b/>
          <w:bCs/>
        </w:rPr>
        <w:t xml:space="preserve">rinvio: il caso non è nel modello meccanico</w:t>
      </w:r>
      <w:r>
        <w:t xml:space="preserve"> </w:t>
      </w:r>
      <w:r>
        <w:t xml:space="preserve">— terza uscita del bivio, non fallimento tecnico. In tutti i casi</w:t>
      </w:r>
      <w:r>
        <w:t xml:space="preserve"> </w:t>
      </w:r>
      <w:r>
        <w:rPr>
          <w:b/>
          <w:bCs/>
        </w:rPr>
        <w:t xml:space="preserve">ricontatta il medico</w:t>
      </w:r>
      <w:r>
        <w:t xml:space="preserve">.</w:t>
      </w:r>
    </w:p>
    <w:p>
      <w:pPr>
        <w:pStyle w:val="BodyText"/>
      </w:pPr>
      <w:r>
        <w:rPr>
          <w:b/>
          <w:bCs/>
        </w:rPr>
        <w:t xml:space="preserve">E se peggiora?</w:t>
      </w:r>
      <w:r>
        <w:t xml:space="preserve"> </w:t>
      </w:r>
      <w:r>
        <w:t xml:space="preserve">Un aumento transitorio a</w:t>
      </w:r>
      <w:r>
        <w:t xml:space="preserve"> </w:t>
      </w:r>
      <w:r>
        <w:rPr>
          <w:b/>
          <w:bCs/>
        </w:rPr>
        <w:t xml:space="preserve">24-48 ore</w:t>
      </w:r>
      <w:r>
        <w:t xml:space="preserve"> </w:t>
      </w:r>
      <w:r>
        <w:t xml:space="preserve">può capitare, soprattutto dopo lavoro sub-occipitale intenso: annuncialo prima e riduci la dose. Un peggioramento</w:t>
      </w:r>
      <w:r>
        <w:t xml:space="preserve"> </w:t>
      </w:r>
      <w:r>
        <w:rPr>
          <w:b/>
          <w:bCs/>
        </w:rPr>
        <w:t xml:space="preserve">persistente</w:t>
      </w:r>
      <w:r>
        <w:t xml:space="preserve">, o una red flag →</w:t>
      </w:r>
      <w:r>
        <w:t xml:space="preserve"> </w:t>
      </w:r>
      <w:r>
        <w:rPr>
          <w:b/>
          <w:bCs/>
        </w:rPr>
        <w:t xml:space="preserve">stop, rivaluta, ricontatta il medico</w:t>
      </w:r>
      <w:r>
        <w:t xml:space="preserve">. Non è mai un motivo per aumentare l’intensità.</w:t>
      </w:r>
    </w:p>
    <w:p>
      <w:pPr>
        <w:pStyle w:val="BodyText"/>
      </w:pPr>
      <w:r>
        <w:rPr>
          <w:b/>
          <w:bCs/>
        </w:rPr>
        <w:t xml:space="preserve">Alla 6ª si tira il bilancio.</w:t>
      </w:r>
      <w:r>
        <w:t xml:space="preserve"> </w:t>
      </w:r>
      <w:r>
        <w:t xml:space="preserve">TFI migliorato → programma domiciliare, booster, relazione al medico. Nessuna risposta →</w:t>
      </w:r>
      <w:r>
        <w:t xml:space="preserve"> </w:t>
      </w:r>
      <w:r>
        <w:rPr>
          <w:b/>
          <w:bCs/>
        </w:rPr>
        <w:t xml:space="preserve">si chiude l’OMT come trattamento dell’acufene</w:t>
      </w:r>
      <w:r>
        <w:t xml:space="preserve"> </w:t>
      </w:r>
      <w:r>
        <w:t xml:space="preserve">e si rimanda ad audiologo e percorso cognitivo-comportamentale, restando disponibili sulla cervicalgia. È l’opposto del</w:t>
      </w:r>
      <w:r>
        <w:t xml:space="preserve"> </w:t>
      </w:r>
      <w:r>
        <w:t xml:space="preserve">“deve conviverci”</w:t>
      </w:r>
      <w:r>
        <w:t xml:space="preserve">: è una direzione, non una porta chiusa.</w:t>
      </w:r>
    </w:p>
    <w:bookmarkEnd w:id="52"/>
    <w:bookmarkEnd w:id="53"/>
    <w:bookmarkStart w:id="54" w:name="chiusura-motivazionale"/>
    <w:p>
      <w:pPr>
        <w:pStyle w:val="Heading2"/>
      </w:pPr>
      <w:r>
        <w:t xml:space="preserve">Chiusura motivazionale</w:t>
      </w:r>
    </w:p>
    <w:p>
      <w:pPr>
        <w:pStyle w:val="FirstParagraph"/>
      </w:pPr>
      <w:r>
        <w:rPr>
          <w:i/>
          <w:iCs/>
        </w:rPr>
        <w:t xml:space="preserve">Quel paziente ti arriva dopo anni di esami normali. Ha sentito</w:t>
      </w:r>
      <w:r>
        <w:rPr>
          <w:i/>
          <w:iCs/>
        </w:rPr>
        <w:t xml:space="preserve"> </w:t>
      </w:r>
      <w:r>
        <w:rPr>
          <w:i/>
          <w:iCs/>
        </w:rPr>
        <w:t xml:space="preserve">“è tutto a posto”</w:t>
      </w:r>
      <w:r>
        <w:rPr>
          <w:i/>
          <w:iCs/>
        </w:rPr>
        <w:t xml:space="preserve"> </w:t>
      </w:r>
      <w:r>
        <w:rPr>
          <w:i/>
          <w:iCs/>
        </w:rPr>
        <w:t xml:space="preserve">e ha capito</w:t>
      </w:r>
      <w:r>
        <w:rPr>
          <w:i/>
          <w:iCs/>
        </w:rPr>
        <w:t xml:space="preserve"> </w:t>
      </w:r>
      <w:r>
        <w:rPr>
          <w:i/>
          <w:iCs/>
        </w:rPr>
        <w:t xml:space="preserve">“non ti aiuterò”</w:t>
      </w:r>
      <w:r>
        <w:rPr>
          <w:i/>
          <w:iCs/>
        </w:rPr>
        <w:t xml:space="preserve">; ha sentito</w:t>
      </w:r>
      <w:r>
        <w:rPr>
          <w:i/>
          <w:iCs/>
        </w:rPr>
        <w:t xml:space="preserve"> </w:t>
      </w:r>
      <w:r>
        <w:rPr>
          <w:i/>
          <w:iCs/>
        </w:rPr>
        <w:t xml:space="preserve">“deve conviverci”</w:t>
      </w:r>
      <w:r>
        <w:rPr>
          <w:i/>
          <w:iCs/>
        </w:rPr>
        <w:t xml:space="preserve"> </w:t>
      </w:r>
      <w:r>
        <w:rPr>
          <w:i/>
          <w:iCs/>
        </w:rPr>
        <w:t xml:space="preserve">e ha capito</w:t>
      </w:r>
      <w:r>
        <w:rPr>
          <w:i/>
          <w:iCs/>
        </w:rPr>
        <w:t xml:space="preserve"> </w:t>
      </w:r>
      <w:r>
        <w:rPr>
          <w:i/>
          <w:iCs/>
        </w:rPr>
        <w:t xml:space="preserve">“smetti di cercare”</w:t>
      </w:r>
      <w:r>
        <w:rPr>
          <w:i/>
          <w:iCs/>
        </w:rPr>
        <w:t xml:space="preserve">. Il primo valore che gli porti non è una tecnica: è che qualcuno finalmente gli chieda se il suono cambia quando stringe i denti — e poi glielo faccia sentire.</w:t>
      </w:r>
    </w:p>
    <w:p>
      <w:pPr>
        <w:pStyle w:val="BodyText"/>
      </w:pPr>
      <w:r>
        <w:rPr>
          <w:i/>
          <w:iCs/>
        </w:rPr>
        <w:t xml:space="preserve">L’otorino ha escluso ciò che andava escluso, e ha fatto un lavoro necessario. L’audiologo corregge quello che tu non correggi. Lo psicologo lavora dove il tuo tocco non arriva. Ma nessuno di loro metterà le mani sul suo obliquo inferiore e sul suo massetere, e per una quota reale di questi pazienti è lì che il volume si somma.</w:t>
      </w:r>
    </w:p>
    <w:p>
      <w:pPr>
        <w:pStyle w:val="BodyText"/>
      </w:pPr>
      <w:r>
        <w:rPr>
          <w:i/>
          <w:iCs/>
        </w:rPr>
        <w:t xml:space="preserve">Non fermarti al referto, e non cadere nello scarica barile: non liquidare l’acufene come</w:t>
      </w:r>
      <w:r>
        <w:rPr>
          <w:i/>
          <w:iCs/>
        </w:rPr>
        <w:t xml:space="preserve"> </w:t>
      </w:r>
      <w:r>
        <w:rPr>
          <w:i/>
          <w:iCs/>
        </w:rPr>
        <w:t xml:space="preserve">“roba da otorino”</w:t>
      </w:r>
      <w:r>
        <w:rPr>
          <w:i/>
          <w:iCs/>
        </w:rPr>
        <w:t xml:space="preserve"> </w:t>
      </w:r>
      <w:r>
        <w:rPr>
          <w:i/>
          <w:iCs/>
        </w:rPr>
        <w:t xml:space="preserve">quando hai gli strumenti per la sua componente somatosensoriale. Rispetta i limiti — invia quando ci sono red flag, non promettere il silenzio, dichiara quando la strada non è la tua — ma quando il caso è tuo, trattalo con competenza e onestà.</w:t>
      </w:r>
    </w:p>
    <w:p>
      <w:pPr>
        <w:pStyle w:val="BodyText"/>
      </w:pPr>
      <w:r>
        <w:rPr>
          <w:i/>
          <w:iCs/>
        </w:rPr>
        <w:t xml:space="preserve">Su questa condizione sei autonomo non per numero di pazienti, ma quando reggi quattro situazioni: chi alla 3ª non risponde e ti obbliga a ripesare in ordine invece di insistere; chi ha il dominante in D, e le mani vengono dopo; chi il gate audiologico ti fa rimandare indietro prima di aprire il ciclo; chi ti chiede</w:t>
      </w:r>
      <w:r>
        <w:rPr>
          <w:i/>
          <w:iCs/>
        </w:rPr>
        <w:t xml:space="preserve"> </w:t>
      </w:r>
      <w:r>
        <w:rPr>
          <w:i/>
          <w:iCs/>
        </w:rPr>
        <w:t xml:space="preserve">“mi togliete il fischio?”</w:t>
      </w:r>
      <w:r>
        <w:rPr>
          <w:i/>
          <w:iCs/>
        </w:rPr>
        <w:t xml:space="preserve">. Provano la comprensione, non la memoria: quando le reggi tutte e quattro, questo documento ha finito il suo lavoro.</w:t>
      </w:r>
    </w:p>
    <w:p>
      <w:r>
        <w:pict>
          <v:rect style="width:0;height:1.5pt" o:hralign="center" o:hrstd="t" o:hr="t"/>
        </w:pict>
      </w:r>
    </w:p>
    <w:bookmarkEnd w:id="54"/>
    <w:bookmarkEnd w:id="55"/>
    <w:bookmarkStart w:id="70" w:name="parte-iv-i-cinque-modelli-in-dettaglio"/>
    <w:p>
      <w:pPr>
        <w:pStyle w:val="Heading1"/>
      </w:pPr>
      <w:r>
        <w:t xml:space="preserve">PARTE IV — I Cinque Modelli in Dettaglio</w:t>
      </w:r>
    </w:p>
    <w:p>
      <w:pPr>
        <w:pStyle w:val="FirstParagraph"/>
      </w:pPr>
      <w:r>
        <w:t xml:space="preserve">I quattro Reset manuali sono un</w:t>
      </w:r>
      <w:r>
        <w:t xml:space="preserve"> </w:t>
      </w:r>
      <w:r>
        <w:rPr>
          <w:b/>
          <w:bCs/>
        </w:rPr>
        <w:t xml:space="preserve">menu</w:t>
      </w:r>
      <w:r>
        <w:t xml:space="preserve">, non una sequenza:</w:t>
      </w:r>
      <w:r>
        <w:t xml:space="preserve"> </w:t>
      </w:r>
      <w:r>
        <w:rPr>
          <w:b/>
          <w:bCs/>
        </w:rPr>
        <w:t xml:space="preserve">peschi solo il dominante</w:t>
      </w:r>
      <w:r>
        <w:t xml:space="preserve"> </w:t>
      </w:r>
      <w:r>
        <w:t xml:space="preserve">e comprimi gli altri nelle versioni brevi di Parte III. Nessuno è un coadiuvante: ciascuno può essere il blocco da 18 minuti del suo paziente.</w:t>
      </w:r>
      <w:r>
        <w:t xml:space="preserve"> </w:t>
      </w:r>
      <w:r>
        <w:rPr>
          <w:b/>
          <w:bCs/>
        </w:rPr>
        <w:t xml:space="preserve">I blocchi sono etichettati per la struttura che tocchi, non per il razionale che invochi.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Modello</w:t>
            </w:r>
          </w:p>
        </w:tc>
        <w:tc>
          <w:tcPr/>
          <w:p>
            <w:pPr>
              <w:pStyle w:val="Compact"/>
            </w:pPr>
            <w:r>
              <w:t xml:space="preserve">Blocco</w:t>
            </w:r>
          </w:p>
        </w:tc>
        <w:tc>
          <w:tcPr/>
          <w:p>
            <w:pPr>
              <w:pStyle w:val="Compact"/>
            </w:pPr>
            <w:r>
              <w:t xml:space="preserve">Cosa tocchi davvero</w:t>
            </w:r>
          </w:p>
        </w:tc>
      </w:tr>
      <w:tr>
        <w:tc>
          <w:tcPr/>
          <w:p>
            <w:pPr>
              <w:pStyle w:val="Compact"/>
            </w:pPr>
            <w:r>
              <w:rPr>
                <w:b/>
                <w:bCs/>
              </w:rPr>
              <w:t xml:space="preserve">Biomeccanico-Strutturale</w:t>
            </w:r>
          </w:p>
        </w:tc>
        <w:tc>
          <w:tcPr/>
          <w:p>
            <w:pPr>
              <w:pStyle w:val="Compact"/>
            </w:pPr>
            <w:r>
              <w:rPr>
                <w:b/>
                <w:bCs/>
              </w:rPr>
              <w:t xml:space="preserve">A — Reset Neuro-Cervicale</w:t>
            </w:r>
          </w:p>
        </w:tc>
        <w:tc>
          <w:tcPr/>
          <w:p>
            <w:pPr>
              <w:pStyle w:val="Compact"/>
            </w:pPr>
            <w:r>
              <w:t xml:space="preserve">C0-C2, sub-occipitali, obliquo inferiore</w:t>
            </w:r>
          </w:p>
        </w:tc>
      </w:tr>
      <w:tr>
        <w:tc>
          <w:tcPr/>
          <w:p>
            <w:pPr>
              <w:pStyle w:val="Compact"/>
            </w:pPr>
            <w:r>
              <w:rPr>
                <w:b/>
                <w:bCs/>
              </w:rPr>
              <w:t xml:space="preserve">Biomeccanico-Strutturale</w:t>
            </w:r>
          </w:p>
        </w:tc>
        <w:tc>
          <w:tcPr/>
          <w:p>
            <w:pPr>
              <w:pStyle w:val="Compact"/>
            </w:pPr>
            <w:r>
              <w:rPr>
                <w:b/>
                <w:bCs/>
              </w:rPr>
              <w:t xml:space="preserve">B — Reset Stomatognatico</w:t>
            </w:r>
          </w:p>
        </w:tc>
        <w:tc>
          <w:tcPr/>
          <w:p>
            <w:pPr>
              <w:pStyle w:val="Compact"/>
            </w:pPr>
            <w:r>
              <w:t xml:space="preserve">massetere, temporale, ATM, regione dell’incisura (extra-orale)</w:t>
            </w:r>
          </w:p>
        </w:tc>
      </w:tr>
      <w:tr>
        <w:tc>
          <w:tcPr/>
          <w:p>
            <w:pPr>
              <w:pStyle w:val="Compact"/>
            </w:pPr>
            <w:r>
              <w:rPr>
                <w:b/>
                <w:bCs/>
              </w:rPr>
              <w:t xml:space="preserve">Respiratorio-Circolatorio</w:t>
            </w:r>
          </w:p>
        </w:tc>
        <w:tc>
          <w:tcPr/>
          <w:p>
            <w:pPr>
              <w:pStyle w:val="Compact"/>
            </w:pPr>
            <w:r>
              <w:rPr>
                <w:b/>
                <w:bCs/>
              </w:rPr>
              <w:t xml:space="preserve">C — Reset Idraulico-Cervicale</w:t>
            </w:r>
          </w:p>
        </w:tc>
        <w:tc>
          <w:tcPr/>
          <w:p>
            <w:pPr>
              <w:pStyle w:val="Compact"/>
            </w:pPr>
            <w:r>
              <w:t xml:space="preserve">prima costa, clavicola, scaleni, piani fasciali cervicali, diaframma</w:t>
            </w:r>
          </w:p>
        </w:tc>
      </w:tr>
      <w:tr>
        <w:tc>
          <w:tcPr/>
          <w:p>
            <w:pPr>
              <w:pStyle w:val="Compact"/>
            </w:pPr>
            <w:r>
              <w:rPr>
                <w:b/>
                <w:bCs/>
              </w:rPr>
              <w:t xml:space="preserve">Neurologico</w:t>
            </w:r>
          </w:p>
        </w:tc>
        <w:tc>
          <w:tcPr/>
          <w:p>
            <w:pPr>
              <w:pStyle w:val="Compact"/>
            </w:pPr>
            <w:r>
              <w:rPr>
                <w:b/>
                <w:bCs/>
              </w:rPr>
              <w:t xml:space="preserve">nessun blocco proprio</w:t>
            </w:r>
          </w:p>
        </w:tc>
        <w:tc>
          <w:tcPr/>
          <w:p>
            <w:pPr>
              <w:pStyle w:val="Compact"/>
            </w:pPr>
            <w:r>
              <w:t xml:space="preserve">niente: è il razionale che sceglie il bersaglio in A, B, C e D</w:t>
            </w:r>
          </w:p>
        </w:tc>
      </w:tr>
      <w:tr>
        <w:tc>
          <w:tcPr/>
          <w:p>
            <w:pPr>
              <w:pStyle w:val="Compact"/>
            </w:pPr>
            <w:r>
              <w:rPr>
                <w:b/>
                <w:bCs/>
              </w:rPr>
              <w:t xml:space="preserve">Comportamentale-Biopsicosociale</w:t>
            </w:r>
          </w:p>
        </w:tc>
        <w:tc>
          <w:tcPr/>
          <w:p>
            <w:pPr>
              <w:pStyle w:val="Compact"/>
            </w:pPr>
            <w:r>
              <w:rPr>
                <w:b/>
                <w:bCs/>
              </w:rPr>
              <w:t xml:space="preserve">D — Co-regolazione e sonno</w:t>
            </w:r>
          </w:p>
        </w:tc>
        <w:tc>
          <w:tcPr/>
          <w:p>
            <w:pPr>
              <w:pStyle w:val="Compact"/>
            </w:pPr>
            <w:r>
              <w:t xml:space="preserve">attivazione, attenzione, significato, sonno</w:t>
            </w:r>
          </w:p>
        </w:tc>
      </w:tr>
      <w:tr>
        <w:tc>
          <w:tcPr/>
          <w:p>
            <w:pPr>
              <w:pStyle w:val="Compact"/>
            </w:pPr>
            <w:r>
              <w:rPr>
                <w:b/>
                <w:bCs/>
              </w:rPr>
              <w:t xml:space="preserve">Metabolico-Energetico</w:t>
            </w:r>
          </w:p>
        </w:tc>
        <w:tc>
          <w:tcPr/>
          <w:p>
            <w:pPr>
              <w:pStyle w:val="Compact"/>
            </w:pPr>
            <w:r>
              <w:rPr>
                <w:b/>
                <w:bCs/>
              </w:rPr>
              <w:t xml:space="preserve">E — domanda e rinvio</w:t>
            </w:r>
          </w:p>
        </w:tc>
        <w:tc>
          <w:tcPr/>
          <w:p>
            <w:pPr>
              <w:pStyle w:val="Compact"/>
            </w:pPr>
            <w:r>
              <w:t xml:space="preserve">nessuna tecnica manuale: si chiede, si riconosce, si rimanda</w:t>
            </w:r>
          </w:p>
        </w:tc>
      </w:tr>
    </w:tbl>
    <w:p>
      <w:pPr>
        <w:pStyle w:val="BodyText"/>
      </w:pPr>
      <w:r>
        <w:rPr>
          <w:i/>
          <w:iCs/>
        </w:rPr>
        <w:t xml:space="preserve">Due note.</w:t>
      </w:r>
      <w:r>
        <w:rPr>
          <w:i/>
          <w:iCs/>
        </w:rPr>
        <w:t xml:space="preserve"> </w:t>
      </w:r>
      <w:r>
        <w:rPr>
          <w:b/>
          <w:bCs/>
          <w:i/>
          <w:iCs/>
        </w:rPr>
        <w:t xml:space="preserve">SCM e trapezio superiore</w:t>
      </w:r>
      <w:r>
        <w:rPr>
          <w:i/>
          <w:iCs/>
        </w:rPr>
        <w:t xml:space="preserve"> </w:t>
      </w:r>
      <w:r>
        <w:rPr>
          <w:i/>
          <w:iCs/>
        </w:rPr>
        <w:t xml:space="preserve">sono trigger point del Biomeccanico: si trattano dentro il blocco C perché stanno sul percorso della mano.</w:t>
      </w:r>
      <w:r>
        <w:rPr>
          <w:i/>
          <w:iCs/>
        </w:rPr>
        <w:t xml:space="preserve"> </w:t>
      </w:r>
      <w:r>
        <w:rPr>
          <w:b/>
          <w:bCs/>
          <w:i/>
          <w:iCs/>
        </w:rPr>
        <w:t xml:space="preserve">Il nome</w:t>
      </w:r>
      <w:r>
        <w:rPr>
          <w:b/>
          <w:bCs/>
          <w:i/>
          <w:iCs/>
        </w:rPr>
        <w:t xml:space="preserve"> </w:t>
      </w:r>
      <w:r>
        <w:rPr>
          <w:b/>
          <w:bCs/>
          <w:i/>
          <w:iCs/>
        </w:rPr>
        <w:t xml:space="preserve">“Neuro-Cervicale”</w:t>
      </w:r>
      <w:r>
        <w:rPr>
          <w:i/>
          <w:iCs/>
        </w:rPr>
        <w:t xml:space="preserve"> </w:t>
      </w:r>
      <w:r>
        <w:rPr>
          <w:i/>
          <w:iCs/>
        </w:rPr>
        <w:t xml:space="preserve">resta per continuità con la libreria, ma il blocco A è biomeccanico: il neurologico è il perché, non il dove.</w:t>
      </w:r>
    </w:p>
    <w:bookmarkStart w:id="58" w:name="X095c0a63d1097d3752f8673d31b28e2a959ab8f"/>
    <w:p>
      <w:pPr>
        <w:pStyle w:val="Heading2"/>
      </w:pPr>
      <w:r>
        <w:t xml:space="preserve">Sistema Neurologico-Anatomico —</w:t>
      </w:r>
      <w:r>
        <w:t xml:space="preserve"> </w:t>
      </w:r>
      <w:r>
        <w:rPr>
          <w:i/>
          <w:iCs/>
        </w:rPr>
        <w:t xml:space="preserve">blocco A · attori del modello Biomeccanico-Strutturale (cerniera) · razionale del modello Neurologico</w:t>
      </w:r>
    </w:p>
    <w:p>
      <w:pPr>
        <w:pStyle w:val="FirstParagraph"/>
      </w:pPr>
      <w:r>
        <w:rPr>
          <w:b/>
          <w:bCs/>
        </w:rPr>
        <w:t xml:space="preserve">Il tronco encefalico è un centralino con più linee in entrata: quando la linea principale si indebolisce, comincia a far passare le conversazioni della linea accanto.</w:t>
      </w:r>
    </w:p>
    <w:p>
      <w:pPr>
        <w:pStyle w:val="BodyText"/>
      </w:pPr>
      <w:r>
        <w:t xml:space="preserve">Meccanismo in</w:t>
      </w:r>
      <w:r>
        <w:t xml:space="preserve"> </w:t>
      </w:r>
      <w:r>
        <w:rPr>
          <w:b/>
          <w:bCs/>
        </w:rPr>
        <w:t xml:space="preserve">Parte 0</w:t>
      </w:r>
      <w:r>
        <w:t xml:space="preserve"> </w:t>
      </w:r>
      <w:r>
        <w:t xml:space="preserve">e</w:t>
      </w:r>
      <w:r>
        <w:t xml:space="preserve"> </w:t>
      </w:r>
      <w:r>
        <w:rPr>
          <w:b/>
          <w:bCs/>
        </w:rPr>
        <w:t xml:space="preserve">Parte III §2</w:t>
      </w:r>
      <w:r>
        <w:t xml:space="preserve">, non si ripete. Il punto operativo e il suo limite:</w:t>
      </w:r>
      <w:r>
        <w:t xml:space="preserve"> </w:t>
      </w:r>
      <w:r>
        <w:rPr>
          <w:b/>
          <w:bCs/>
        </w:rPr>
        <w:t xml:space="preserve">riduci il drive nocicettivo cervico-trigeminale</w:t>
      </w:r>
      <w:r>
        <w:t xml:space="preserve"> </w:t>
      </w:r>
      <w:r>
        <w:t xml:space="preserve">dalla regione con densità di fusi</w:t>
      </w:r>
      <w:r>
        <w:t xml:space="preserve"> </w:t>
      </w:r>
      <w:r>
        <w:rPr>
          <w:b/>
          <w:bCs/>
        </w:rPr>
        <w:t xml:space="preserve">fra le più alte del corpo</w:t>
      </w:r>
      <w:r>
        <w:t xml:space="preserve">; che questo cambi l’ingresso al nucleo cocleare resta</w:t>
      </w:r>
      <w:r>
        <w:t xml:space="preserve"> </w:t>
      </w:r>
      <w:r>
        <w:rPr>
          <w:b/>
          <w:bCs/>
        </w:rPr>
        <w:t xml:space="preserve">inferenza, non misura</w:t>
      </w:r>
      <w:r>
        <w:t xml:space="preserve">.</w:t>
      </w:r>
    </w:p>
    <w:bookmarkStart w:id="56" w:name="X3eba765885e4ec2876ab5101eee872a4880d940"/>
    <w:p>
      <w:pPr>
        <w:pStyle w:val="Heading3"/>
      </w:pPr>
      <w:r>
        <w:t xml:space="preserve">Procedura Operativa: Reset Neuro-Cervicale — blocco A (15 min)</w:t>
      </w:r>
    </w:p>
    <w:p>
      <w:pPr>
        <w:pStyle w:val="FirstParagraph"/>
      </w:pPr>
      <w:r>
        <w:rPr>
          <w:b/>
          <w:bCs/>
        </w:rPr>
        <w:t xml:space="preserve">I due screening — vascolare e instabilità — prima del contatto, sempre.</w:t>
      </w:r>
    </w:p>
    <w:p>
      <w:pPr>
        <w:pStyle w:val="Compact"/>
        <w:numPr>
          <w:ilvl w:val="0"/>
          <w:numId w:val="1015"/>
        </w:numPr>
      </w:pPr>
      <w:r>
        <w:rPr>
          <w:b/>
          <w:bCs/>
        </w:rPr>
        <w:t xml:space="preserve">Inibizione sub-occipitale:</w:t>
      </w:r>
      <w:r>
        <w:t xml:space="preserve"> </w:t>
      </w:r>
      <w:r>
        <w:t xml:space="preserve">supino, pressione dolce sostenuta,</w:t>
      </w:r>
      <w:r>
        <w:t xml:space="preserve"> </w:t>
      </w:r>
      <w:r>
        <w:rPr>
          <w:b/>
          <w:bCs/>
        </w:rPr>
        <w:t xml:space="preserve">dose 90 secondi, tetto 120</w:t>
      </w:r>
      <w:r>
        <w:t xml:space="preserve"> </w:t>
      </w:r>
      <w:r>
        <w:t xml:space="preserve">(si interrompe a 120 anche senza cedimento percepito) —</w:t>
      </w:r>
      <w:r>
        <w:t xml:space="preserve"> </w:t>
      </w:r>
      <w:r>
        <w:rPr>
          <w:b/>
          <w:bCs/>
        </w:rPr>
        <w:t xml:space="preserve">pressione ridotta se il quadro è nociplastico</w:t>
      </w:r>
      <w:r>
        <w:t xml:space="preserve"> </w:t>
      </w:r>
      <w:r>
        <w:t xml:space="preserve">(Parte II §3-bis).</w:t>
      </w:r>
      <w:r>
        <w:t xml:space="preserve"> </w:t>
      </w:r>
      <w:r>
        <w:rPr>
          <w:i/>
          <w:iCs/>
        </w:rPr>
        <w:t xml:space="preserve">Down-regulation aspecifica: non è un accesso diretto al vago.</w:t>
      </w:r>
    </w:p>
    <w:p>
      <w:pPr>
        <w:pStyle w:val="Compact"/>
        <w:numPr>
          <w:ilvl w:val="0"/>
          <w:numId w:val="1015"/>
        </w:numPr>
      </w:pPr>
      <w:r>
        <w:rPr>
          <w:b/>
          <w:bCs/>
        </w:rPr>
        <w:t xml:space="preserve">Rilascio dell’obliquo inferiore:</w:t>
      </w:r>
      <w:r>
        <w:t xml:space="preserve"> </w:t>
      </w:r>
      <w:r>
        <w:t xml:space="preserve">il muscolo che più spesso modula il suono in rotazione. Il</w:t>
      </w:r>
      <w:r>
        <w:t xml:space="preserve"> </w:t>
      </w:r>
      <w:r>
        <w:rPr>
          <w:b/>
          <w:bCs/>
        </w:rPr>
        <w:t xml:space="preserve">ventre</w:t>
      </w:r>
      <w:r>
        <w:t xml:space="preserve"> </w:t>
      </w:r>
      <w:r>
        <w:t xml:space="preserve">sta fra</w:t>
      </w:r>
      <w:r>
        <w:t xml:space="preserve"> </w:t>
      </w:r>
      <w:r>
        <w:rPr>
          <w:b/>
          <w:bCs/>
        </w:rPr>
        <w:t xml:space="preserve">processo trasverso di C1</w:t>
      </w:r>
      <w:r>
        <w:t xml:space="preserve"> </w:t>
      </w:r>
      <w:r>
        <w:t xml:space="preserve">(sotto e davanti alla punta della mastoide) e</w:t>
      </w:r>
      <w:r>
        <w:t xml:space="preserve"> </w:t>
      </w:r>
      <w:r>
        <w:rPr>
          <w:b/>
          <w:bCs/>
        </w:rPr>
        <w:t xml:space="preserve">spinosa di C2</w:t>
      </w:r>
      <w:r>
        <w:t xml:space="preserve">; il polpastrello parte da C1 e scivola medialmente. Pressione</w:t>
      </w:r>
      <w:r>
        <w:t xml:space="preserve"> </w:t>
      </w:r>
      <w:r>
        <w:rPr>
          <w:b/>
          <w:bCs/>
        </w:rPr>
        <w:t xml:space="preserve">perpendicolare, moderata, 60 secondi</w:t>
      </w:r>
      <w:r>
        <w:t xml:space="preserve">. Sei sul muscolo giusto se</w:t>
      </w:r>
      <w:r>
        <w:t xml:space="preserve"> </w:t>
      </w:r>
      <w:r>
        <w:rPr>
          <w:b/>
          <w:bCs/>
        </w:rPr>
        <w:t xml:space="preserve">riproduci il dolore riferito o moduli il suono</w:t>
      </w:r>
      <w:r>
        <w:t xml:space="preserve">: altrimenti non insistere a caso.</w:t>
      </w:r>
      <w:r>
        <w:t xml:space="preserve"> </w:t>
      </w:r>
      <w:r>
        <w:rPr>
          <w:i/>
          <w:iCs/>
        </w:rPr>
        <w:t xml:space="preserve">Non in anticoagulante.</w:t>
      </w:r>
    </w:p>
    <w:p>
      <w:pPr>
        <w:pStyle w:val="Compact"/>
        <w:numPr>
          <w:ilvl w:val="0"/>
          <w:numId w:val="1015"/>
        </w:numPr>
      </w:pPr>
      <w:r>
        <w:rPr>
          <w:b/>
          <w:bCs/>
        </w:rPr>
        <w:t xml:space="preserve">Energia muscolare per C1-C2 in rotazione:</w:t>
      </w:r>
      <w:r>
        <w:t xml:space="preserve"> </w:t>
      </w:r>
      <w:r>
        <w:t xml:space="preserve">isometria leggera 5 secondi × 3-4, entro il range indolore.</w:t>
      </w:r>
      <w:r>
        <w:t xml:space="preserve"> </w:t>
      </w:r>
      <w:r>
        <w:rPr>
          <w:b/>
          <w:bCs/>
        </w:rPr>
        <w:t xml:space="preserve">Nessun thrust.</w:t>
      </w:r>
    </w:p>
    <w:p>
      <w:pPr>
        <w:pStyle w:val="Compact"/>
        <w:numPr>
          <w:ilvl w:val="0"/>
          <w:numId w:val="1015"/>
        </w:numPr>
      </w:pPr>
      <w:r>
        <w:rPr>
          <w:b/>
          <w:bCs/>
        </w:rPr>
        <w:t xml:space="preserve">Decompressione occipito-atloidea:</w:t>
      </w:r>
      <w:r>
        <w:t xml:space="preserve"> </w:t>
      </w:r>
      <w:r>
        <w:t xml:space="preserve">trazione dolce sostenuta, accompagnata all’espirazione, 2-3 minuti.</w:t>
      </w:r>
    </w:p>
    <w:p>
      <w:pPr>
        <w:pStyle w:val="Compact"/>
        <w:numPr>
          <w:ilvl w:val="0"/>
          <w:numId w:val="1015"/>
        </w:numPr>
      </w:pPr>
      <w:r>
        <w:rPr>
          <w:b/>
          <w:bCs/>
        </w:rPr>
        <w:t xml:space="preserve">Re-test di modulazione:</w:t>
      </w:r>
      <w:r>
        <w:t xml:space="preserve"> </w:t>
      </w:r>
      <w:r>
        <w:t xml:space="preserve">ripeti la manovra che modulava, registra il valore 0-10 e i gradi.</w:t>
      </w:r>
    </w:p>
    <w:bookmarkEnd w:id="56"/>
    <w:bookmarkStart w:id="57" w:name="tabella-di-sintesi-neurologica"/>
    <w:p>
      <w:pPr>
        <w:pStyle w:val="Heading3"/>
      </w:pPr>
      <w:r>
        <w:t xml:space="preserve">Tabella di sintesi neurologica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Struttura</w:t>
            </w:r>
          </w:p>
        </w:tc>
        <w:tc>
          <w:tcPr/>
          <w:p>
            <w:pPr>
              <w:pStyle w:val="Compact"/>
            </w:pPr>
            <w:r>
              <w:t xml:space="preserve">Relazione con l’udito</w:t>
            </w:r>
          </w:p>
        </w:tc>
        <w:tc>
          <w:tcPr/>
          <w:p>
            <w:pPr>
              <w:pStyle w:val="Compact"/>
            </w:pPr>
            <w:r>
              <w:t xml:space="preserve">Segnale clinico</w:t>
            </w:r>
          </w:p>
        </w:tc>
        <w:tc>
          <w:tcPr/>
          <w:p>
            <w:pPr>
              <w:pStyle w:val="Compact"/>
            </w:pPr>
            <w:r>
              <w:t xml:space="preserve">Azione osteopatica</w:t>
            </w:r>
          </w:p>
        </w:tc>
      </w:tr>
      <w:tr>
        <w:tc>
          <w:tcPr/>
          <w:p>
            <w:pPr>
              <w:pStyle w:val="Compact"/>
            </w:pPr>
            <w:r>
              <w:rPr>
                <w:b/>
                <w:bCs/>
              </w:rPr>
              <w:t xml:space="preserve">DCN</w:t>
            </w:r>
          </w:p>
        </w:tc>
        <w:tc>
          <w:tcPr/>
          <w:p>
            <w:pPr>
              <w:pStyle w:val="Compact"/>
            </w:pPr>
            <w:r>
              <w:t xml:space="preserve">Ingresso somatosensoriale</w:t>
            </w:r>
          </w:p>
        </w:tc>
        <w:tc>
          <w:tcPr/>
          <w:p>
            <w:pPr>
              <w:pStyle w:val="Compact"/>
            </w:pPr>
            <w:r>
              <w:t xml:space="preserve">Suono modulabile dal collo</w:t>
            </w:r>
          </w:p>
        </w:tc>
        <w:tc>
          <w:tcPr/>
          <w:p>
            <w:pPr>
              <w:pStyle w:val="Compact"/>
            </w:pPr>
            <w:r>
              <w:t xml:space="preserve">Inibizione sub-occipitale</w:t>
            </w:r>
          </w:p>
        </w:tc>
      </w:tr>
      <w:tr>
        <w:tc>
          <w:tcPr/>
          <w:p>
            <w:pPr>
              <w:pStyle w:val="Compact"/>
            </w:pPr>
            <w:r>
              <w:rPr>
                <w:b/>
                <w:bCs/>
              </w:rPr>
              <w:t xml:space="preserve">C1-C2 / obliquo inf.</w:t>
            </w:r>
          </w:p>
        </w:tc>
        <w:tc>
          <w:tcPr/>
          <w:p>
            <w:pPr>
              <w:pStyle w:val="Compact"/>
            </w:pPr>
            <w:r>
              <w:t xml:space="preserve">Afferenza propriocettiva</w:t>
            </w:r>
          </w:p>
        </w:tc>
        <w:tc>
          <w:tcPr/>
          <w:p>
            <w:pPr>
              <w:pStyle w:val="Compact"/>
            </w:pPr>
            <w:r>
              <w:t xml:space="preserve">Rotazione asimmetrica</w:t>
            </w:r>
          </w:p>
        </w:tc>
        <w:tc>
          <w:tcPr/>
          <w:p>
            <w:pPr>
              <w:pStyle w:val="Compact"/>
            </w:pPr>
            <w:r>
              <w:t xml:space="preserve">Energia muscolare, rilascio</w:t>
            </w:r>
          </w:p>
        </w:tc>
      </w:tr>
      <w:tr>
        <w:tc>
          <w:tcPr/>
          <w:p>
            <w:pPr>
              <w:pStyle w:val="Compact"/>
            </w:pPr>
            <w:r>
              <w:rPr>
                <w:b/>
                <w:bCs/>
              </w:rPr>
              <w:t xml:space="preserve">Complesso trigemino-cervicale</w:t>
            </w:r>
          </w:p>
        </w:tc>
        <w:tc>
          <w:tcPr/>
          <w:p>
            <w:pPr>
              <w:pStyle w:val="Compact"/>
            </w:pPr>
            <w:r>
              <w:t xml:space="preserve">Dolore riferito collo-mandibola-orecchio (</w:t>
            </w:r>
            <w:r>
              <w:rPr>
                <w:b/>
                <w:bCs/>
              </w:rPr>
              <w:t xml:space="preserve">non</w:t>
            </w:r>
            <w:r>
              <w:t xml:space="preserve"> </w:t>
            </w:r>
            <w:r>
              <w:t xml:space="preserve">il suono)</w:t>
            </w:r>
          </w:p>
        </w:tc>
        <w:tc>
          <w:tcPr/>
          <w:p>
            <w:pPr>
              <w:pStyle w:val="Compact"/>
            </w:pPr>
            <w:r>
              <w:t xml:space="preserve">Bruxismo + rigidità nucale</w:t>
            </w:r>
          </w:p>
        </w:tc>
        <w:tc>
          <w:tcPr/>
          <w:p>
            <w:pPr>
              <w:pStyle w:val="Compact"/>
            </w:pPr>
            <w:r>
              <w:t xml:space="preserve">Lavoro combinato ATM-collo</w:t>
            </w:r>
          </w:p>
        </w:tc>
      </w:tr>
    </w:tbl>
    <w:bookmarkEnd w:id="57"/>
    <w:bookmarkEnd w:id="58"/>
    <w:bookmarkStart w:id="61" w:name="Xac0aa860ff403078182c2c1f49d9efd2060566f"/>
    <w:p>
      <w:pPr>
        <w:pStyle w:val="Heading2"/>
      </w:pPr>
      <w:r>
        <w:t xml:space="preserve">Sistema Stomatognatico-Fasciale —</w:t>
      </w:r>
      <w:r>
        <w:t xml:space="preserve"> </w:t>
      </w:r>
      <w:r>
        <w:rPr>
          <w:i/>
          <w:iCs/>
        </w:rPr>
        <w:t xml:space="preserve">blocco B · modello Biomeccanico-Strutturale (stomatognatico)</w:t>
      </w:r>
    </w:p>
    <w:p>
      <w:pPr>
        <w:pStyle w:val="FirstParagraph"/>
      </w:pPr>
      <w:r>
        <w:rPr>
          <w:b/>
          <w:bCs/>
        </w:rPr>
        <w:t xml:space="preserve">Orecchio e mandibola condividono il muro: se il vicino martella tutta la notte, tu senti la parete vibrare.</w:t>
      </w:r>
    </w:p>
    <w:p>
      <w:pPr>
        <w:pStyle w:val="BodyText"/>
      </w:pPr>
      <w:r>
        <w:t xml:space="preserve">Il punto operativo e il suo limite: riduci l’input trigeminale (V3) da serramento e disfunzione dell’ATM — ma</w:t>
      </w:r>
      <w:r>
        <w:t xml:space="preserve"> </w:t>
      </w:r>
      <w:r>
        <w:rPr>
          <w:b/>
          <w:bCs/>
        </w:rPr>
        <w:t xml:space="preserve">il tensore del timpano non lo raggiungi: raggiungi ciò che lo tiene in allarme.</w:t>
      </w:r>
      <w:r>
        <w:t xml:space="preserve"> </w:t>
      </w:r>
      <w:r>
        <w:t xml:space="preserve">Che la trazione del disco si trasmetta alla catena ossiculare attraverso il</w:t>
      </w:r>
      <w:r>
        <w:t xml:space="preserve"> </w:t>
      </w:r>
      <w:r>
        <w:rPr>
          <w:b/>
          <w:bCs/>
        </w:rPr>
        <w:t xml:space="preserve">legamento di Pinto</w:t>
      </w:r>
      <w:r>
        <w:t xml:space="preserve"> </w:t>
      </w:r>
      <w:r>
        <w:t xml:space="preserve">è</w:t>
      </w:r>
      <w:r>
        <w:t xml:space="preserve"> </w:t>
      </w:r>
      <w:r>
        <w:rPr>
          <w:b/>
          <w:bCs/>
        </w:rPr>
        <w:t xml:space="preserve">coerente e non dimostrato</w:t>
      </w:r>
      <w:r>
        <w:t xml:space="preserve">.</w:t>
      </w:r>
    </w:p>
    <w:p>
      <w:pPr>
        <w:pStyle w:val="BodyText"/>
      </w:pPr>
      <w:r>
        <w:rPr>
          <w:b/>
          <w:bCs/>
        </w:rPr>
        <w:t xml:space="preserve">Il bruxismo notturno è la ricarica quotidiana:</w:t>
      </w:r>
      <w:r>
        <w:t xml:space="preserve"> </w:t>
      </w:r>
      <w:r>
        <w:t xml:space="preserve">otto ore di serramento azzerano il lavoro diurno prima dell’alba.</w:t>
      </w:r>
      <w:r>
        <w:t xml:space="preserve"> </w:t>
      </w:r>
      <w:r>
        <w:rPr>
          <w:b/>
          <w:bCs/>
        </w:rPr>
        <w:t xml:space="preserve">Chiedi sempre</w:t>
      </w:r>
      <w:r>
        <w:t xml:space="preserve"> </w:t>
      </w:r>
      <w:r>
        <w:t xml:space="preserve">usura dentale, dolore mandibolare al risveglio, partner che sente digrignare, cefalea temporale mattutina.</w:t>
      </w:r>
    </w:p>
    <w:bookmarkStart w:id="59" w:name="X0fe5ed4752d9493f5cbcd6762769b4a5614bb6d"/>
    <w:p>
      <w:pPr>
        <w:pStyle w:val="Heading3"/>
      </w:pPr>
      <w:r>
        <w:t xml:space="preserve">Procedura Operativa: Reset Stomatognatico — blocco B (15 min, extra-orale)</w:t>
      </w:r>
    </w:p>
    <w:p>
      <w:pPr>
        <w:pStyle w:val="FirstParagraph"/>
      </w:pPr>
      <w:r>
        <w:rPr>
          <w:b/>
          <w:bCs/>
        </w:rPr>
        <w:t xml:space="preserve">Se il test 4 ha aperto il cancello dell’ipermobilità, i punti 4 e 5 non si eseguono.</w:t>
      </w:r>
      <w:r>
        <w:t xml:space="preserve"> </w:t>
      </w:r>
      <w:r>
        <w:t xml:space="preserve">Blocco in apertura durante la seduta →</w:t>
      </w:r>
      <w:r>
        <w:t xml:space="preserve"> </w:t>
      </w:r>
      <w:r>
        <w:rPr>
          <w:b/>
          <w:bCs/>
        </w:rPr>
        <w:t xml:space="preserve">non forzare la riduzione, invia</w:t>
      </w:r>
      <w:r>
        <w:t xml:space="preserve">.</w:t>
      </w:r>
      <w:r>
        <w:t xml:space="preserve"> </w:t>
      </w:r>
      <w:r>
        <w:rPr>
          <w:i/>
          <w:iCs/>
        </w:rPr>
        <w:t xml:space="preserve">Nessuna tecnica intra-orale.</w:t>
      </w:r>
    </w:p>
    <w:p>
      <w:pPr>
        <w:pStyle w:val="Compact"/>
        <w:numPr>
          <w:ilvl w:val="0"/>
          <w:numId w:val="1016"/>
        </w:numPr>
      </w:pPr>
      <w:r>
        <w:rPr>
          <w:b/>
          <w:bCs/>
        </w:rPr>
        <w:t xml:space="preserve">Inibizione del massetere:</w:t>
      </w:r>
      <w:r>
        <w:t xml:space="preserve"> </w:t>
      </w:r>
      <w:r>
        <w:t xml:space="preserve">pressione sostenuta sui punti che modulano, 60-90 secondi per punto,</w:t>
      </w:r>
      <w:r>
        <w:t xml:space="preserve"> </w:t>
      </w:r>
      <w:r>
        <w:rPr>
          <w:b/>
          <w:bCs/>
        </w:rPr>
        <w:t xml:space="preserve">max 3 punti</w:t>
      </w:r>
      <w:r>
        <w:t xml:space="preserve">, con verifica del valore 0-10 —</w:t>
      </w:r>
      <w:r>
        <w:t xml:space="preserve"> </w:t>
      </w:r>
      <w:r>
        <w:rPr>
          <w:b/>
          <w:bCs/>
        </w:rPr>
        <w:t xml:space="preserve">pressione ridotta se il quadro è nociplastico</w:t>
      </w:r>
      <w:r>
        <w:t xml:space="preserve"> </w:t>
      </w:r>
      <w:r>
        <w:t xml:space="preserve">(Parte II §3-bis).</w:t>
      </w:r>
    </w:p>
    <w:p>
      <w:pPr>
        <w:pStyle w:val="Compact"/>
        <w:numPr>
          <w:ilvl w:val="0"/>
          <w:numId w:val="1016"/>
        </w:numPr>
      </w:pPr>
      <w:r>
        <w:rPr>
          <w:b/>
          <w:bCs/>
        </w:rPr>
        <w:t xml:space="preserve">Inibizione del temporale:</w:t>
      </w:r>
      <w:r>
        <w:t xml:space="preserve"> </w:t>
      </w:r>
      <w:r>
        <w:t xml:space="preserve">ventaglio dall’inserzione al ventre, 60 secondi; il muscolo più trascurato nel serramento.</w:t>
      </w:r>
    </w:p>
    <w:p>
      <w:pPr>
        <w:pStyle w:val="Compact"/>
        <w:numPr>
          <w:ilvl w:val="0"/>
          <w:numId w:val="1016"/>
        </w:numPr>
      </w:pPr>
      <w:r>
        <w:rPr>
          <w:b/>
          <w:bCs/>
        </w:rPr>
        <w:t xml:space="preserve">Approccio alla regione dell’incisura mandibolare.</w:t>
      </w:r>
      <w:r>
        <w:t xml:space="preserve"> </w:t>
      </w:r>
      <w:r>
        <w:t xml:space="preserve">Questa tecnica si chiamava</w:t>
      </w:r>
      <w:r>
        <w:t xml:space="preserve"> </w:t>
      </w:r>
      <w:r>
        <w:t xml:space="preserve">“approccio allo pterigoideo laterale”</w:t>
      </w:r>
      <w:r>
        <w:t xml:space="preserve">: il nome era sbagliato.</w:t>
      </w:r>
      <w:r>
        <w:t xml:space="preserve"> </w:t>
      </w:r>
      <w:r>
        <w:rPr>
          <w:b/>
          <w:bCs/>
        </w:rPr>
        <w:t xml:space="preserve">La palpabilità dello pterigoideo laterale è contestata da vent’anni</w:t>
      </w:r>
      <w:r>
        <w:t xml:space="preserve"> </w:t>
      </w:r>
      <w:r>
        <w:t xml:space="preserve">e il</w:t>
      </w:r>
      <w:r>
        <w:t xml:space="preserve"> </w:t>
      </w:r>
      <w:r>
        <w:rPr>
          <w:b/>
          <w:bCs/>
        </w:rPr>
        <w:t xml:space="preserve">DC/TMD non ne include la palpazione</w:t>
      </w:r>
      <w:r>
        <w:t xml:space="preserve">, né intra- né extra-orale; nell’incisura si comprimono verosimilmente</w:t>
      </w:r>
      <w:r>
        <w:t xml:space="preserve"> </w:t>
      </w:r>
      <w:r>
        <w:rPr>
          <w:b/>
          <w:bCs/>
        </w:rPr>
        <w:t xml:space="preserve">tendine del temporale e massetere profondo</w:t>
      </w:r>
      <w:r>
        <w:t xml:space="preserve">, vicino al fascio neurovascolare masseterino. La tecnica resta perché la regione risponde: cambia il</w:t>
      </w:r>
      <w:r>
        <w:t xml:space="preserve"> </w:t>
      </w:r>
      <w:r>
        <w:rPr>
          <w:b/>
          <w:bCs/>
        </w:rPr>
        <w:t xml:space="preserve">bersaglio dichiarato</w:t>
      </w:r>
      <w:r>
        <w:t xml:space="preserve">.</w:t>
      </w:r>
      <w:r>
        <w:t xml:space="preserve"> </w:t>
      </w:r>
      <w:r>
        <w:rPr>
          <w:b/>
          <w:bCs/>
        </w:rPr>
        <w:t xml:space="preserve">Dose e cancelli:</w:t>
      </w:r>
      <w:r>
        <w:t xml:space="preserve"> </w:t>
      </w:r>
      <w:r>
        <w:t xml:space="preserve">max</w:t>
      </w:r>
      <w:r>
        <w:t xml:space="preserve"> </w:t>
      </w:r>
      <w:r>
        <w:rPr>
          <w:b/>
          <w:bCs/>
        </w:rPr>
        <w:t xml:space="preserve">20-30 secondi per punto</w:t>
      </w:r>
      <w:r>
        <w:t xml:space="preserve">, dolore</w:t>
      </w:r>
      <w:r>
        <w:t xml:space="preserve"> </w:t>
      </w:r>
      <w:r>
        <w:rPr>
          <w:b/>
          <w:bCs/>
        </w:rPr>
        <w:t xml:space="preserve">≤3/10</w:t>
      </w:r>
      <w:r>
        <w:t xml:space="preserve">,</w:t>
      </w:r>
      <w:r>
        <w:t xml:space="preserve"> </w:t>
      </w:r>
      <w:r>
        <w:rPr>
          <w:b/>
          <w:bCs/>
        </w:rPr>
        <w:t xml:space="preserve">stop</w:t>
      </w:r>
      <w:r>
        <w:t xml:space="preserve"> </w:t>
      </w:r>
      <w:r>
        <w:t xml:space="preserve">a dolore irradiato, parestesia o pulsatilità.</w:t>
      </w:r>
      <w:r>
        <w:t xml:space="preserve"> </w:t>
      </w:r>
      <w:r>
        <w:rPr>
          <w:b/>
          <w:bCs/>
        </w:rPr>
        <w:t xml:space="preserve">Non si esegue</w:t>
      </w:r>
      <w:r>
        <w:t xml:space="preserve"> </w:t>
      </w:r>
      <w:r>
        <w:t xml:space="preserve">su chirurgia orale/facciale recente, tumefazione parotidea, linfoadenopatia, anestesia recente, anticoagulante.</w:t>
      </w:r>
    </w:p>
    <w:p>
      <w:pPr>
        <w:pStyle w:val="Compact"/>
        <w:numPr>
          <w:ilvl w:val="0"/>
          <w:numId w:val="1016"/>
        </w:numPr>
      </w:pPr>
      <w:r>
        <w:rPr>
          <w:b/>
          <w:bCs/>
        </w:rPr>
        <w:t xml:space="preserve">Decoaptazione dell’ATM:</w:t>
      </w:r>
      <w:r>
        <w:t xml:space="preserve"> </w:t>
      </w:r>
      <w:r>
        <w:t xml:space="preserve">trazione caudale dolce accompagnata all’espirazione, 3-4 cicli respiratori per lato.</w:t>
      </w:r>
      <w:r>
        <w:t xml:space="preserve"> </w:t>
      </w:r>
      <w:r>
        <w:rPr>
          <w:b/>
          <w:bCs/>
        </w:rPr>
        <w:t xml:space="preserve">Vietata in ipermobilità</w:t>
      </w:r>
      <w:r>
        <w:t xml:space="preserve"> </w:t>
      </w:r>
      <w:r>
        <w:t xml:space="preserve">(&gt;55-60 mm, deviazione a scatto, storia di sublussazione, iperlassità).</w:t>
      </w:r>
    </w:p>
    <w:p>
      <w:pPr>
        <w:pStyle w:val="Compact"/>
        <w:numPr>
          <w:ilvl w:val="0"/>
          <w:numId w:val="1016"/>
        </w:numPr>
      </w:pPr>
      <w:r>
        <w:rPr>
          <w:b/>
          <w:bCs/>
        </w:rPr>
        <w:t xml:space="preserve">Mobilizzazione attiva assistita dell’apertura:</w:t>
      </w:r>
      <w:r>
        <w:t xml:space="preserve"> </w:t>
      </w:r>
      <w:r>
        <w:t xml:space="preserve">misura i</w:t>
      </w:r>
      <w:r>
        <w:t xml:space="preserve"> </w:t>
      </w:r>
      <w:r>
        <w:rPr>
          <w:b/>
          <w:bCs/>
        </w:rPr>
        <w:t xml:space="preserve">mm interincisivi</w:t>
      </w:r>
      <w:r>
        <w:t xml:space="preserve"> </w:t>
      </w:r>
      <w:r>
        <w:t xml:space="preserve">prima e dopo, e insegna la posizione di riposo mandibolare.</w:t>
      </w:r>
      <w:r>
        <w:t xml:space="preserve"> </w:t>
      </w:r>
      <w:r>
        <w:rPr>
          <w:b/>
          <w:bCs/>
        </w:rPr>
        <w:t xml:space="preserve">Stessa controindicazione del punto 4.</w:t>
      </w:r>
    </w:p>
    <w:bookmarkEnd w:id="59"/>
    <w:bookmarkStart w:id="60" w:name="tabella-di-sintesi-stomatognatica"/>
    <w:p>
      <w:pPr>
        <w:pStyle w:val="Heading3"/>
      </w:pPr>
      <w:r>
        <w:t xml:space="preserve">Tabella di sintesi stomatognatica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Struttura</w:t>
            </w:r>
          </w:p>
        </w:tc>
        <w:tc>
          <w:tcPr/>
          <w:p>
            <w:pPr>
              <w:pStyle w:val="Compact"/>
            </w:pPr>
            <w:r>
              <w:t xml:space="preserve">Collegamento con l’orecchio</w:t>
            </w:r>
          </w:p>
        </w:tc>
        <w:tc>
          <w:tcPr/>
          <w:p>
            <w:pPr>
              <w:pStyle w:val="Compact"/>
            </w:pPr>
            <w:r>
              <w:t xml:space="preserve">Segnale clinico</w:t>
            </w:r>
          </w:p>
        </w:tc>
        <w:tc>
          <w:tcPr/>
          <w:p>
            <w:pPr>
              <w:pStyle w:val="Compact"/>
            </w:pPr>
            <w:r>
              <w:t xml:space="preserve">Azione osteopatica</w:t>
            </w:r>
          </w:p>
        </w:tc>
      </w:tr>
      <w:tr>
        <w:tc>
          <w:tcPr/>
          <w:p>
            <w:pPr>
              <w:pStyle w:val="Compact"/>
            </w:pPr>
            <w:r>
              <w:rPr>
                <w:b/>
                <w:bCs/>
              </w:rPr>
              <w:t xml:space="preserve">Massetere / temporale</w:t>
            </w:r>
          </w:p>
        </w:tc>
        <w:tc>
          <w:tcPr/>
          <w:p>
            <w:pPr>
              <w:pStyle w:val="Compact"/>
            </w:pPr>
            <w:r>
              <w:t xml:space="preserve">Input trigeminale (V3)</w:t>
            </w:r>
          </w:p>
        </w:tc>
        <w:tc>
          <w:tcPr/>
          <w:p>
            <w:pPr>
              <w:pStyle w:val="Compact"/>
            </w:pPr>
            <w:r>
              <w:t xml:space="preserve">Suono che cambia serrando</w:t>
            </w:r>
          </w:p>
        </w:tc>
        <w:tc>
          <w:tcPr/>
          <w:p>
            <w:pPr>
              <w:pStyle w:val="Compact"/>
            </w:pPr>
            <w:r>
              <w:t xml:space="preserve">Inibizione extra-orale</w:t>
            </w:r>
          </w:p>
        </w:tc>
      </w:tr>
      <w:tr>
        <w:tc>
          <w:tcPr/>
          <w:p>
            <w:pPr>
              <w:pStyle w:val="Compact"/>
            </w:pPr>
            <w:r>
              <w:rPr>
                <w:b/>
                <w:bCs/>
              </w:rPr>
              <w:t xml:space="preserve">Regione dell’incisura mandibolare</w:t>
            </w:r>
          </w:p>
        </w:tc>
        <w:tc>
          <w:tcPr/>
          <w:p>
            <w:pPr>
              <w:pStyle w:val="Compact"/>
            </w:pPr>
            <w:r>
              <w:t xml:space="preserve">Tessuti profondi masticatori (bersaglio incerto)</w:t>
            </w:r>
          </w:p>
        </w:tc>
        <w:tc>
          <w:tcPr/>
          <w:p>
            <w:pPr>
              <w:pStyle w:val="Compact"/>
            </w:pPr>
            <w:r>
              <w:t xml:space="preserve">Dolenzia locale, serramento</w:t>
            </w:r>
          </w:p>
        </w:tc>
        <w:tc>
          <w:tcPr/>
          <w:p>
            <w:pPr>
              <w:pStyle w:val="Compact"/>
            </w:pPr>
            <w:r>
              <w:t xml:space="preserve">Contatto breve, dosato, con cancelli</w:t>
            </w:r>
          </w:p>
        </w:tc>
      </w:tr>
      <w:tr>
        <w:tc>
          <w:tcPr/>
          <w:p>
            <w:pPr>
              <w:pStyle w:val="Compact"/>
            </w:pPr>
            <w:r>
              <w:rPr>
                <w:b/>
                <w:bCs/>
              </w:rPr>
              <w:t xml:space="preserve">Legamento di Pinto</w:t>
            </w:r>
          </w:p>
        </w:tc>
        <w:tc>
          <w:tcPr/>
          <w:p>
            <w:pPr>
              <w:pStyle w:val="Compact"/>
            </w:pPr>
            <w:r>
              <w:t xml:space="preserve">Disco ATM → martello (</w:t>
            </w:r>
            <w:r>
              <w:rPr>
                <w:i/>
                <w:iCs/>
              </w:rPr>
              <w:t xml:space="preserve">plausibile, non dimostrato</w:t>
            </w:r>
            <w:r>
              <w:t xml:space="preserve">)</w:t>
            </w:r>
          </w:p>
        </w:tc>
        <w:tc>
          <w:tcPr/>
          <w:p>
            <w:pPr>
              <w:pStyle w:val="Compact"/>
            </w:pPr>
            <w:r>
              <w:t xml:space="preserve">Orecchio pieno con ATM dolente</w:t>
            </w:r>
          </w:p>
        </w:tc>
        <w:tc>
          <w:tcPr/>
          <w:p>
            <w:pPr>
              <w:pStyle w:val="Compact"/>
            </w:pPr>
            <w:r>
              <w:t xml:space="preserve">Decoaptazione ATM</w:t>
            </w:r>
          </w:p>
        </w:tc>
      </w:tr>
      <w:tr>
        <w:tc>
          <w:tcPr/>
          <w:p>
            <w:pPr>
              <w:pStyle w:val="Compact"/>
            </w:pPr>
            <w:r>
              <w:rPr>
                <w:b/>
                <w:bCs/>
              </w:rPr>
              <w:t xml:space="preserve">Bruxismo notturno</w:t>
            </w:r>
          </w:p>
        </w:tc>
        <w:tc>
          <w:tcPr/>
          <w:p>
            <w:pPr>
              <w:pStyle w:val="Compact"/>
            </w:pPr>
            <w:r>
              <w:t xml:space="preserve">Ricarica trigeminale</w:t>
            </w:r>
          </w:p>
        </w:tc>
        <w:tc>
          <w:tcPr/>
          <w:p>
            <w:pPr>
              <w:pStyle w:val="Compact"/>
            </w:pPr>
            <w:r>
              <w:t xml:space="preserve">Dolore mandibolare al risveglio</w:t>
            </w:r>
          </w:p>
        </w:tc>
        <w:tc>
          <w:tcPr/>
          <w:p>
            <w:pPr>
              <w:pStyle w:val="Compact"/>
            </w:pPr>
            <w:r>
              <w:t xml:space="preserve">Invio odontoiatrico (</w:t>
            </w:r>
            <w:r>
              <w:rPr>
                <w:b/>
                <w:bCs/>
              </w:rPr>
              <w:t xml:space="preserve">lettera alla seduta 1</w:t>
            </w:r>
            <w:r>
              <w:t xml:space="preserve">) + riposo mandibolare</w:t>
            </w:r>
          </w:p>
        </w:tc>
      </w:tr>
    </w:tbl>
    <w:bookmarkEnd w:id="60"/>
    <w:bookmarkEnd w:id="61"/>
    <w:bookmarkStart w:id="64" w:name="Xe8818fdf05e7bbfe252d4ef45e4a7133c142346"/>
    <w:p>
      <w:pPr>
        <w:pStyle w:val="Heading2"/>
      </w:pPr>
      <w:r>
        <w:t xml:space="preserve">Sistema Circolatorio-Idraulico —</w:t>
      </w:r>
      <w:r>
        <w:t xml:space="preserve"> </w:t>
      </w:r>
      <w:r>
        <w:rPr>
          <w:i/>
          <w:iCs/>
        </w:rPr>
        <w:t xml:space="preserve">blocco C · modello Respiratorio-Circolatorio</w:t>
      </w:r>
    </w:p>
    <w:p>
      <w:pPr>
        <w:pStyle w:val="FirstParagraph"/>
      </w:pPr>
      <w:r>
        <w:rPr>
          <w:b/>
          <w:bCs/>
        </w:rPr>
        <w:t xml:space="preserve">Uno scarico che non defluisce non resta in silenzio: gorgoglia.</w:t>
      </w:r>
    </w:p>
    <w:p>
      <w:pPr>
        <w:pStyle w:val="BodyText"/>
      </w:pPr>
      <w:r>
        <w:t xml:space="preserve">Il punto operativo e il suo limite: favorisci il gradiente pressorio del distretto cranio-cervicale e togli il carico fasciale che tiene la cerniera in tensione —</w:t>
      </w:r>
      <w:r>
        <w:t xml:space="preserve"> </w:t>
      </w:r>
      <w:r>
        <w:rPr>
          <w:b/>
          <w:bCs/>
        </w:rPr>
        <w:t xml:space="preserve">il tessuto te lo dice</w:t>
      </w:r>
      <w:r>
        <w:t xml:space="preserve">, cervicale spugnosa che si</w:t>
      </w:r>
      <w:r>
        <w:t xml:space="preserve"> </w:t>
      </w:r>
      <w:r>
        <w:t xml:space="preserve">“impasta”</w:t>
      </w:r>
      <w:r>
        <w:t xml:space="preserve"> </w:t>
      </w:r>
      <w:r>
        <w:t xml:space="preserve">invece di scorrere. Ma</w:t>
      </w:r>
      <w:r>
        <w:t xml:space="preserve"> </w:t>
      </w:r>
      <w:r>
        <w:rPr>
          <w:b/>
          <w:bCs/>
        </w:rPr>
        <w:t xml:space="preserve">un razionale drenante non giustifica una tecnica</w:t>
      </w:r>
      <w:r>
        <w:t xml:space="preserve">: sul</w:t>
      </w:r>
      <w:r>
        <w:t xml:space="preserve"> </w:t>
      </w:r>
      <w:r>
        <w:rPr>
          <w:b/>
          <w:bCs/>
        </w:rPr>
        <w:t xml:space="preserve">forame giugulare</w:t>
      </w:r>
      <w:r>
        <w:t xml:space="preserve"> </w:t>
      </w:r>
      <w:r>
        <w:t xml:space="preserve">— da cui esce la giugulare interna —</w:t>
      </w:r>
      <w:r>
        <w:t xml:space="preserve"> </w:t>
      </w:r>
      <w:r>
        <w:rPr>
          <w:b/>
          <w:bCs/>
        </w:rPr>
        <w:t xml:space="preserve">non lavoriamo</w:t>
      </w:r>
      <w:r>
        <w:t xml:space="preserve">, perché la mobilità suturale nell’adulto come leva sul deflusso venoso non ha alcuna misura.</w:t>
      </w:r>
    </w:p>
    <w:bookmarkStart w:id="62" w:name="X1728af2d9decedee4b38af5aca623b06d302aab"/>
    <w:p>
      <w:pPr>
        <w:pStyle w:val="Heading3"/>
      </w:pPr>
      <w:r>
        <w:t xml:space="preserve">Procedura Operativa: Reset Idraulico-Cervicale — blocco C (15 min)</w:t>
      </w:r>
    </w:p>
    <w:p>
      <w:pPr>
        <w:pStyle w:val="Compact"/>
        <w:numPr>
          <w:ilvl w:val="0"/>
          <w:numId w:val="1017"/>
        </w:numPr>
      </w:pPr>
      <w:r>
        <w:rPr>
          <w:b/>
          <w:bCs/>
        </w:rPr>
        <w:t xml:space="preserve">Release dello stretto toracico superiore:</w:t>
      </w:r>
      <w:r>
        <w:t xml:space="preserve"> </w:t>
      </w:r>
      <w:r>
        <w:t xml:space="preserve">prima costa, scaleni, clavicola — il collo di bottiglia a valle si libera prima di lavorare a monte.</w:t>
      </w:r>
      <w:r>
        <w:t xml:space="preserve"> </w:t>
      </w:r>
      <w:r>
        <w:rPr>
          <w:i/>
          <w:iCs/>
        </w:rPr>
        <w:t xml:space="preserve">Parestesia o dolore irradiato all’arto → rilascia e riposiziona.</w:t>
      </w:r>
    </w:p>
    <w:p>
      <w:pPr>
        <w:pStyle w:val="Compact"/>
        <w:numPr>
          <w:ilvl w:val="0"/>
          <w:numId w:val="1017"/>
        </w:numPr>
      </w:pPr>
      <w:r>
        <w:rPr>
          <w:b/>
          <w:bCs/>
        </w:rPr>
        <w:t xml:space="preserve">Detensione della fascia cervicale:</w:t>
      </w:r>
      <w:r>
        <w:t xml:space="preserve"> </w:t>
      </w:r>
      <w:r>
        <w:t xml:space="preserve">piani anteriore e laterale, scorrimento lento, 2-3 minuti.</w:t>
      </w:r>
    </w:p>
    <w:p>
      <w:pPr>
        <w:pStyle w:val="Compact"/>
        <w:numPr>
          <w:ilvl w:val="0"/>
          <w:numId w:val="1017"/>
        </w:numPr>
      </w:pPr>
      <w:r>
        <w:rPr>
          <w:b/>
          <w:bCs/>
        </w:rPr>
        <w:t xml:space="preserve">Inibizione di SCM e trapezio superiore</w:t>
      </w:r>
      <w:r>
        <w:t xml:space="preserve"> </w:t>
      </w:r>
      <w:r>
        <w:t xml:space="preserve">sui punti che modulano, 60 secondi per punto.</w:t>
      </w:r>
    </w:p>
    <w:p>
      <w:pPr>
        <w:pStyle w:val="Compact"/>
        <w:numPr>
          <w:ilvl w:val="0"/>
          <w:numId w:val="1017"/>
        </w:numPr>
      </w:pPr>
      <w:r>
        <w:rPr>
          <w:b/>
          <w:bCs/>
        </w:rPr>
        <w:t xml:space="preserve">Lavoro diaframmatico:</w:t>
      </w:r>
      <w:r>
        <w:t xml:space="preserve"> </w:t>
      </w:r>
      <w:r>
        <w:t xml:space="preserve">prese sub-costali, accompagna la cupola in espirazione, 6-8 cicli. Due mandati onesti:</w:t>
      </w:r>
      <w:r>
        <w:t xml:space="preserve"> </w:t>
      </w:r>
      <w:r>
        <w:rPr>
          <w:b/>
          <w:bCs/>
        </w:rPr>
        <w:t xml:space="preserve">gradiente pressorio</w:t>
      </w:r>
      <w:r>
        <w:t xml:space="preserve"> </w:t>
      </w:r>
      <w:r>
        <w:t xml:space="preserve">(razionale) e</w:t>
      </w:r>
      <w:r>
        <w:t xml:space="preserve"> </w:t>
      </w:r>
      <w:r>
        <w:rPr>
          <w:b/>
          <w:bCs/>
        </w:rPr>
        <w:t xml:space="preserve">down-regulation aspecifica</w:t>
      </w:r>
      <w:r>
        <w:t xml:space="preserve">. Nessuno dei due è</w:t>
      </w:r>
      <w:r>
        <w:t xml:space="preserve"> </w:t>
      </w:r>
      <w:r>
        <w:t xml:space="preserve">“curare l’acufene”</w:t>
      </w:r>
      <w:r>
        <w:t xml:space="preserve">.</w:t>
      </w:r>
    </w:p>
    <w:p>
      <w:pPr>
        <w:pStyle w:val="Compact"/>
        <w:numPr>
          <w:ilvl w:val="0"/>
          <w:numId w:val="1017"/>
        </w:numPr>
      </w:pPr>
      <w:r>
        <w:rPr>
          <w:b/>
          <w:bCs/>
        </w:rPr>
        <w:t xml:space="preserve">Chiusura in espirazione prolungata:</w:t>
      </w:r>
      <w:r>
        <w:t xml:space="preserve"> </w:t>
      </w:r>
      <w:r>
        <w:t xml:space="preserve">4 dentro, 6-8 fuori, 2 minuti —</w:t>
      </w:r>
      <w:r>
        <w:t xml:space="preserve"> </w:t>
      </w:r>
      <w:r>
        <w:rPr>
          <w:b/>
          <w:bCs/>
        </w:rPr>
        <w:t xml:space="preserve">transizione</w:t>
      </w:r>
      <w:r>
        <w:t xml:space="preserve">, non dose neuro-attiva (quella è i 5 minuti serali a casa). Misura la</w:t>
      </w:r>
      <w:r>
        <w:t xml:space="preserve"> </w:t>
      </w:r>
      <w:r>
        <w:rPr>
          <w:b/>
          <w:bCs/>
        </w:rPr>
        <w:t xml:space="preserve">frequenza respiratoria su 60 secondi</w:t>
      </w:r>
      <w:r>
        <w:t xml:space="preserve"> </w:t>
      </w:r>
      <w:r>
        <w:t xml:space="preserve">a inizio e fine blocco: la discesa rispetto alla baseline dello stesso paziente è il tuo unico marker di down-regulation in atto. Applica le</w:t>
      </w:r>
      <w:r>
        <w:t xml:space="preserve"> </w:t>
      </w:r>
      <w:r>
        <w:rPr>
          <w:b/>
          <w:bCs/>
        </w:rPr>
        <w:t xml:space="preserve">stop-rule</w:t>
      </w:r>
      <w:r>
        <w:t xml:space="preserve">; rialzo lento, in due tempi nell’anziano.</w:t>
      </w:r>
    </w:p>
    <w:bookmarkEnd w:id="62"/>
    <w:bookmarkStart w:id="63" w:name="tabella-di-sintesi-idraulica"/>
    <w:p>
      <w:pPr>
        <w:pStyle w:val="Heading3"/>
      </w:pPr>
      <w:r>
        <w:t xml:space="preserve">Tabella di sintesi idraulica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Struttura</w:t>
            </w:r>
          </w:p>
        </w:tc>
        <w:tc>
          <w:tcPr/>
          <w:p>
            <w:pPr>
              <w:pStyle w:val="Compact"/>
            </w:pPr>
            <w:r>
              <w:t xml:space="preserve">Funzione</w:t>
            </w:r>
          </w:p>
        </w:tc>
        <w:tc>
          <w:tcPr/>
          <w:p>
            <w:pPr>
              <w:pStyle w:val="Compact"/>
            </w:pPr>
            <w:r>
              <w:t xml:space="preserve">Segnale di restrizione</w:t>
            </w:r>
          </w:p>
        </w:tc>
        <w:tc>
          <w:tcPr/>
          <w:p>
            <w:pPr>
              <w:pStyle w:val="Compact"/>
            </w:pPr>
            <w:r>
              <w:t xml:space="preserve">Azione osteopatica</w:t>
            </w:r>
          </w:p>
        </w:tc>
      </w:tr>
      <w:tr>
        <w:tc>
          <w:tcPr/>
          <w:p>
            <w:pPr>
              <w:pStyle w:val="Compact"/>
            </w:pPr>
            <w:r>
              <w:rPr>
                <w:b/>
                <w:bCs/>
              </w:rPr>
              <w:t xml:space="preserve">Prima costa / scaleni</w:t>
            </w:r>
          </w:p>
        </w:tc>
        <w:tc>
          <w:tcPr/>
          <w:p>
            <w:pPr>
              <w:pStyle w:val="Compact"/>
            </w:pPr>
            <w:r>
              <w:t xml:space="preserve">Passaggio cervico-toracico</w:t>
            </w:r>
          </w:p>
        </w:tc>
        <w:tc>
          <w:tcPr/>
          <w:p>
            <w:pPr>
              <w:pStyle w:val="Compact"/>
            </w:pPr>
            <w:r>
              <w:t xml:space="preserve">Tessuto cervicale spugnoso</w:t>
            </w:r>
          </w:p>
        </w:tc>
        <w:tc>
          <w:tcPr/>
          <w:p>
            <w:pPr>
              <w:pStyle w:val="Compact"/>
            </w:pPr>
            <w:r>
              <w:t xml:space="preserve">Release stretto toracico</w:t>
            </w:r>
          </w:p>
        </w:tc>
      </w:tr>
      <w:tr>
        <w:tc>
          <w:tcPr/>
          <w:p>
            <w:pPr>
              <w:pStyle w:val="Compact"/>
            </w:pPr>
            <w:r>
              <w:rPr>
                <w:b/>
                <w:bCs/>
              </w:rPr>
              <w:t xml:space="preserve">Fascia cervicale</w:t>
            </w:r>
          </w:p>
        </w:tc>
        <w:tc>
          <w:tcPr/>
          <w:p>
            <w:pPr>
              <w:pStyle w:val="Compact"/>
            </w:pPr>
            <w:r>
              <w:t xml:space="preserve">Continuità collo-torace</w:t>
            </w:r>
          </w:p>
        </w:tc>
        <w:tc>
          <w:tcPr/>
          <w:p>
            <w:pPr>
              <w:pStyle w:val="Compact"/>
            </w:pPr>
            <w:r>
              <w:t xml:space="preserve">Mancanza di scorrimento</w:t>
            </w:r>
          </w:p>
        </w:tc>
        <w:tc>
          <w:tcPr/>
          <w:p>
            <w:pPr>
              <w:pStyle w:val="Compact"/>
            </w:pPr>
            <w:r>
              <w:t xml:space="preserve">Detensione lenta dei piani</w:t>
            </w:r>
          </w:p>
        </w:tc>
      </w:tr>
      <w:tr>
        <w:tc>
          <w:tcPr/>
          <w:p>
            <w:pPr>
              <w:pStyle w:val="Compact"/>
            </w:pPr>
            <w:r>
              <w:rPr>
                <w:b/>
                <w:bCs/>
              </w:rPr>
              <w:t xml:space="preserve">Diaframma</w:t>
            </w:r>
          </w:p>
        </w:tc>
        <w:tc>
          <w:tcPr/>
          <w:p>
            <w:pPr>
              <w:pStyle w:val="Compact"/>
            </w:pPr>
            <w:r>
              <w:t xml:space="preserve">Gradiente pressorio</w:t>
            </w:r>
          </w:p>
        </w:tc>
        <w:tc>
          <w:tcPr/>
          <w:p>
            <w:pPr>
              <w:pStyle w:val="Compact"/>
            </w:pPr>
            <w:r>
              <w:t xml:space="preserve">Respiro alto e corto</w:t>
            </w:r>
          </w:p>
        </w:tc>
        <w:tc>
          <w:tcPr/>
          <w:p>
            <w:pPr>
              <w:pStyle w:val="Compact"/>
            </w:pPr>
            <w:r>
              <w:t xml:space="preserve">Lavoro sub-costale + respiro</w:t>
            </w:r>
          </w:p>
        </w:tc>
      </w:tr>
    </w:tbl>
    <w:bookmarkEnd w:id="63"/>
    <w:bookmarkEnd w:id="64"/>
    <w:bookmarkStart w:id="67" w:name="X174ef768d36f164c6061c640c9f555dcf57eb15"/>
    <w:p>
      <w:pPr>
        <w:pStyle w:val="Heading2"/>
      </w:pPr>
      <w:r>
        <w:t xml:space="preserve">Sistema Psico-Emotivo —</w:t>
      </w:r>
      <w:r>
        <w:t xml:space="preserve"> </w:t>
      </w:r>
      <w:r>
        <w:rPr>
          <w:i/>
          <w:iCs/>
        </w:rPr>
        <w:t xml:space="preserve">blocco D · modello Comportamentale-Biopsicosociale</w:t>
      </w:r>
    </w:p>
    <w:p>
      <w:pPr>
        <w:pStyle w:val="FirstParagraph"/>
      </w:pPr>
      <w:r>
        <w:rPr>
          <w:b/>
          <w:bCs/>
        </w:rPr>
        <w:t xml:space="preserve">L’attenzione è un faro: finché resta puntata sul suono, il suono è l’unica cosa illuminata della stanza.</w:t>
      </w:r>
    </w:p>
    <w:p>
      <w:pPr>
        <w:pStyle w:val="BodyText"/>
      </w:pPr>
      <w:r>
        <w:t xml:space="preserve">Il limbico etichetta l’acufene come</w:t>
      </w:r>
      <w:r>
        <w:t xml:space="preserve"> </w:t>
      </w:r>
      <w:r>
        <w:rPr>
          <w:b/>
          <w:bCs/>
        </w:rPr>
        <w:t xml:space="preserve">minaccia</w:t>
      </w:r>
      <w:r>
        <w:t xml:space="preserve"> </w:t>
      </w:r>
      <w:r>
        <w:t xml:space="preserve">e l’attenzione lo cerca: più lo si sente, più lo si teme. Il sonno chiude il circolo (notte spezzata → giorno svuotato → soglia più bassa → notte peggiore) ed è</w:t>
      </w:r>
      <w:r>
        <w:t xml:space="preserve"> </w:t>
      </w:r>
      <w:r>
        <w:rPr>
          <w:b/>
          <w:bCs/>
        </w:rPr>
        <w:t xml:space="preserve">il cambiamento con il miglior rapporto sforzo/risultato</w:t>
      </w:r>
      <w:r>
        <w:t xml:space="preserve"> </w:t>
      </w:r>
      <w:r>
        <w:t xml:space="preserve">di questa condizione. Il confine:</w:t>
      </w:r>
      <w:r>
        <w:t xml:space="preserve"> </w:t>
      </w:r>
      <w:r>
        <w:rPr>
          <w:b/>
          <w:bCs/>
        </w:rPr>
        <w:t xml:space="preserve">puoi ascoltare, validare, riformulare, togliere la paura dell’irreversibilità; non puoi fare psicoterapia.</w:t>
      </w:r>
      <w:r>
        <w:t xml:space="preserve"> </w:t>
      </w:r>
      <w:r>
        <w:t xml:space="preserve">E la formulazione conta:</w:t>
      </w:r>
      <w:r>
        <w:t xml:space="preserve"> </w:t>
      </w:r>
      <w:r>
        <w:rPr>
          <w:b/>
          <w:bCs/>
        </w:rPr>
        <w:t xml:space="preserve">stress e ansia sono amplificatori percettivi, non generatori del suono</w:t>
      </w:r>
      <w:r>
        <w:t xml:space="preserve"> </w:t>
      </w:r>
      <w:r>
        <w:t xml:space="preserve">— non promettere che il fischio sparirà col rilassamento, prometti e misura che pesi meno. Distress alto →</w:t>
      </w:r>
      <w:r>
        <w:t xml:space="preserve"> </w:t>
      </w:r>
      <w:r>
        <w:rPr>
          <w:b/>
          <w:bCs/>
        </w:rPr>
        <w:t xml:space="preserve">rinvia</w:t>
      </w:r>
      <w:r>
        <w:t xml:space="preserve">: la CBT ha qui l’evidenza migliore di tutte, migliore della tua.</w:t>
      </w:r>
    </w:p>
    <w:bookmarkStart w:id="65" w:name="X65ee409d9058d2d3a47d396f06cee62c9d8f1c9"/>
    <w:p>
      <w:pPr>
        <w:pStyle w:val="Heading3"/>
      </w:pPr>
      <w:r>
        <w:t xml:space="preserve">Procedura Operativa: Co-regolazione e sonno — blocco D (15 min)</w:t>
      </w:r>
    </w:p>
    <w:p>
      <w:pPr>
        <w:pStyle w:val="Compact"/>
        <w:numPr>
          <w:ilvl w:val="0"/>
          <w:numId w:val="1018"/>
        </w:numPr>
      </w:pPr>
      <w:r>
        <w:rPr>
          <w:b/>
          <w:bCs/>
        </w:rPr>
        <w:t xml:space="preserve">Cinque minuti di ascolto non interrotto:</w:t>
      </w:r>
      <w:r>
        <w:t xml:space="preserve"> </w:t>
      </w:r>
      <w:r>
        <w:t xml:space="preserve">arriva da anni di</w:t>
      </w:r>
      <w:r>
        <w:t xml:space="preserve"> </w:t>
      </w:r>
      <w:r>
        <w:t xml:space="preserve">“esagera”</w:t>
      </w:r>
      <w:r>
        <w:t xml:space="preserve">. Farlo parlare senza interromperlo è parte del trattamento, non anticamera.</w:t>
      </w:r>
    </w:p>
    <w:p>
      <w:pPr>
        <w:pStyle w:val="Compact"/>
        <w:numPr>
          <w:ilvl w:val="0"/>
          <w:numId w:val="1018"/>
        </w:numPr>
      </w:pPr>
      <w:r>
        <w:rPr>
          <w:b/>
          <w:bCs/>
        </w:rPr>
        <w:t xml:space="preserve">Contatto calmo e fermo:</w:t>
      </w:r>
      <w:r>
        <w:t xml:space="preserve"> </w:t>
      </w:r>
      <w:r>
        <w:t xml:space="preserve">presa lenta e silenziosa che abbassa l’attivazione.</w:t>
      </w:r>
      <w:r>
        <w:t xml:space="preserve"> </w:t>
      </w:r>
      <w:r>
        <w:rPr>
          <w:i/>
          <w:iCs/>
        </w:rPr>
        <w:t xml:space="preserve">Effetto aspecifico — lo produce il contatto lento più il respiro, non un meccanismo neuroendocrino dimostrato.</w:t>
      </w:r>
    </w:p>
    <w:p>
      <w:pPr>
        <w:pStyle w:val="Compact"/>
        <w:numPr>
          <w:ilvl w:val="0"/>
          <w:numId w:val="1018"/>
        </w:numPr>
      </w:pPr>
      <w:r>
        <w:rPr>
          <w:b/>
          <w:bCs/>
        </w:rPr>
        <w:t xml:space="preserve">Respirazione condivisa:</w:t>
      </w:r>
      <w:r>
        <w:t xml:space="preserve"> </w:t>
      </w:r>
      <w:r>
        <w:t xml:space="preserve">sincronizza il respiro del paziente con il tuo, espirazione lunga, 2-3 minuti.</w:t>
      </w:r>
    </w:p>
    <w:p>
      <w:pPr>
        <w:pStyle w:val="Compact"/>
        <w:numPr>
          <w:ilvl w:val="0"/>
          <w:numId w:val="1018"/>
        </w:numPr>
      </w:pPr>
      <w:r>
        <w:rPr>
          <w:b/>
          <w:bCs/>
        </w:rPr>
        <w:t xml:space="preserve">Riformulazione del significato:</w:t>
      </w:r>
      <w:r>
        <w:t xml:space="preserve"> </w:t>
      </w:r>
      <w:r>
        <w:t xml:space="preserve">spiega il centralino con parole sue e sostituisci</w:t>
      </w:r>
      <w:r>
        <w:t xml:space="preserve"> </w:t>
      </w:r>
      <w:r>
        <w:t xml:space="preserve">“è per sempre”</w:t>
      </w:r>
      <w:r>
        <w:t xml:space="preserve"> </w:t>
      </w:r>
      <w:r>
        <w:t xml:space="preserve">con</w:t>
      </w:r>
      <w:r>
        <w:t xml:space="preserve"> </w:t>
      </w:r>
      <w:r>
        <w:t xml:space="preserve">“è modulabile — l’abbiamo appena visto insieme”</w:t>
      </w:r>
      <w:r>
        <w:t xml:space="preserve">. Chiarisci subito che</w:t>
      </w:r>
      <w:r>
        <w:t xml:space="preserve"> </w:t>
      </w:r>
      <w:r>
        <w:rPr>
          <w:b/>
          <w:bCs/>
        </w:rPr>
        <w:t xml:space="preserve">modulabile non significa reversibile</w:t>
      </w:r>
      <w:r>
        <w:t xml:space="preserve">: significa che c’è una leva su cui lavorare.</w:t>
      </w:r>
    </w:p>
    <w:p>
      <w:pPr>
        <w:pStyle w:val="Compact"/>
        <w:numPr>
          <w:ilvl w:val="0"/>
          <w:numId w:val="1018"/>
        </w:numPr>
      </w:pPr>
      <w:r>
        <w:rPr>
          <w:b/>
          <w:bCs/>
        </w:rPr>
        <w:t xml:space="preserve">Indicazioni per il sonno</w:t>
      </w:r>
      <w:r>
        <w:t xml:space="preserve"> </w:t>
      </w:r>
      <w:r>
        <w:t xml:space="preserve">(dose in Parte III §Esercizi a casa): annotale in cartella.</w:t>
      </w:r>
      <w:r>
        <w:t xml:space="preserve"> </w:t>
      </w:r>
      <w:r>
        <w:rPr>
          <w:b/>
          <w:bCs/>
        </w:rPr>
        <w:t xml:space="preserve">Marker di fine blocco:</w:t>
      </w:r>
      <w:r>
        <w:t xml:space="preserve"> </w:t>
      </w:r>
      <w:r>
        <w:t xml:space="preserve">frequenza respiratoria su 60 secondi a inizio e fine, come in C — la discesa sulla baseline dello stesso paziente è il tuo unico segnale nella stessa seduta.</w:t>
      </w:r>
    </w:p>
    <w:bookmarkEnd w:id="65"/>
    <w:bookmarkStart w:id="66" w:name="Xfb0abf2a572a413fd4eb9fc1984f1a0b36d0bd0"/>
    <w:p>
      <w:pPr>
        <w:pStyle w:val="Heading3"/>
      </w:pPr>
      <w:r>
        <w:t xml:space="preserve">Tabella: acufene e stato del sistema nervoso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Reazione del paziente</w:t>
            </w:r>
          </w:p>
        </w:tc>
        <w:tc>
          <w:tcPr/>
          <w:p>
            <w:pPr>
              <w:pStyle w:val="Compact"/>
            </w:pPr>
            <w:r>
              <w:t xml:space="preserve">Stato del sistema</w:t>
            </w:r>
          </w:p>
        </w:tc>
        <w:tc>
          <w:tcPr/>
          <w:p>
            <w:pPr>
              <w:pStyle w:val="Compact"/>
            </w:pPr>
            <w:r>
              <w:t xml:space="preserve">Obiettivo osteopatico</w:t>
            </w:r>
          </w:p>
        </w:tc>
      </w:tr>
      <w:tr>
        <w:tc>
          <w:tcPr/>
          <w:p>
            <w:pPr>
              <w:pStyle w:val="Compact"/>
            </w:pPr>
            <w:r>
              <w:rPr>
                <w:b/>
                <w:bCs/>
              </w:rPr>
              <w:t xml:space="preserve">Paura dell’irreversibilità</w:t>
            </w:r>
          </w:p>
        </w:tc>
        <w:tc>
          <w:tcPr/>
          <w:p>
            <w:pPr>
              <w:pStyle w:val="Compact"/>
            </w:pPr>
            <w:r>
              <w:t xml:space="preserve">Ipervigilanza, catastrofizzazione</w:t>
            </w:r>
          </w:p>
        </w:tc>
        <w:tc>
          <w:tcPr/>
          <w:p>
            <w:pPr>
              <w:pStyle w:val="Compact"/>
            </w:pPr>
            <w:r>
              <w:t xml:space="preserve">Onestà + dimostrazione della modulabilità</w:t>
            </w:r>
          </w:p>
        </w:tc>
      </w:tr>
      <w:tr>
        <w:tc>
          <w:tcPr/>
          <w:p>
            <w:pPr>
              <w:pStyle w:val="Compact"/>
            </w:pPr>
            <w:r>
              <w:rPr>
                <w:b/>
                <w:bCs/>
              </w:rPr>
              <w:t xml:space="preserve">Pensiero fisso sul suono</w:t>
            </w:r>
          </w:p>
        </w:tc>
        <w:tc>
          <w:tcPr/>
          <w:p>
            <w:pPr>
              <w:pStyle w:val="Compact"/>
            </w:pPr>
            <w:r>
              <w:t xml:space="preserve">Attenzione selettiva</w:t>
            </w:r>
          </w:p>
        </w:tc>
        <w:tc>
          <w:tcPr/>
          <w:p>
            <w:pPr>
              <w:pStyle w:val="Compact"/>
            </w:pPr>
            <w:r>
              <w:t xml:space="preserve">Riformulazione + arricchimento sonoro</w:t>
            </w:r>
            <w:r>
              <w:t xml:space="preserve"> </w:t>
            </w:r>
            <w:r>
              <w:rPr>
                <w:i/>
                <w:iCs/>
              </w:rPr>
              <w:t xml:space="preserve">(gestione ambientale, evidenza non dimostrata)</w:t>
            </w:r>
          </w:p>
        </w:tc>
      </w:tr>
      <w:tr>
        <w:tc>
          <w:tcPr/>
          <w:p>
            <w:pPr>
              <w:pStyle w:val="Compact"/>
            </w:pPr>
            <w:r>
              <w:rPr>
                <w:b/>
                <w:bCs/>
              </w:rPr>
              <w:t xml:space="preserve">Insonnia da acufene</w:t>
            </w:r>
          </w:p>
        </w:tc>
        <w:tc>
          <w:tcPr/>
          <w:p>
            <w:pPr>
              <w:pStyle w:val="Compact"/>
            </w:pPr>
            <w:r>
              <w:t xml:space="preserve">Loop sonno-sintomo</w:t>
            </w:r>
          </w:p>
        </w:tc>
        <w:tc>
          <w:tcPr/>
          <w:p>
            <w:pPr>
              <w:pStyle w:val="Compact"/>
            </w:pPr>
            <w:r>
              <w:t xml:space="preserve">Indicazioni per il sonno, respiro serale</w:t>
            </w:r>
          </w:p>
        </w:tc>
      </w:tr>
      <w:tr>
        <w:tc>
          <w:tcPr/>
          <w:p>
            <w:pPr>
              <w:pStyle w:val="Compact"/>
            </w:pPr>
            <w:r>
              <w:rPr>
                <w:b/>
                <w:bCs/>
              </w:rPr>
              <w:t xml:space="preserve">Ritiro e irritabilità</w:t>
            </w:r>
          </w:p>
        </w:tc>
        <w:tc>
          <w:tcPr/>
          <w:p>
            <w:pPr>
              <w:pStyle w:val="Compact"/>
            </w:pPr>
            <w:r>
              <w:t xml:space="preserve">Distress elevato</w:t>
            </w:r>
          </w:p>
        </w:tc>
        <w:tc>
          <w:tcPr/>
          <w:p>
            <w:pPr>
              <w:pStyle w:val="Compact"/>
            </w:pPr>
            <w:r>
              <w:t xml:space="preserve">Rinvio al percorso cognitivo-comportamentale</w:t>
            </w:r>
          </w:p>
        </w:tc>
      </w:tr>
    </w:tbl>
    <w:bookmarkEnd w:id="66"/>
    <w:bookmarkEnd w:id="67"/>
    <w:bookmarkStart w:id="68" w:name="X7f08f95c7d587234dc672b9093b23e2e70b655e"/>
    <w:p>
      <w:pPr>
        <w:pStyle w:val="Heading2"/>
      </w:pPr>
      <w:r>
        <w:t xml:space="preserve">Sistema Metabolico-Energetico —</w:t>
      </w:r>
      <w:r>
        <w:t xml:space="preserve"> </w:t>
      </w:r>
      <w:r>
        <w:rPr>
          <w:i/>
          <w:iCs/>
        </w:rPr>
        <w:t xml:space="preserve">blocco E · domanda e rinvio, senza tecniche manuali</w:t>
      </w:r>
    </w:p>
    <w:p>
      <w:pPr>
        <w:pStyle w:val="FirstParagraph"/>
      </w:pPr>
      <w:r>
        <w:rPr>
          <w:b/>
          <w:bCs/>
        </w:rPr>
        <w:t xml:space="preserve">È la leva che non passa dalle tue mani: se resta intoccata, tiene fermo tutto il resto.</w:t>
      </w:r>
    </w:p>
    <w:p>
      <w:pPr>
        <w:pStyle w:val="BodyText"/>
      </w:pPr>
      <w:r>
        <w:t xml:space="preserve">Nessuna procedura operativa, perché non c’è niente da eseguire — ma la casella esiste, e si compila a ogni prima visita. Tutto quello che segue è già scritto altrove: qui è raccolto perché sia raggiungibile in un posto solo.</w:t>
      </w:r>
    </w:p>
    <w:p>
      <w:pPr>
        <w:pStyle w:val="Compact"/>
        <w:numPr>
          <w:ilvl w:val="0"/>
          <w:numId w:val="1019"/>
        </w:numPr>
      </w:pPr>
      <w:r>
        <w:rPr>
          <w:b/>
          <w:bCs/>
        </w:rPr>
        <w:t xml:space="preserve">Le quattro domande obbligatorie</w:t>
      </w:r>
      <w:r>
        <w:t xml:space="preserve"> </w:t>
      </w:r>
      <w:r>
        <w:t xml:space="preserve">(Parte II §0): da quanto dura (&lt;3 / 3-6 / &gt;6 mesi) · perdita d’udito documentata e apparecchio · esposizione al rumore e protezione · farmaci in cronico.</w:t>
      </w:r>
    </w:p>
    <w:p>
      <w:pPr>
        <w:pStyle w:val="Compact"/>
        <w:numPr>
          <w:ilvl w:val="0"/>
          <w:numId w:val="1019"/>
        </w:numPr>
      </w:pPr>
      <w:r>
        <w:rPr>
          <w:b/>
          <w:bCs/>
        </w:rPr>
        <w:t xml:space="preserve">I tre invii, con la loro tempistica:</w:t>
      </w:r>
      <w:r>
        <w:t xml:space="preserve"> </w:t>
      </w:r>
      <w:r>
        <w:rPr>
          <w:b/>
          <w:bCs/>
        </w:rPr>
        <w:t xml:space="preserve">audiologo alla seduta 1</w:t>
      </w:r>
      <w:r>
        <w:t xml:space="preserve"> </w:t>
      </w:r>
      <w:r>
        <w:t xml:space="preserve">se c’è ipoacusia significativa non protesizzata (in parallelo, non dopo) ·</w:t>
      </w:r>
      <w:r>
        <w:t xml:space="preserve"> </w:t>
      </w:r>
      <w:r>
        <w:rPr>
          <w:b/>
          <w:bCs/>
        </w:rPr>
        <w:t xml:space="preserve">odontoiatra alla seduta 1</w:t>
      </w:r>
      <w:r>
        <w:t xml:space="preserve"> </w:t>
      </w:r>
      <w:r>
        <w:t xml:space="preserve">se c’è bruxismo o usura ·</w:t>
      </w:r>
      <w:r>
        <w:t xml:space="preserve"> </w:t>
      </w:r>
      <w:r>
        <w:rPr>
          <w:b/>
          <w:bCs/>
        </w:rPr>
        <w:t xml:space="preserve">curante</w:t>
      </w:r>
      <w:r>
        <w:t xml:space="preserve"> </w:t>
      </w:r>
      <w:r>
        <w:t xml:space="preserve">per ogni questione sui farmaci — si chiede e si annota,</w:t>
      </w:r>
      <w:r>
        <w:t xml:space="preserve"> </w:t>
      </w:r>
      <w:r>
        <w:rPr>
          <w:b/>
          <w:bCs/>
        </w:rPr>
        <w:t xml:space="preserve">non si commenta</w:t>
      </w:r>
      <w:r>
        <w:t xml:space="preserve"> </w:t>
      </w:r>
      <w:r>
        <w:t xml:space="preserve">(Parte 0, box farmaci).</w:t>
      </w:r>
    </w:p>
    <w:p>
      <w:pPr>
        <w:pStyle w:val="Compact"/>
        <w:numPr>
          <w:ilvl w:val="0"/>
          <w:numId w:val="1019"/>
        </w:numPr>
      </w:pPr>
      <w:r>
        <w:rPr>
          <w:b/>
          <w:bCs/>
        </w:rPr>
        <w:t xml:space="preserve">Sonno, con dose</w:t>
      </w:r>
      <w:r>
        <w:t xml:space="preserve"> </w:t>
      </w:r>
      <w:r>
        <w:t xml:space="preserve">(Parte III §Esercizi a casa): orario fisso, niente schermi nell’ultima mezz’ora, rumore di fondo leggero,</w:t>
      </w:r>
      <w:r>
        <w:t xml:space="preserve"> </w:t>
      </w:r>
      <w:r>
        <w:rPr>
          <w:b/>
          <w:bCs/>
        </w:rPr>
        <w:t xml:space="preserve">respiro 4/6-8 per 5 minuti, 1/die la sera</w:t>
      </w:r>
      <w:r>
        <w:t xml:space="preserve">. Se assume ipnotici, ogni modifica passa dal curante.</w:t>
      </w:r>
    </w:p>
    <w:p>
      <w:pPr>
        <w:pStyle w:val="Compact"/>
        <w:numPr>
          <w:ilvl w:val="0"/>
          <w:numId w:val="1019"/>
        </w:numPr>
      </w:pPr>
      <w:r>
        <w:rPr>
          <w:b/>
          <w:bCs/>
        </w:rPr>
        <w:t xml:space="preserve">Protezione acustica nel rumore già alla seduta 1</w:t>
      </w:r>
      <w:r>
        <w:t xml:space="preserve">, mai silenzio assoluto, niente tappi nella giornata normale (Parte III §Gestione dell’ambiente sonoro).</w:t>
      </w:r>
    </w:p>
    <w:p>
      <w:pPr>
        <w:pStyle w:val="FirstParagraph"/>
      </w:pPr>
      <w:r>
        <w:rPr>
          <w:i/>
          <w:iCs/>
        </w:rPr>
        <w:t xml:space="preserve">Evidenza:</w:t>
      </w:r>
      <w:r>
        <w:t xml:space="preserve"> </w:t>
      </w:r>
      <w:r>
        <w:rPr>
          <w:b/>
          <w:bCs/>
        </w:rPr>
        <w:t xml:space="preserve">ALTA sull’importanza, ma non è atto osteopatico.</w:t>
      </w:r>
      <w:r>
        <w:t xml:space="preserve"> </w:t>
      </w:r>
      <w:r>
        <w:t xml:space="preserve">Il paziente che non dorme e non corregge l’udito resta identico per quanto tu lavori bene: ignorare questo blocco è un errore clinico, praticarlo è un errore di scope.</w:t>
      </w:r>
    </w:p>
    <w:p>
      <w:r>
        <w:pict>
          <v:rect style="width:0;height:1.5pt" o:hralign="center" o:hrstd="t" o:hr="t"/>
        </w:pict>
      </w:r>
    </w:p>
    <w:bookmarkEnd w:id="68"/>
    <w:bookmarkStart w:id="69" w:name="X3a729e5a10da38879cb42a4e55df0dea3335413"/>
    <w:p>
      <w:pPr>
        <w:pStyle w:val="Heading2"/>
      </w:pPr>
      <w:r>
        <w:t xml:space="preserve">Nota di metodo — deviazioni applicate in questa procedura</w:t>
      </w:r>
    </w:p>
    <w:p>
      <w:pPr>
        <w:pStyle w:val="FirstParagraph"/>
      </w:pPr>
      <w:r>
        <w:t xml:space="preserve">Applicate in-line al punto d’uso e</w:t>
      </w:r>
      <w:r>
        <w:t xml:space="preserve"> </w:t>
      </w:r>
      <w:r>
        <w:rPr>
          <w:b/>
          <w:bCs/>
        </w:rPr>
        <w:t xml:space="preserve">registrate in</w:t>
      </w:r>
      <w:r>
        <w:rPr>
          <w:b/>
          <w:bCs/>
        </w:rPr>
        <w:t xml:space="preserve"> </w:t>
      </w:r>
      <w:r>
        <w:rPr>
          <w:rStyle w:val="VerbatimChar"/>
          <w:b/>
          <w:bCs/>
        </w:rPr>
        <w:t xml:space="preserve">_dati/deviazioni-dal-metodo.md</w:t>
      </w:r>
      <w:r>
        <w:t xml:space="preserve">, dove si consultano con fonte e stato:</w:t>
      </w:r>
      <w:r>
        <w:t xml:space="preserve"> </w:t>
      </w:r>
      <w:r>
        <w:rPr>
          <w:b/>
          <w:bCs/>
        </w:rPr>
        <w:t xml:space="preserve">D-001</w:t>
      </w:r>
      <w:r>
        <w:t xml:space="preserve"> </w:t>
      </w:r>
      <w:r>
        <w:t xml:space="preserve">nessuna soglia assoluta di atti respiratori ·</w:t>
      </w:r>
      <w:r>
        <w:t xml:space="preserve"> </w:t>
      </w:r>
      <w:r>
        <w:rPr>
          <w:b/>
          <w:bCs/>
        </w:rPr>
        <w:t xml:space="preserve">D-002</w:t>
      </w:r>
      <w:r>
        <w:t xml:space="preserve"> </w:t>
      </w:r>
      <w:r>
        <w:t xml:space="preserve">lavoro sub-occipitale = down-regulation aspecifica, non accesso al vago ·</w:t>
      </w:r>
      <w:r>
        <w:t xml:space="preserve"> </w:t>
      </w:r>
      <w:r>
        <w:rPr>
          <w:b/>
          <w:bCs/>
        </w:rPr>
        <w:t xml:space="preserve">D-003</w:t>
      </w:r>
      <w:r>
        <w:t xml:space="preserve"> </w:t>
      </w:r>
      <w:r>
        <w:t xml:space="preserve">lo stress è amplificatore, non generatore ·</w:t>
      </w:r>
      <w:r>
        <w:t xml:space="preserve"> </w:t>
      </w:r>
      <w:r>
        <w:rPr>
          <w:b/>
          <w:bCs/>
        </w:rPr>
        <w:t xml:space="preserve">D-004</w:t>
      </w:r>
      <w:r>
        <w:t xml:space="preserve"> </w:t>
      </w:r>
      <w:r>
        <w:rPr>
          <w:rStyle w:val="VerbatimChar"/>
        </w:rPr>
        <w:t xml:space="preserve">PROPOSTA</w:t>
      </w:r>
      <w:r>
        <w:t xml:space="preserve"> </w:t>
      </w:r>
      <w:r>
        <w:t xml:space="preserve">l’</w:t>
      </w:r>
      <w:r>
        <w:t xml:space="preserve">“effetto neurobiologico del tocco”</w:t>
      </w:r>
      <w:r>
        <w:t xml:space="preserve"> </w:t>
      </w:r>
      <w:r>
        <w:t xml:space="preserve">non è dimostrato ·</w:t>
      </w:r>
      <w:r>
        <w:t xml:space="preserve"> </w:t>
      </w:r>
      <w:r>
        <w:rPr>
          <w:b/>
          <w:bCs/>
        </w:rPr>
        <w:t xml:space="preserve">D-005</w:t>
      </w:r>
      <w:r>
        <w:t xml:space="preserve"> </w:t>
      </w:r>
      <w:r>
        <w:rPr>
          <w:rStyle w:val="VerbatimChar"/>
        </w:rPr>
        <w:t xml:space="preserve">PROPOSTA</w:t>
      </w:r>
      <w:r>
        <w:t xml:space="preserve"> </w:t>
      </w:r>
      <w:r>
        <w:t xml:space="preserve">rimosso il lavoro suturale occipito-mastoideo come leva sul deflusso giugulare ·</w:t>
      </w:r>
      <w:r>
        <w:t xml:space="preserve"> </w:t>
      </w:r>
      <w:r>
        <w:rPr>
          <w:b/>
          <w:bCs/>
        </w:rPr>
        <w:t xml:space="preserve">D-006</w:t>
      </w:r>
      <w:r>
        <w:t xml:space="preserve"> </w:t>
      </w:r>
      <w:r>
        <w:rPr>
          <w:rStyle w:val="VerbatimChar"/>
        </w:rPr>
        <w:t xml:space="preserve">PROPOSTA</w:t>
      </w:r>
      <w:r>
        <w:t xml:space="preserve"> </w:t>
      </w:r>
      <w:r>
        <w:t xml:space="preserve">il DCN non si invoca come modello</w:t>
      </w:r>
      <w:r>
        <w:t xml:space="preserve"> </w:t>
      </w:r>
      <w:r>
        <w:t xml:space="preserve">“tonico”</w:t>
      </w:r>
      <w:r>
        <w:t xml:space="preserve">.</w:t>
      </w:r>
    </w:p>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8" Target="https://pubmed.ncbi.nlm.nih.gov/25273878/" TargetMode="External" /><Relationship Type="http://schemas.openxmlformats.org/officeDocument/2006/relationships/hyperlink" Id="rId39" Target="https://pubmed.ncbi.nlm.nih.gov/26868680/" TargetMode="External" /><Relationship Type="http://schemas.openxmlformats.org/officeDocument/2006/relationships/hyperlink" Id="rId32" Target="https://pubmed.ncbi.nlm.nih.gov/27592038/" TargetMode="External" /><Relationship Type="http://schemas.openxmlformats.org/officeDocument/2006/relationships/hyperlink" Id="rId33" Target="https://pubmed.ncbi.nlm.nih.gov/30213235/" TargetMode="External" /><Relationship Type="http://schemas.openxmlformats.org/officeDocument/2006/relationships/hyperlink" Id="rId11" Target="https://pubmed.ncbi.nlm.nih.gov/30269683/" TargetMode="External" /><Relationship Type="http://schemas.openxmlformats.org/officeDocument/2006/relationships/hyperlink" Id="rId50" Target="https://pubmed.ncbi.nlm.nih.gov/30589445/" TargetMode="External" /><Relationship Type="http://schemas.openxmlformats.org/officeDocument/2006/relationships/hyperlink" Id="rId35" Target="https://pubmed.ncbi.nlm.nih.gov/31665507/" TargetMode="External" /><Relationship Type="http://schemas.openxmlformats.org/officeDocument/2006/relationships/hyperlink" Id="rId12" Target="https://pubmed.ncbi.nlm.nih.gov/31912887/" TargetMode="External" /><Relationship Type="http://schemas.openxmlformats.org/officeDocument/2006/relationships/hyperlink" Id="rId36" Target="https://pubmed.ncbi.nlm.nih.gov/32150992/" TargetMode="External" /><Relationship Type="http://schemas.openxmlformats.org/officeDocument/2006/relationships/hyperlink" Id="rId34" Target="https://pubmed.ncbi.nlm.nih.gov/35426864/" TargetMode="External" /><Relationship Type="http://schemas.openxmlformats.org/officeDocument/2006/relationships/hyperlink" Id="rId38" Target="https://pubmed.ncbi.nlm.nih.gov/37794291/" TargetMode="External" /><Relationship Type="http://schemas.openxmlformats.org/officeDocument/2006/relationships/hyperlink" Id="rId37" Target="https://pubmed.ncbi.nlm.nih.gov/40648954/" TargetMode="External" /></Relationships>
</file>

<file path=word/_rels/footnotes.xml.rels><?xml version="1.0" encoding="UTF-8"?><Relationships xmlns="http://schemas.openxmlformats.org/package/2006/relationships"><Relationship Type="http://schemas.openxmlformats.org/officeDocument/2006/relationships/hyperlink" Id="rId28" Target="https://pubmed.ncbi.nlm.nih.gov/25273878/" TargetMode="External" /><Relationship Type="http://schemas.openxmlformats.org/officeDocument/2006/relationships/hyperlink" Id="rId39" Target="https://pubmed.ncbi.nlm.nih.gov/26868680/" TargetMode="External" /><Relationship Type="http://schemas.openxmlformats.org/officeDocument/2006/relationships/hyperlink" Id="rId32" Target="https://pubmed.ncbi.nlm.nih.gov/27592038/" TargetMode="External" /><Relationship Type="http://schemas.openxmlformats.org/officeDocument/2006/relationships/hyperlink" Id="rId33" Target="https://pubmed.ncbi.nlm.nih.gov/30213235/" TargetMode="External" /><Relationship Type="http://schemas.openxmlformats.org/officeDocument/2006/relationships/hyperlink" Id="rId11" Target="https://pubmed.ncbi.nlm.nih.gov/30269683/" TargetMode="External" /><Relationship Type="http://schemas.openxmlformats.org/officeDocument/2006/relationships/hyperlink" Id="rId50" Target="https://pubmed.ncbi.nlm.nih.gov/30589445/" TargetMode="External" /><Relationship Type="http://schemas.openxmlformats.org/officeDocument/2006/relationships/hyperlink" Id="rId35" Target="https://pubmed.ncbi.nlm.nih.gov/31665507/" TargetMode="External" /><Relationship Type="http://schemas.openxmlformats.org/officeDocument/2006/relationships/hyperlink" Id="rId12" Target="https://pubmed.ncbi.nlm.nih.gov/31912887/" TargetMode="External" /><Relationship Type="http://schemas.openxmlformats.org/officeDocument/2006/relationships/hyperlink" Id="rId36" Target="https://pubmed.ncbi.nlm.nih.gov/32150992/" TargetMode="External" /><Relationship Type="http://schemas.openxmlformats.org/officeDocument/2006/relationships/hyperlink" Id="rId34" Target="https://pubmed.ncbi.nlm.nih.gov/35426864/" TargetMode="External" /><Relationship Type="http://schemas.openxmlformats.org/officeDocument/2006/relationships/hyperlink" Id="rId38" Target="https://pubmed.ncbi.nlm.nih.gov/37794291/" TargetMode="External" /><Relationship Type="http://schemas.openxmlformats.org/officeDocument/2006/relationships/hyperlink" Id="rId37" Target="https://pubmed.ncbi.nlm.nih.gov/4064895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Procedura Clinica — Acufeni</dc:title>
  <dc:creator>Mobilitas — Direzione Osteopatica</dc:creator>
  <dc:language>it-IT</dc:language>
  <cp:keywords/>
  <dcterms:created xsi:type="dcterms:W3CDTF">2026-08-04T14:02:58Z</dcterms:created>
  <dcterms:modified xsi:type="dcterms:W3CDTF">2026-08-04T14:02:58Z</dcterms:modified>
</cp:coreProperties>
</file>

<file path=docProps/custom.xml><?xml version="1.0" encoding="utf-8"?>
<Properties xmlns="http://schemas.openxmlformats.org/officeDocument/2006/custom-properties" xmlns:vt="http://schemas.openxmlformats.org/officeDocument/2006/docPropsVTypes"/>
</file>