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artrosi-scheda-operativa"/>
    <w:p>
      <w:pPr>
        <w:pStyle w:val="Heading1"/>
      </w:pPr>
      <w:r>
        <w:t xml:space="preserve">ARTROSI — Scheda Operativa</w:t>
      </w:r>
    </w:p>
    <w:p>
      <w:pPr>
        <w:pStyle w:val="FirstParagraph"/>
      </w:pPr>
      <w:r>
        <w:rPr>
          <w:b/>
          <w:bCs/>
        </w:rPr>
        <w:t xml:space="preserve">Ancora:</w:t>
      </w:r>
      <w:r>
        <w:t xml:space="preserve"> </w:t>
      </w:r>
      <w:r>
        <w:t xml:space="preserve">Gail D. Deyle (manuale impairment-based + esercizio) ·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WOMAC (o KOOS/HOOS) + VAS acuta/giornaliera + 30-s chair-stand ·</w:t>
      </w:r>
      <w:r>
        <w:t xml:space="preserve"> </w:t>
      </w:r>
      <w:r>
        <w:rPr>
          <w:b/>
          <w:bCs/>
        </w:rPr>
        <w:t xml:space="preserve">Ginocchio e anca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v5.0</w:t>
      </w:r>
    </w:p>
    <w:p>
      <w:r>
        <w:pict>
          <v:rect style="width:0;height:1.5pt" o:hralign="center" o:hrstd="t" o:hr="t"/>
        </w:pict>
      </w:r>
    </w:p>
    <w:bookmarkStart w:id="9" w:name="prima-di-toccare"/>
    <w:p>
      <w:pPr>
        <w:pStyle w:val="Heading3"/>
      </w:pPr>
      <w:r>
        <w:t xml:space="preserve">0. PRIMA DI TOCCARE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— la diagnosi di artrosi è atto medico.</w:t>
      </w:r>
      <w:r>
        <w:t xml:space="preserve"> </w:t>
      </w:r>
      <w:r>
        <w:t xml:space="preserve">Inquadramento medico</w:t>
      </w:r>
      <w:r>
        <w:t xml:space="preserve"> </w:t>
      </w:r>
      <w:r>
        <w:rPr>
          <w:b/>
          <w:bCs/>
        </w:rPr>
        <w:t xml:space="preserve">coerente col quadro attuale</w:t>
      </w:r>
      <w:r>
        <w:t xml:space="preserve">: se manca, se l’imaging ha &gt;12-24 mesi, o se il dolore è cambiato per sede/intensità/carattere →</w:t>
      </w:r>
      <w:r>
        <w:t xml:space="preserve"> </w:t>
      </w:r>
      <w:r>
        <w:rPr>
          <w:b/>
          <w:bCs/>
        </w:rPr>
        <w:t xml:space="preserve">curante prima di aprire il ciclo</w:t>
      </w:r>
      <w:r>
        <w:t xml:space="preserve">; annota chi l’ha posta e quando.</w:t>
      </w:r>
      <w:r>
        <w:t xml:space="preserve"> </w:t>
      </w:r>
      <w:r>
        <w:rPr>
          <w:i/>
          <w:iCs/>
        </w:rPr>
        <w:t xml:space="preserve">Il dolore nuovo su un’artrosi vecchia è dove si nascondono frattura da insufficienza, metastasi e artrite settica.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Consenso SCRITTO in cartella</w:t>
      </w:r>
      <w:r>
        <w:t xml:space="preserve"> </w:t>
      </w:r>
      <w:r>
        <w:t xml:space="preserve">(L. 219/2017): tecniche, benefici,</w:t>
      </w:r>
      <w:r>
        <w:t xml:space="preserve"> </w:t>
      </w:r>
      <w:r>
        <w:rPr>
          <w:b/>
          <w:bCs/>
        </w:rPr>
        <w:t xml:space="preserve">rischi</w:t>
      </w:r>
      <w:r>
        <w:t xml:space="preserve"> </w:t>
      </w:r>
      <w:r>
        <w:t xml:space="preserve">(dolorabilità e riacutizzazione a 24-48 h attese e frequenti — fino a ~40% di eventi avversi lievi negli RCT sull’anca), alternative, revoca. +</w:t>
      </w:r>
      <w:r>
        <w:t xml:space="preserve"> </w:t>
      </w:r>
      <w:r>
        <w:rPr>
          <w:b/>
          <w:bCs/>
        </w:rPr>
        <w:t xml:space="preserve">informativa</w:t>
      </w:r>
      <w:r>
        <w:t xml:space="preserve"> </w:t>
      </w:r>
      <w:r>
        <w:t xml:space="preserve">dati di salute (GDPR art. 9.2.h + art. 75 D.Lgs. 196/2003:</w:t>
      </w:r>
      <w:r>
        <w:t xml:space="preserve"> </w:t>
      </w:r>
      <w:r>
        <w:rPr>
          <w:b/>
          <w:bCs/>
        </w:rPr>
        <w:t xml:space="preserve">il consenso privacy non serve, l’informativa sì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Sei domande annotate:</w:t>
      </w:r>
      <w:r>
        <w:t xml:space="preserve"> </w:t>
      </w:r>
      <w:r>
        <w:t xml:space="preserve">farmaci (anticoagulanti, cortisone,</w:t>
      </w:r>
      <w:r>
        <w:t xml:space="preserve"> </w:t>
      </w:r>
      <w:r>
        <w:rPr>
          <w:b/>
          <w:bCs/>
        </w:rPr>
        <w:t xml:space="preserve">bifosfonati/denosumab</w:t>
      </w:r>
      <w:r>
        <w:t xml:space="preserve">, antipertensivi, diuretici, immunosoppressori) · malattie (diabete,</w:t>
      </w:r>
      <w:r>
        <w:t xml:space="preserve"> </w:t>
      </w:r>
      <w:r>
        <w:rPr>
          <w:b/>
          <w:bCs/>
        </w:rPr>
        <w:t xml:space="preserve">arteriopatia</w:t>
      </w:r>
      <w:r>
        <w:t xml:space="preserve">, osteoporosi, artrite infiammatoria, immunodepressione, insufficienza renale) ·</w:t>
      </w:r>
      <w:r>
        <w:t xml:space="preserve"> </w:t>
      </w:r>
      <w:r>
        <w:rPr>
          <w:b/>
          <w:bCs/>
        </w:rPr>
        <w:t xml:space="preserve">tumore?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cadute nell’ultimo anno</w:t>
      </w:r>
      <w:r>
        <w:t xml:space="preserve">, ausili e chi li ha prescritti · infiltrazioni, interventi, protesi e quando ·</w:t>
      </w:r>
      <w:r>
        <w:t xml:space="preserve"> </w:t>
      </w:r>
      <w:r>
        <w:rPr>
          <w:b/>
          <w:bCs/>
        </w:rPr>
        <w:t xml:space="preserve">dolore comparso all’improvviso, in un giorno preciso, senza trauma?</w:t>
      </w:r>
      <w:r>
        <w:t xml:space="preserve"> </w:t>
      </w:r>
      <w:r>
        <w:t xml:space="preserve">→ non caricare, RM. La settima, di metodo:</w:t>
      </w:r>
      <w:r>
        <w:t xml:space="preserve"> </w:t>
      </w:r>
      <w:r>
        <w:rPr>
          <w:i/>
          <w:iCs/>
        </w:rPr>
        <w:t xml:space="preserve">“che incidenti o interventi hai avuto, anche da giovane?”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frase da dire subito:</w:t>
      </w:r>
      <w:r>
        <w:t xml:space="preserve"> </w:t>
      </w:r>
      <w:r>
        <w:t xml:space="preserve">la cartilagine consumata non ricresce e nessuna manovra la rigenera — si lavora sul</w:t>
      </w:r>
      <w:r>
        <w:t xml:space="preserve"> </w:t>
      </w:r>
      <w:r>
        <w:rPr>
          <w:b/>
          <w:bCs/>
        </w:rPr>
        <w:t xml:space="preserve">carico</w:t>
      </w:r>
      <w:r>
        <w:t xml:space="preserve"> </w:t>
      </w:r>
      <w:r>
        <w:t xml:space="preserve">e sul</w:t>
      </w:r>
      <w:r>
        <w:t xml:space="preserve"> </w:t>
      </w:r>
      <w:r>
        <w:rPr>
          <w:b/>
          <w:bCs/>
        </w:rPr>
        <w:t xml:space="preserve">muscolo</w:t>
      </w:r>
      <w:r>
        <w:t xml:space="preserve">. Col paziente:</w:t>
      </w:r>
      <w:r>
        <w:t xml:space="preserve"> </w:t>
      </w:r>
      <w:r>
        <w:rPr>
          <w:i/>
          <w:iCs/>
        </w:rPr>
        <w:t xml:space="preserve">“gli studi sulla terapia manuale e sull’esercizio”</w:t>
      </w:r>
      <w:r>
        <w:t xml:space="preserve">, mai</w:t>
      </w:r>
      <w:r>
        <w:t xml:space="preserve"> </w:t>
      </w:r>
      <w:r>
        <w:rPr>
          <w:i/>
          <w:iCs/>
        </w:rPr>
        <w:t xml:space="preserve">“sull’osteopatia”</w:t>
      </w:r>
      <w:r>
        <w:t xml:space="preserve">.</w:t>
      </w:r>
    </w:p>
    <w:bookmarkEnd w:id="9"/>
    <w:bookmarkStart w:id="10" w:name="red-flags-stop-e-invio"/>
    <w:p>
      <w:pPr>
        <w:pStyle w:val="Heading3"/>
      </w:pPr>
      <w:r>
        <w:t xml:space="preserve">1. RED FLAGS — STOP E INVIO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Monoartrite acuta</w:t>
      </w:r>
      <w:r>
        <w:t xml:space="preserve"> </w:t>
      </w:r>
      <w:r>
        <w:t xml:space="preserve">(calda, gonfia, dolorosa a riposo, ROM doloroso in tutte le direzioni) →</w:t>
      </w:r>
      <w:r>
        <w:t xml:space="preserve"> </w:t>
      </w:r>
      <w:r>
        <w:rPr>
          <w:b/>
          <w:bCs/>
        </w:rPr>
        <w:t xml:space="preserve">urgente ANCHE SENZA FEBBRE</w:t>
      </w:r>
      <w:r>
        <w:t xml:space="preserve">; non mobilizzare né massaggiare.</w:t>
      </w:r>
      <w:r>
        <w:t xml:space="preserve"> </w:t>
      </w:r>
      <w:r>
        <w:rPr>
          <w:b/>
          <w:bCs/>
        </w:rPr>
        <w:t xml:space="preserve">In giornata con</w:t>
      </w:r>
      <w:r>
        <w:t xml:space="preserve"> </w:t>
      </w:r>
      <w:r>
        <w:t xml:space="preserve">protesi, infiltrazione/artrocentesi &lt;6 settimane, chirurgia recente, ferita o ulcera sull’arto, immunosoppressione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Dolore acuto senza trauma, notturno, aggravato dal carico, dolorabilità ossea puntiforme</w:t>
      </w:r>
      <w:r>
        <w:t xml:space="preserve"> </w:t>
      </w:r>
      <w:r>
        <w:t xml:space="preserve">(donna &gt;60, cortisone cronico, alcol) →</w:t>
      </w:r>
      <w:r>
        <w:t xml:space="preserve"> </w:t>
      </w:r>
      <w:r>
        <w:rPr>
          <w:b/>
          <w:bCs/>
        </w:rPr>
        <w:t xml:space="preserve">frattura subcondrale da insufficienza / necrosi avascolare della testa del femore. RX negativa NON esclude: serve RM.</w:t>
      </w:r>
      <w:r>
        <w:t xml:space="preserve"> </w:t>
      </w:r>
      <w:r>
        <w:t xml:space="preserve">Niente trazione, rotazione forzata, carico progressivo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Bifosfonati o denosumab da anni + dolore inguinale o laterale di coscia ingravescente sotto carico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frattura femorale atipica</w:t>
      </w:r>
      <w:r>
        <w:t xml:space="preserve">: stop al carico, imaging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Dolore osseo nuovo con anamnesi oncologica</w:t>
      </w:r>
      <w:r>
        <w:t xml:space="preserve"> </w:t>
      </w:r>
      <w:r>
        <w:t xml:space="preserve">→ imaging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qualunque terapia manuale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Notturno costante non modulabile</w:t>
      </w:r>
      <w:r>
        <w:t xml:space="preserve">, con</w:t>
      </w:r>
      <w:r>
        <w:t xml:space="preserve"> </w:t>
      </w:r>
      <w:r>
        <w:rPr>
          <w:b/>
          <w:bCs/>
        </w:rPr>
        <w:t xml:space="preserve">calo di peso non intenzionale</w:t>
      </w:r>
      <w:r>
        <w:t xml:space="preserve"> </w:t>
      </w:r>
      <w:r>
        <w:t xml:space="preserve">o malessere → invio ·</w:t>
      </w:r>
      <w:r>
        <w:t xml:space="preserve"> </w:t>
      </w:r>
      <w:r>
        <w:rPr>
          <w:b/>
          <w:bCs/>
        </w:rPr>
        <w:t xml:space="preserve">blocco articolare improvviso e completo</w:t>
      </w:r>
      <w:r>
        <w:t xml:space="preserve"> </w:t>
      </w:r>
      <w:r>
        <w:t xml:space="preserve">o cedimento vero → ortopedico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Artrite infiammatoria:</w:t>
      </w:r>
      <w:r>
        <w:t xml:space="preserve"> </w:t>
      </w:r>
      <w:r>
        <w:t xml:space="preserve">rigidità mattutina &gt;60 min ·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più articolazioni simmetriche con piccole articolazioni delle mani gonfie ·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artrite</w:t>
      </w:r>
      <w:r>
        <w:t xml:space="preserve"> </w:t>
      </w:r>
      <w:r>
        <w:rPr>
          <w:b/>
          <w:bCs/>
        </w:rPr>
        <w:t xml:space="preserve">asimmetrica mono/oligoarticolare dell’arto inferiore, specie &lt;45 anni</w:t>
      </w:r>
      <w:r>
        <w:t xml:space="preserve">, con psoriasi o onicopatia anche familiare, dattilite, entesite, lombalgia che migliora col movimento, uveite, MICI →</w:t>
      </w:r>
      <w:r>
        <w:t xml:space="preserve"> </w:t>
      </w:r>
      <w:r>
        <w:rPr>
          <w:b/>
          <w:bCs/>
        </w:rPr>
        <w:t xml:space="preserve">reumatologo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Polpaccio dolente, caldo, gonfio monolaterale</w:t>
      </w:r>
      <w:r>
        <w:t xml:space="preserve"> </w:t>
      </w:r>
      <w:r>
        <w:t xml:space="preserve">→ TVP,</w:t>
      </w:r>
      <w:r>
        <w:t xml:space="preserve"> </w:t>
      </w:r>
      <w:r>
        <w:rPr>
          <w:b/>
          <w:bCs/>
        </w:rPr>
        <w:t xml:space="preserve">nessuna manovra sull’arto</w:t>
      </w:r>
      <w:r>
        <w:t xml:space="preserve">, urgente ·</w:t>
      </w:r>
      <w:r>
        <w:t xml:space="preserve"> </w:t>
      </w:r>
      <w:r>
        <w:rPr>
          <w:b/>
          <w:bCs/>
        </w:rPr>
        <w:t xml:space="preserve">deficit neurologico progressivo</w:t>
      </w:r>
      <w:r>
        <w:t xml:space="preserve"> </w:t>
      </w:r>
      <w:r>
        <w:t xml:space="preserve">→ urgente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Dolore a polpaccio/coscia/gluteo dopo una distanza riproducibile, che obbliga a fermarsi e sparisce da fermi in piedi</w:t>
      </w:r>
      <w:r>
        <w:t xml:space="preserve">, indipendente dalla posizione articolare →</w:t>
      </w:r>
      <w:r>
        <w:t xml:space="preserve"> </w:t>
      </w:r>
      <w:r>
        <w:rPr>
          <w:b/>
          <w:bCs/>
        </w:rPr>
        <w:t xml:space="preserve">claudicatio: curante per indice caviglia-braccio, niente cammino a dose</w:t>
      </w:r>
    </w:p>
    <w:bookmarkEnd w:id="10"/>
    <w:bookmarkStart w:id="11" w:name="bis.-controindicazioni-alle-tecniche"/>
    <w:p>
      <w:pPr>
        <w:pStyle w:val="Heading3"/>
      </w:pPr>
      <w:r>
        <w:t xml:space="preserve">1-bis. CONTROINDICAZIONI ALLE TECNICHE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Thrust: non si esegue in questa popolazione.</w:t>
      </w:r>
      <w:r>
        <w:t xml:space="preserve"> </w:t>
      </w:r>
      <w:r>
        <w:t xml:space="preserve">Filtro osteoporosi (&gt;65, post-menopausa, cortisone o PPI cronici, fratture da fragilità, calo di statura);</w:t>
      </w:r>
      <w:r>
        <w:t xml:space="preserve"> </w:t>
      </w:r>
      <w:r>
        <w:rPr>
          <w:b/>
          <w:bCs/>
        </w:rPr>
        <w:t xml:space="preserve">negativo non esclude un’osteoporosi silente</w:t>
      </w:r>
      <w:r>
        <w:t xml:space="preserve">. Eccezione solo con</w:t>
      </w:r>
      <w:r>
        <w:t xml:space="preserve"> </w:t>
      </w:r>
      <w:r>
        <w:rPr>
          <w:b/>
          <w:bCs/>
        </w:rPr>
        <w:t xml:space="preserve">tutte</w:t>
      </w:r>
      <w:r>
        <w:t xml:space="preserve">, annotate: distretto dichiarato</w:t>
      </w:r>
      <w:r>
        <w:t xml:space="preserve"> </w:t>
      </w:r>
      <w:r>
        <w:rPr>
          <w:b/>
          <w:bCs/>
        </w:rPr>
        <w:t xml:space="preserve">diverso dal bersaglio artrosico</w:t>
      </w:r>
      <w:r>
        <w:t xml:space="preserve">, &lt;65 anni e filtro negativo, indicazione motivata, alternativa a bassa velocità già tentata. Altrimenti</w:t>
      </w:r>
      <w:r>
        <w:t xml:space="preserve"> </w:t>
      </w:r>
      <w:r>
        <w:rPr>
          <w:b/>
          <w:bCs/>
        </w:rPr>
        <w:t xml:space="preserve">mobilizzazione entro resistenza, senza impulso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 di ogni tessuto molle del polpaccio o pompaggio prossimale, a OGNI seduta:</w:t>
      </w:r>
      <w:r>
        <w:t xml:space="preserve"> </w:t>
      </w:r>
      <w:r>
        <w:t xml:space="preserve">chirurgia/protesi &lt;3 mesi, immobilizzazione, viaggio lungo, TVP o embolia pregressa, neoplasia attiva, estroprogestinici.</w:t>
      </w:r>
      <w:r>
        <w:t xml:space="preserve"> </w:t>
      </w:r>
      <w:r>
        <w:rPr>
          <w:b/>
          <w:bCs/>
        </w:rPr>
        <w:t xml:space="preserve">Un solo fattore, o polpaccio dolente/gonfio/asimmetrico → nessuna tecnica sull’arto, nessun pompaggio, invio.</w:t>
      </w:r>
      <w:r>
        <w:t xml:space="preserve"> </w:t>
      </w:r>
      <w:r>
        <w:t xml:space="preserve">Solo</w:t>
      </w:r>
      <w:r>
        <w:t xml:space="preserve"> </w:t>
      </w:r>
      <w:r>
        <w:rPr>
          <w:b/>
          <w:bCs/>
        </w:rPr>
        <w:t xml:space="preserve">pompaggi attivi di caviglia fatti dal paziente</w:t>
      </w:r>
      <w:r>
        <w:t xml:space="preserve">.</w:t>
      </w:r>
      <w:r>
        <w:t xml:space="preserve"> </w:t>
      </w:r>
      <w:r>
        <w:rPr>
          <w:i/>
          <w:iCs/>
        </w:rPr>
        <w:t xml:space="preserve">È l’unico evento avverso potenzialmente letale raggiungibile con queste tecniche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Cavo popliteo: nessuna pressione sostenuta.</w:t>
      </w:r>
      <w:r>
        <w:t xml:space="preserve"> </w:t>
      </w:r>
      <w:r>
        <w:t xml:space="preserve">Palpa prima</w:t>
      </w:r>
      <w:r>
        <w:t xml:space="preserve"> </w:t>
      </w:r>
      <w:r>
        <w:rPr>
          <w:b/>
          <w:bCs/>
        </w:rPr>
        <w:t xml:space="preserve">massa pulsante o espansiva</w:t>
      </w:r>
      <w:r>
        <w:t xml:space="preserve"> </w:t>
      </w:r>
      <w:r>
        <w:t xml:space="preserve">(aneurisma — non fa male, il dolore non lo intercetta) e tumefazione fluttuante (Baker) → invio. Dal margine mediale, contatto</w:t>
      </w:r>
      <w:r>
        <w:t xml:space="preserve"> </w:t>
      </w:r>
      <w:r>
        <w:rPr>
          <w:b/>
          <w:bCs/>
        </w:rPr>
        <w:t xml:space="preserve">breve e intermittente</w:t>
      </w:r>
      <w:r>
        <w:t xml:space="preserve">, mai flessione forzata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Cervicale alto</w:t>
      </w:r>
      <w:r>
        <w:t xml:space="preserve"> </w:t>
      </w:r>
      <w:r>
        <w:t xml:space="preserve">(se tratti la colonna): vertigini, diplopia, parestesie facciali, disartria, cefalea inusuale, drop attack →</w:t>
      </w:r>
      <w:r>
        <w:t xml:space="preserve"> </w:t>
      </w:r>
      <w:r>
        <w:rPr>
          <w:b/>
          <w:bCs/>
        </w:rPr>
        <w:t xml:space="preserve">niente cervicale, invio</w:t>
      </w:r>
      <w:r>
        <w:t xml:space="preserve">; negativo</w:t>
      </w:r>
      <w:r>
        <w:t xml:space="preserve"> </w:t>
      </w:r>
      <w:r>
        <w:rPr>
          <w:b/>
          <w:bCs/>
        </w:rPr>
        <w:t xml:space="preserve">non autorizza</w:t>
      </w:r>
      <w:r>
        <w:t xml:space="preserve"> </w:t>
      </w:r>
      <w:r>
        <w:t xml:space="preserve">HVLA cervicale qui ·</w:t>
      </w:r>
      <w:r>
        <w:t xml:space="preserve"> </w:t>
      </w:r>
      <w:r>
        <w:rPr>
          <w:b/>
          <w:bCs/>
        </w:rPr>
        <w:t xml:space="preserve">anticoagulato/coagulopatia:</w:t>
      </w:r>
      <w:r>
        <w:t xml:space="preserve"> </w:t>
      </w:r>
      <w:r>
        <w:t xml:space="preserve">niente pressioni profonde sostenute; cute fragile o cortisone → riduci attrito e presa ·</w:t>
      </w:r>
      <w:r>
        <w:t xml:space="preserve"> </w:t>
      </w:r>
      <w:r>
        <w:rPr>
          <w:b/>
          <w:bCs/>
        </w:rPr>
        <w:t xml:space="preserve">protesi:</w:t>
      </w:r>
      <w:r>
        <w:t xml:space="preserve"> </w:t>
      </w:r>
      <w:r>
        <w:t xml:space="preserve">niente trazione o leva sulla protesi né estremi di ROM, precauzioni del chirurgo, si lavora su adiacenti e tessuti molli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Infiltrata di recente: niente mobilizzazione né carico per 5-7 giorni</w:t>
      </w:r>
      <w:r>
        <w:t xml:space="preserve">; dolore che aumenta</w:t>
      </w:r>
      <w:r>
        <w:t xml:space="preserve"> </w:t>
      </w:r>
      <w:r>
        <w:rPr>
          <w:b/>
          <w:bCs/>
        </w:rPr>
        <w:t xml:space="preserve">dopo 48-72 h</w:t>
      </w:r>
      <w:r>
        <w:t xml:space="preserve"> </w:t>
      </w:r>
      <w:r>
        <w:t xml:space="preserve">= sospetta infezione → medico ·</w:t>
      </w:r>
      <w:r>
        <w:t xml:space="preserve"> </w:t>
      </w:r>
      <w:r>
        <w:rPr>
          <w:b/>
          <w:bCs/>
        </w:rPr>
        <w:t xml:space="preserve">calda o versata:</w:t>
      </w:r>
      <w:r>
        <w:t xml:space="preserve"> </w:t>
      </w:r>
      <w:r>
        <w:t xml:space="preserve">solo attivo indolore, non si raffredda entro</w:t>
      </w:r>
      <w:r>
        <w:t xml:space="preserve"> </w:t>
      </w:r>
      <w:r>
        <w:rPr>
          <w:b/>
          <w:bCs/>
        </w:rPr>
        <w:t xml:space="preserve">una settimana</w:t>
      </w:r>
      <w:r>
        <w:t xml:space="preserve"> </w:t>
      </w:r>
      <w:r>
        <w:t xml:space="preserve">→ invio, non oltre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Stop-rule: nessuna tecnica supera 4/10</w:t>
      </w:r>
      <w:r>
        <w:t xml:space="preserve">, rientro alla baseline entro 24 h. Prodromo vagale (pallore, sudore, nausea, capogiro) → interrompi, supino gambe elevate, rialzo lento;</w:t>
      </w:r>
      <w:r>
        <w:t xml:space="preserve"> </w:t>
      </w:r>
      <w:r>
        <w:rPr>
          <w:b/>
          <w:bCs/>
        </w:rPr>
        <w:t xml:space="preserve">non recupera in pochi minuti, o dolore toracico/deficit neuro/sincope → 112.</w:t>
      </w:r>
      <w:r>
        <w:t xml:space="preserve"> </w:t>
      </w:r>
      <w:r>
        <w:t xml:space="preserve">Fragile: in decubito, non da seduto.</w:t>
      </w:r>
      <w:r>
        <w:t xml:space="preserve"> </w:t>
      </w:r>
      <w:r>
        <w:rPr>
          <w:b/>
          <w:bCs/>
        </w:rPr>
        <w:t xml:space="preserve">Interrompi comunque, a qualunque dolore:</w:t>
      </w:r>
      <w:r>
        <w:t xml:space="preserve"> </w:t>
      </w:r>
      <w:r>
        <w:t xml:space="preserve">parestesia o debolezza distale, perdita improvvisa di resistenza tissutale o cambio brusco di end-feel, schiocco secco con dolore, dolore acuto al polpaccio, dispnea, dolore toracico — non ripetere nella seduta, annota, con segno neuro o respiratorio invia</w:t>
      </w:r>
    </w:p>
    <w:bookmarkEnd w:id="11"/>
    <w:bookmarkStart w:id="12" w:name="X477e56164e04901d1d7463bea6aaf1d4b2ec1ed"/>
    <w:p>
      <w:pPr>
        <w:pStyle w:val="Heading3"/>
      </w:pPr>
      <w:r>
        <w:t xml:space="preserve">2. È TRATTABILE SE… (già inquadrato dal medico — almeno uno)</w:t>
      </w:r>
    </w:p>
    <w:p>
      <w:pPr>
        <w:pStyle w:val="FirstParagraph"/>
      </w:pPr>
      <w:r>
        <w:rPr>
          <w:b/>
          <w:bCs/>
        </w:rPr>
        <w:t xml:space="preserve">Modulazione meccanica</w:t>
      </w:r>
      <w:r>
        <w:t xml:space="preserve"> </w:t>
      </w:r>
      <w:r>
        <w:t xml:space="preserve">(cambia con carico, posizione, fase del passo; si attenua a riposo —</w:t>
      </w:r>
      <w:r>
        <w:t xml:space="preserve"> </w:t>
      </w:r>
      <w:r>
        <w:rPr>
          <w:i/>
          <w:iCs/>
        </w:rPr>
        <w:t xml:space="preserve">un dolore che non cambia mai non è nostro</w:t>
      </w:r>
      <w:r>
        <w:t xml:space="preserve">) ·</w:t>
      </w:r>
      <w:r>
        <w:t xml:space="preserve"> </w:t>
      </w:r>
      <w:r>
        <w:rPr>
          <w:b/>
          <w:bCs/>
        </w:rPr>
        <w:t xml:space="preserve">restrizione a monte o a valle</w:t>
      </w:r>
      <w:r>
        <w:t xml:space="preserve"> </w:t>
      </w:r>
      <w:r>
        <w:t xml:space="preserve">(dorsiflessione, rotazione interna d’anca, deficit di estensione del ginocchio, lombare rigido) ·</w:t>
      </w:r>
      <w:r>
        <w:t xml:space="preserve"> </w:t>
      </w:r>
      <w:r>
        <w:rPr>
          <w:b/>
          <w:bCs/>
        </w:rPr>
        <w:t xml:space="preserve">deficit muscolare o funzionale documentabile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discrepanza immagine/sintomo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componente comportamentale</w:t>
      </w:r>
      <w:r>
        <w:t xml:space="preserve"> </w:t>
      </w:r>
      <w:r>
        <w:t xml:space="preserve">(attività abbandonate, paura del carico,</w:t>
      </w:r>
      <w:r>
        <w:t xml:space="preserve"> </w:t>
      </w:r>
      <w:r>
        <w:rPr>
          <w:b/>
          <w:bCs/>
        </w:rPr>
        <w:t xml:space="preserve">ausili presi spontaneamente per paura, non prescritti</w:t>
      </w:r>
      <w:r>
        <w:t xml:space="preserve">).</w:t>
      </w:r>
      <w:r>
        <w:t xml:space="preserve"> </w:t>
      </w:r>
      <w:r>
        <w:rPr>
          <w:b/>
          <w:bCs/>
        </w:rPr>
        <w:t xml:space="preserve">Esclusione:</w:t>
      </w:r>
      <w:r>
        <w:t xml:space="preserve"> </w:t>
      </w:r>
      <w:r>
        <w:t xml:space="preserve">rotazione interna limitata</w:t>
      </w:r>
      <w:r>
        <w:t xml:space="preserve"> </w:t>
      </w:r>
      <w:r>
        <w:rPr>
          <w:b/>
          <w:bCs/>
        </w:rPr>
        <w:t xml:space="preserve">e severamente dolorosa</w:t>
      </w:r>
      <w:r>
        <w:t xml:space="preserve"> </w:t>
      </w:r>
      <w:r>
        <w:t xml:space="preserve">con dolore inguinale a riposo non è dominanza biomeccanica finché l’imaging non l’ha detto — è come si presenta la</w:t>
      </w:r>
      <w:r>
        <w:t xml:space="preserve"> </w:t>
      </w:r>
      <w:r>
        <w:rPr>
          <w:b/>
          <w:bCs/>
        </w:rPr>
        <w:t xml:space="preserve">necrosi avascolare</w:t>
      </w:r>
      <w:r>
        <w:t xml:space="preserve">.</w:t>
      </w:r>
    </w:p>
    <w:bookmarkEnd w:id="12"/>
    <w:bookmarkStart w:id="13" w:name="test-in-stanza-dolore-0-10-primadopo"/>
    <w:p>
      <w:pPr>
        <w:pStyle w:val="Heading3"/>
      </w:pPr>
      <w:r>
        <w:t xml:space="preserve">3. TEST IN STANZA (dolore 0-10 prima/dopo)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Distretto adiacente — il test che cambia la seduta:</w:t>
      </w:r>
      <w:r>
        <w:t xml:space="preserve"> </w:t>
      </w:r>
      <w:r>
        <w:rPr>
          <w:b/>
          <w:bCs/>
        </w:rPr>
        <w:t xml:space="preserve">knee-to-wall</w:t>
      </w:r>
      <w:r>
        <w:t xml:space="preserve"> </w:t>
      </w:r>
      <w:r>
        <w:t xml:space="preserve">(cm) +</w:t>
      </w:r>
      <w:r>
        <w:t xml:space="preserve"> </w:t>
      </w:r>
      <w:r>
        <w:rPr>
          <w:b/>
          <w:bCs/>
        </w:rPr>
        <w:t xml:space="preserve">rotazione interna d’anca</w:t>
      </w:r>
      <w:r>
        <w:t xml:space="preserve"> </w:t>
      </w:r>
      <w:r>
        <w:t xml:space="preserve">prono a 90°; bilaterale → valore assoluto seduta su seduta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ROM bersaglio ed end-feel:</w:t>
      </w:r>
      <w:r>
        <w:t xml:space="preserve"> </w:t>
      </w:r>
      <w:r>
        <w:t xml:space="preserve">priorità al</w:t>
      </w:r>
      <w:r>
        <w:t xml:space="preserve"> </w:t>
      </w:r>
      <w:r>
        <w:rPr>
          <w:b/>
          <w:bCs/>
        </w:rPr>
        <w:t xml:space="preserve">deficit di estensione del ginocchio</w:t>
      </w:r>
      <w:r>
        <w:t xml:space="preserve">. Elastico e doloroso = trattabile; duro e osseo = limite strutturale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Lag di estensione attiva + vasto mediale visibile o palpabile</w:t>
      </w:r>
      <w:r>
        <w:t xml:space="preserve"> </w:t>
      </w:r>
      <w:r>
        <w:t xml:space="preserve">in isometrica — proxy dell’inibizione artrogenica.</w:t>
      </w:r>
      <w:r>
        <w:t xml:space="preserve"> </w:t>
      </w:r>
      <w:r>
        <w:rPr>
          <w:b/>
          <w:bCs/>
        </w:rPr>
        <w:t xml:space="preserve">È il criterio di uscita, non il gonfiore che scende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30-s chair-stand: stessa sedia, 43-45 cm, schienale al muro</w:t>
      </w:r>
      <w:r>
        <w:t xml:space="preserve">, annotata. Ha effetto pratica →</w:t>
      </w:r>
      <w:r>
        <w:t xml:space="preserve"> </w:t>
      </w:r>
      <w:r>
        <w:rPr>
          <w:b/>
          <w:bCs/>
        </w:rPr>
        <w:t xml:space="preserve">seduta su seduta</w:t>
      </w:r>
      <w:r>
        <w:t xml:space="preserve">, mai prima/dopo la stessa manovra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Carico dinamico:</w:t>
      </w:r>
      <w:r>
        <w:t xml:space="preserve"> </w:t>
      </w:r>
      <w:r>
        <w:t xml:space="preserve">discesa di due gradini + monopodalico.</w:t>
      </w:r>
      <w:r>
        <w:t xml:space="preserve"> </w:t>
      </w:r>
      <w:r>
        <w:rPr>
          <w:i/>
          <w:iCs/>
        </w:rPr>
        <w:t xml:space="preserve">Alterna senza appoggio 2 · appoggio leggero 1 · non scende 0.</w:t>
      </w:r>
      <w:r>
        <w:t xml:space="preserve"> </w:t>
      </w:r>
      <w:r>
        <w:t xml:space="preserve">Crollo del bacino, valgo dinamico, evitamento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Palpazione, versamento e polsi:</w:t>
      </w:r>
      <w:r>
        <w:t xml:space="preserve"> </w:t>
      </w:r>
      <w:r>
        <w:t xml:space="preserve">ballottamento/sweep test; interlinea, zampa d’oca, ileotibiale, trocantere.</w:t>
      </w:r>
      <w:r>
        <w:t xml:space="preserve"> </w:t>
      </w:r>
      <w:r>
        <w:rPr>
          <w:b/>
          <w:bCs/>
        </w:rPr>
        <w:t xml:space="preserve">Over 65, diabetico o fumatore: polsi pedidio e tibiale posteriore prima di prescrivere il cammino</w:t>
      </w:r>
    </w:p>
    <w:p>
      <w:pPr>
        <w:pStyle w:val="FirstParagraph"/>
      </w:pPr>
      <w:r>
        <w:rPr>
          <w:b/>
          <w:bCs/>
        </w:rPr>
        <w:t xml:space="preserve">Un marker per livello in cartella</w:t>
      </w:r>
      <w:r>
        <w:t xml:space="preserve">, o il biomeccanico vince sempre per costruzione: dolorabilità sul</w:t>
      </w:r>
      <w:r>
        <w:t xml:space="preserve"> </w:t>
      </w:r>
      <w:r>
        <w:rPr>
          <w:b/>
          <w:bCs/>
        </w:rPr>
        <w:t xml:space="preserve">lato sano</w:t>
      </w:r>
      <w:r>
        <w:t xml:space="preserve"> </w:t>
      </w:r>
      <w:r>
        <w:t xml:space="preserve">+ sonno rotto ·</w:t>
      </w:r>
      <w:r>
        <w:t xml:space="preserve"> </w:t>
      </w:r>
      <w:r>
        <w:rPr>
          <w:b/>
          <w:bCs/>
        </w:rPr>
        <w:t xml:space="preserve">attività abbandonate</w:t>
      </w:r>
      <w:r>
        <w:t xml:space="preserve"> </w:t>
      </w:r>
      <w:r>
        <w:t xml:space="preserve">+</w:t>
      </w:r>
      <w:r>
        <w:t xml:space="preserve"> </w:t>
      </w:r>
      <w:r>
        <w:t xml:space="preserve">“carica quando il test dice che tollera?”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peso</w:t>
      </w:r>
      <w:r>
        <w:t xml:space="preserve"> </w:t>
      </w:r>
      <w:r>
        <w:t xml:space="preserve">e variazione a 12 mesi · sweep test · knee-to-wall e rotazione interna.</w:t>
      </w:r>
      <w:r>
        <w:t xml:space="preserve"> </w:t>
      </w:r>
      <w:r>
        <w:rPr>
          <w:b/>
          <w:bCs/>
        </w:rPr>
        <w:t xml:space="preserve">Soglie:</w:t>
      </w:r>
      <w:r>
        <w:t xml:space="preserve"> </w:t>
      </w:r>
      <w:r>
        <w:t xml:space="preserve">chair-stand</w:t>
      </w:r>
      <w:r>
        <w:t xml:space="preserve"> </w:t>
      </w:r>
      <w:r>
        <w:rPr>
          <w:b/>
          <w:bCs/>
        </w:rPr>
        <w:t xml:space="preserve">≥2,5 alzate</w:t>
      </w:r>
      <w:r>
        <w:t xml:space="preserve"> </w:t>
      </w:r>
      <w:r>
        <w:t xml:space="preserve">(sotto è rumore: non commentarlo) · VAS</w:t>
      </w:r>
      <w:r>
        <w:t xml:space="preserve"> </w:t>
      </w:r>
      <w:r>
        <w:rPr>
          <w:b/>
          <w:bCs/>
        </w:rPr>
        <w:t xml:space="preserve">≥2/10 o ≥30%</w:t>
      </w:r>
      <w:r>
        <w:t xml:space="preserve"> </w:t>
      </w:r>
      <w:r>
        <w:t xml:space="preserve">+ minuti di rigidità mattutina ·</w:t>
      </w:r>
      <w:r>
        <w:t xml:space="preserve"> </w:t>
      </w:r>
      <w:r>
        <w:rPr>
          <w:b/>
          <w:bCs/>
        </w:rPr>
        <w:t xml:space="preserve">re-test intra-seduta solo su knee-to-wall, rotazione interna, gesto indice</w:t>
      </w:r>
      <w:r>
        <w:t xml:space="preserve">. Senza WOMAC italiano verificato: VAS + chair-stand + attività abbandonate, dichiarato in cartella. Registra</w:t>
      </w:r>
      <w:r>
        <w:t xml:space="preserve"> </w:t>
      </w:r>
      <w:r>
        <w:rPr>
          <w:b/>
          <w:bCs/>
        </w:rPr>
        <w:t xml:space="preserve">peso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un obiettivo funzionale con le parole del paziente e un numero</w:t>
      </w:r>
      <w:r>
        <w:t xml:space="preserve">.</w:t>
      </w:r>
    </w:p>
    <w:bookmarkEnd w:id="13"/>
    <w:bookmarkStart w:id="14" w:name="Xe0dbff590e15f32c78a7f57c078c1177d713d24"/>
    <w:p>
      <w:pPr>
        <w:pStyle w:val="Heading3"/>
      </w:pPr>
      <w:r>
        <w:t xml:space="preserve">4. SEQUENZA — SEGUE IL DOMINANTE (1ª seduta 60’; poi 45-50’)</w:t>
      </w:r>
    </w:p>
    <w:p>
      <w:pPr>
        <w:pStyle w:val="FirstParagraph"/>
      </w:pPr>
      <w:r>
        <w:t xml:space="preserve">Consenso →</w:t>
      </w:r>
      <w:r>
        <w:t xml:space="preserve"> </w:t>
      </w:r>
      <w:r>
        <w:rPr>
          <w:b/>
          <w:bCs/>
        </w:rPr>
        <w:t xml:space="preserve">6 domande + screening</w:t>
      </w:r>
      <w:r>
        <w:t xml:space="preserve"> </w:t>
      </w:r>
      <w:r>
        <w:t xml:space="preserve">10’ →</w:t>
      </w:r>
      <w:r>
        <w:t xml:space="preserve"> </w:t>
      </w:r>
      <w:r>
        <w:rPr>
          <w:b/>
          <w:bCs/>
        </w:rPr>
        <w:t xml:space="preserve">valutazione</w:t>
      </w:r>
      <w:r>
        <w:t xml:space="preserve"> </w:t>
      </w:r>
      <w:r>
        <w:t xml:space="preserve">15’ →</w:t>
      </w:r>
      <w:r>
        <w:t xml:space="preserve"> </w:t>
      </w:r>
      <w:r>
        <w:rPr>
          <w:b/>
          <w:bCs/>
        </w:rPr>
        <w:t xml:space="preserve">dominante</w:t>
      </w:r>
      <w:r>
        <w:t xml:space="preserve"> </w:t>
      </w:r>
      <w:r>
        <w:t xml:space="preserve">15’ →</w:t>
      </w:r>
      <w:r>
        <w:t xml:space="preserve"> </w:t>
      </w:r>
      <w:r>
        <w:rPr>
          <w:b/>
          <w:bCs/>
        </w:rPr>
        <w:t xml:space="preserve">blocchi restanti</w:t>
      </w:r>
      <w:r>
        <w:t xml:space="preserve"> </w:t>
      </w:r>
      <w:r>
        <w:t xml:space="preserve">10’ →</w:t>
      </w:r>
      <w:r>
        <w:t xml:space="preserve"> </w:t>
      </w:r>
      <w:r>
        <w:rPr>
          <w:b/>
          <w:bCs/>
        </w:rPr>
        <w:t xml:space="preserve">counseling metabolico + esercizi eseguiti e verificati</w:t>
      </w:r>
      <w:r>
        <w:t xml:space="preserve"> </w:t>
      </w:r>
      <w:r>
        <w:t xml:space="preserve">10’. Intoccabili:</w:t>
      </w:r>
      <w:r>
        <w:t xml:space="preserve"> </w:t>
      </w:r>
      <w:r>
        <w:rPr>
          <w:b/>
          <w:bCs/>
        </w:rPr>
        <w:t xml:space="preserve">screening · blocco del dominante, primo e più lungo · counseling metabolico · rinforzo eseguito davanti a te.</w:t>
      </w:r>
      <w:r>
        <w:t xml:space="preserve"> </w:t>
      </w:r>
      <w:r>
        <w:rPr>
          <w:b/>
          <w:bCs/>
        </w:rPr>
        <w:t xml:space="preserve">Ordine di comando</w:t>
      </w:r>
      <w:r>
        <w:t xml:space="preserve"> </w:t>
      </w:r>
      <w:r>
        <w:t xml:space="preserve">(logica di ostaggio, non di importanza):</w:t>
      </w:r>
      <w:r>
        <w:t xml:space="preserve"> </w:t>
      </w:r>
      <w:r>
        <w:rPr>
          <w:b/>
          <w:bCs/>
        </w:rPr>
        <w:t xml:space="preserve">allarme/sensibilizzazione → credenza che governa il carico → carico assoluto → versamento che inibisce il muscolo → distribuzione del carico.</w:t>
      </w:r>
      <w:r>
        <w:t xml:space="preserve"> </w:t>
      </w:r>
      <w:r>
        <w:t xml:space="preserve">A parità vince il più a monte.</w:t>
      </w:r>
      <w:r>
        <w:t xml:space="preserve"> </w:t>
      </w:r>
      <w:r>
        <w:rPr>
          <w:b/>
          <w:bCs/>
        </w:rPr>
        <w:t xml:space="preserve">Varianti:</w:t>
      </w:r>
      <w:r>
        <w:t xml:space="preserve"> </w:t>
      </w:r>
      <w:r>
        <w:rPr>
          <w:b/>
          <w:bCs/>
        </w:rPr>
        <w:t xml:space="preserve">biomeccanico</w:t>
      </w:r>
      <w:r>
        <w:t xml:space="preserve"> </w:t>
      </w:r>
      <w:r>
        <w:t xml:space="preserve">A15→B10→C10 (default di Deyle) ·</w:t>
      </w:r>
      <w:r>
        <w:t xml:space="preserve"> </w:t>
      </w:r>
      <w:r>
        <w:rPr>
          <w:b/>
          <w:bCs/>
        </w:rPr>
        <w:t xml:space="preserve">neurologico</w:t>
      </w:r>
      <w:r>
        <w:t xml:space="preserve"> </w:t>
      </w:r>
      <w:r>
        <w:t xml:space="preserve">calma il sistema 10’ (decubito comodo, contatto lento 60-90 s, respiro guidato, educazione in due frasi) →B10 range ridotto→A10→C10 conservativo, e</w:t>
      </w:r>
      <w:r>
        <w:t xml:space="preserve"> </w:t>
      </w:r>
      <w:r>
        <w:rPr>
          <w:b/>
          <w:bCs/>
        </w:rPr>
        <w:t xml:space="preserve">niente carico nuovo oggi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comportamentale</w:t>
      </w:r>
      <w:r>
        <w:t xml:space="preserve"> </w:t>
      </w:r>
      <w:r>
        <w:t xml:space="preserve">attività perse + chair-stand dimostrato 10’→esposizione graduata 10’→A10→B5,</w:t>
      </w:r>
      <w:r>
        <w:t xml:space="preserve"> </w:t>
      </w:r>
      <w:r>
        <w:rPr>
          <w:b/>
          <w:bCs/>
        </w:rPr>
        <w:t xml:space="preserve">il tempo maggiore a C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metabolico</w:t>
      </w:r>
      <w:r>
        <w:t xml:space="preserve"> </w:t>
      </w:r>
      <w:r>
        <w:t xml:space="preserve">counseling e rinvio</w:t>
      </w:r>
      <w:r>
        <w:t xml:space="preserve"> </w:t>
      </w:r>
      <w:r>
        <w:rPr>
          <w:b/>
          <w:bCs/>
        </w:rPr>
        <w:t xml:space="preserve">all’inizio</w:t>
      </w:r>
      <w:r>
        <w:t xml:space="preserve"> </w:t>
      </w:r>
      <w:r>
        <w:t xml:space="preserve">10’→A+B 20’→C10, esce con la lettera ·</w:t>
      </w:r>
      <w:r>
        <w:t xml:space="preserve"> </w:t>
      </w:r>
      <w:r>
        <w:rPr>
          <w:b/>
          <w:bCs/>
        </w:rPr>
        <w:t xml:space="preserve">circolatorio</w:t>
      </w:r>
      <w:r>
        <w:t xml:space="preserve"> </w:t>
      </w:r>
      <w:r>
        <w:t xml:space="preserve">(versata) attivo indolore, niente progressione di carico — ma</w:t>
      </w:r>
      <w:r>
        <w:t xml:space="preserve"> </w:t>
      </w:r>
      <w:r>
        <w:rPr>
          <w:b/>
          <w:bCs/>
        </w:rPr>
        <w:t xml:space="preserve">il rinforzo non si sospende: cambia modalità</w:t>
      </w:r>
      <w:r>
        <w:t xml:space="preserve"> </w:t>
      </w:r>
      <w:r>
        <w:t xml:space="preserve">(isometrica all’angolo tollerato, controlaterale).</w:t>
      </w:r>
      <w:r>
        <w:t xml:space="preserve"> </w:t>
      </w:r>
      <w:r>
        <w:rPr>
          <w:b/>
          <w:bCs/>
        </w:rPr>
        <w:t xml:space="preserve">Dose Maitland: grado I-II sul bersaglio, III solo sugli adiacenti non irritabili. Nessun thrust.</w:t>
      </w:r>
      <w:r>
        <w:t xml:space="preserve"> </w:t>
      </w:r>
      <w:r>
        <w:rPr>
          <w:i/>
          <w:iCs/>
        </w:rPr>
        <w:t xml:space="preserve">La mano apre una finestra, il range lo guadagna il blocco 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A. Catena adiacente</w:t>
      </w:r>
      <w:r>
        <w:t xml:space="preserve"> </w:t>
      </w:r>
      <w:r>
        <w:rPr>
          <w:i/>
          <w:iCs/>
        </w:rPr>
        <w:t xml:space="preserve">(CC di sequenza)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ginocchio:</w:t>
      </w:r>
      <w:r>
        <w:t xml:space="preserve"> </w:t>
      </w:r>
      <w:r>
        <w:t xml:space="preserve">tibio-tarsica in scivolamento posteriore</w:t>
      </w:r>
      <w:r>
        <w:t xml:space="preserve"> </w:t>
      </w:r>
      <w:r>
        <w:rPr>
          <w:b/>
          <w:bCs/>
        </w:rPr>
        <w:t xml:space="preserve">3 × 30-60 s</w:t>
      </w:r>
      <w:r>
        <w:t xml:space="preserve">; anca in trazione e rotazione interna + energia muscolare su rotatori esterni e ileopsoas; lombare a bassa ampiezza; tessuti molli di ileotibiale, TFL, adduttori, tricipite surale</w:t>
      </w:r>
      <w:r>
        <w:t xml:space="preserve"> </w:t>
      </w:r>
      <w:r>
        <w:rPr>
          <w:b/>
          <w:bCs/>
        </w:rPr>
        <w:t xml:space="preserve">60-90 s/punto, 2-3 punti per distretto</w:t>
      </w:r>
      <w:r>
        <w:t xml:space="preserve">; piede (mediotarsica, primo raggio).</w:t>
      </w:r>
      <w:r>
        <w:t xml:space="preserve"> </w:t>
      </w:r>
      <w:r>
        <w:rPr>
          <w:b/>
          <w:bCs/>
        </w:rPr>
        <w:t xml:space="preserve">Anca:</w:t>
      </w:r>
      <w:r>
        <w:t xml:space="preserve"> </w:t>
      </w:r>
      <w:r>
        <w:t xml:space="preserve">trazione in asse lungo con cintura</w:t>
      </w:r>
      <w:r>
        <w:t xml:space="preserve"> </w:t>
      </w:r>
      <w:r>
        <w:rPr>
          <w:b/>
          <w:bCs/>
        </w:rPr>
        <w:t xml:space="preserve">3 × 30-60 s</w:t>
      </w:r>
      <w:r>
        <w:t xml:space="preserve">, flessione-adduzione-rotazione interna, lombare, sacro-iliaca, ginocchio.</w:t>
      </w:r>
      <w:r>
        <w:t xml:space="preserve"> </w:t>
      </w:r>
      <w:r>
        <w:rPr>
          <w:b/>
          <w:bCs/>
        </w:rPr>
        <w:t xml:space="preserve">Dopo ogni CC ri-testa subito il gesto doloroso: se non migliora adesso, cambi CC o cambi piano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B. Articolazione bersaglio</w:t>
      </w:r>
      <w:r>
        <w:t xml:space="preserve"> </w:t>
      </w:r>
      <w:r>
        <w:rPr>
          <w:i/>
          <w:iCs/>
        </w:rPr>
        <w:t xml:space="preserve">(inversione dichiarata: qui il CP si tratta — Deyle tratta bersaglio E catena)</w:t>
      </w:r>
      <w:r>
        <w:t xml:space="preserve"> </w:t>
      </w:r>
      <w:r>
        <w:t xml:space="preserve">— trazione in decoattazione</w:t>
      </w:r>
      <w:r>
        <w:t xml:space="preserve"> </w:t>
      </w:r>
      <w:r>
        <w:rPr>
          <w:b/>
          <w:bCs/>
        </w:rPr>
        <w:t xml:space="preserve">3 × 30-60 s, ~1 ciclo ogni 2 s, grado I-II</w:t>
      </w:r>
      <w:r>
        <w:t xml:space="preserve">; accessorie entro il range indolore;</w:t>
      </w:r>
      <w:r>
        <w:t xml:space="preserve"> </w:t>
      </w:r>
      <w:r>
        <w:rPr>
          <w:b/>
          <w:bCs/>
        </w:rPr>
        <w:t xml:space="preserve">MWM</w:t>
      </w:r>
      <w:r>
        <w:t xml:space="preserve"> </w:t>
      </w:r>
      <w:r>
        <w:t xml:space="preserve">quando cambia subito il gesto (anca: distrazione laterale</w:t>
      </w:r>
      <w:r>
        <w:t xml:space="preserve"> </w:t>
      </w:r>
      <w:r>
        <w:rPr>
          <w:b/>
          <w:bCs/>
        </w:rPr>
        <w:t xml:space="preserve">in carico</w:t>
      </w:r>
      <w:r>
        <w:t xml:space="preserve">);</w:t>
      </w:r>
      <w:r>
        <w:t xml:space="preserve"> </w:t>
      </w:r>
      <w:r>
        <w:rPr>
          <w:b/>
          <w:bCs/>
        </w:rPr>
        <w:t xml:space="preserve">mobilizzazione della rotula</w:t>
      </w:r>
      <w:r>
        <w:t xml:space="preserve">; inibizione di vasto laterale, zampa d’oca, glutei</w:t>
      </w:r>
      <w:r>
        <w:t xml:space="preserve"> </w:t>
      </w:r>
      <w:r>
        <w:rPr>
          <w:b/>
          <w:bCs/>
        </w:rPr>
        <w:t xml:space="preserve">60-90 s/punto — dopo 90 s senza cambiamento cambia punto, non aumentare la pressione</w:t>
      </w:r>
      <w:r>
        <w:t xml:space="preserve">. Popliteo: §1-bis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C. Gesto e muscolo</w:t>
      </w:r>
      <w:r>
        <w:t xml:space="preserve"> </w:t>
      </w:r>
      <w:r>
        <w:rPr>
          <w:i/>
          <w:iCs/>
        </w:rPr>
        <w:t xml:space="preserve">(qui si decide il risultato)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isometria del quadricipite all’angolo meglio tollerato, 5 s × 10</w:t>
      </w:r>
      <w:r>
        <w:t xml:space="preserve">, riuscita =</w:t>
      </w:r>
      <w:r>
        <w:t xml:space="preserve"> </w:t>
      </w:r>
      <w:r>
        <w:rPr>
          <w:b/>
          <w:bCs/>
        </w:rPr>
        <w:t xml:space="preserve">vasto mediale visibile o palpabile</w:t>
      </w:r>
      <w:r>
        <w:t xml:space="preserve">; abduttori d’anca stesso schema; per modulare il dolore</w:t>
      </w:r>
      <w:r>
        <w:t xml:space="preserve"> </w:t>
      </w:r>
      <w:r>
        <w:rPr>
          <w:b/>
          <w:bCs/>
        </w:rPr>
        <w:t xml:space="preserve">isometrica sostenuta 90-180 s submassimale</w:t>
      </w:r>
      <w:r>
        <w:t xml:space="preserve"> </w:t>
      </w:r>
      <w:r>
        <w:t xml:space="preserve">(sotto i 2 minuti non aspettarti effetto); seduto-in piedi senza braccia, discesa scale in eccentrica, valgo dinamico; anca →</w:t>
      </w:r>
      <w:r>
        <w:t xml:space="preserve"> </w:t>
      </w:r>
      <w:r>
        <w:rPr>
          <w:b/>
          <w:bCs/>
        </w:rPr>
        <w:t xml:space="preserve">step-up, estensione d’anca, abduzione in piedi</w:t>
      </w:r>
    </w:p>
    <w:p>
      <w:pPr>
        <w:pStyle w:val="FirstParagraph"/>
      </w:pPr>
      <w:r>
        <w:rPr>
          <w:b/>
          <w:bCs/>
        </w:rPr>
        <w:t xml:space="preserve">Modello dominante: ___________ · Ha ceduto: ______ · NON ha ceduto: ______</w:t>
      </w:r>
      <w:r>
        <w:t xml:space="preserve"> </w:t>
      </w:r>
      <w:r>
        <w:rPr>
          <w:i/>
          <w:iCs/>
        </w:rPr>
        <w:t xml:space="preserve">Chiave di volta:</w:t>
      </w:r>
      <w:r>
        <w:t xml:space="preserve"> </w:t>
      </w:r>
      <w:r>
        <w:t xml:space="preserve">tratti in prova il sospetto, poi</w:t>
      </w:r>
      <w:r>
        <w:t xml:space="preserve"> </w:t>
      </w:r>
      <w:r>
        <w:rPr>
          <w:b/>
          <w:bCs/>
        </w:rPr>
        <w:t xml:space="preserve">ri-misuri i marker degli altri livelli</w:t>
      </w:r>
      <w:r>
        <w:t xml:space="preserve">, non solo l’esito.</w:t>
      </w:r>
      <w:r>
        <w:t xml:space="preserve"> </w:t>
      </w:r>
      <w:r>
        <w:rPr>
          <w:b/>
          <w:bCs/>
        </w:rPr>
        <w:t xml:space="preserve">Cede solo il tuo bersaglio → compenso; cedono anche gli altri → era il dominante.</w:t>
      </w:r>
      <w:r>
        <w:t xml:space="preserve"> </w:t>
      </w:r>
      <w:r>
        <w:rPr>
          <w:b/>
          <w:bCs/>
        </w:rPr>
        <w:t xml:space="preserve">Bivio della 3ª</w:t>
      </w:r>
      <w:r>
        <w:t xml:space="preserve"> </w:t>
      </w:r>
      <w:r>
        <w:t xml:space="preserve">(2ª nel sensibilizzato): nessuna risposta oltre soglia →</w:t>
      </w:r>
      <w:r>
        <w:t xml:space="preserve"> </w:t>
      </w:r>
      <w:r>
        <w:rPr>
          <w:b/>
          <w:bCs/>
        </w:rPr>
        <w:t xml:space="preserve">ripesa il dominante, verifica la dose degli esercizi, ricontatta il medico.</w:t>
      </w:r>
      <w:r>
        <w:t xml:space="preserve"> </w:t>
      </w:r>
      <w:r>
        <w:rPr>
          <w:i/>
          <w:iCs/>
        </w:rPr>
        <w:t xml:space="preserve">“Il progresso che evapora in una settimana”</w:t>
      </w:r>
      <w:r>
        <w:rPr>
          <w:i/>
          <w:iCs/>
        </w:rPr>
        <w:t xml:space="preserve"> </w:t>
      </w:r>
      <w:r>
        <w:rPr>
          <w:i/>
          <w:iCs/>
        </w:rPr>
        <w:t xml:space="preserve">dice che il dominante era sbagliato, non che è il peso.</w:t>
      </w:r>
    </w:p>
    <w:bookmarkEnd w:id="14"/>
    <w:bookmarkStart w:id="15" w:name="esercizi-a-casa-con-dose-3-4-mai-di-più"/>
    <w:p>
      <w:pPr>
        <w:pStyle w:val="Heading3"/>
      </w:pPr>
      <w:r>
        <w:t xml:space="preserve">5. ESERCIZI A CASA (con dose) — 3-4, mai di più</w:t>
      </w:r>
    </w:p>
    <w:p>
      <w:pPr>
        <w:pStyle w:val="FirstParagraph"/>
      </w:pPr>
      <w:r>
        <w:rPr>
          <w:b/>
          <w:bCs/>
        </w:rPr>
        <w:t xml:space="preserve">Regola del dolore:</w:t>
      </w:r>
      <w:r>
        <w:t xml:space="preserve"> </w:t>
      </w:r>
      <w:r>
        <w:t xml:space="preserve">fino a</w:t>
      </w:r>
      <w:r>
        <w:t xml:space="preserve"> </w:t>
      </w:r>
      <w:r>
        <w:rPr>
          <w:b/>
          <w:bCs/>
        </w:rPr>
        <w:t xml:space="preserve">4-5/10</w:t>
      </w:r>
      <w:r>
        <w:t xml:space="preserve"> </w:t>
      </w:r>
      <w:r>
        <w:t xml:space="preserve">durante l’esercizio, rientro ai valori abituali</w:t>
      </w:r>
      <w:r>
        <w:t xml:space="preserve"> </w:t>
      </w:r>
      <w:r>
        <w:rPr>
          <w:b/>
          <w:bCs/>
        </w:rPr>
        <w:t xml:space="preserve">entro 24 h</w:t>
      </w:r>
      <w:r>
        <w:t xml:space="preserve">; resta alto →</w:t>
      </w:r>
      <w:r>
        <w:t xml:space="preserve"> </w:t>
      </w:r>
      <w:r>
        <w:rPr>
          <w:b/>
          <w:bCs/>
        </w:rPr>
        <w:t xml:space="preserve">riduci il carico, non sospendere</w:t>
      </w:r>
      <w:r>
        <w:t xml:space="preserve">. Peggiora subito dopo →</w:t>
      </w:r>
      <w:r>
        <w:t xml:space="preserve"> </w:t>
      </w:r>
      <w:r>
        <w:rPr>
          <w:b/>
          <w:bCs/>
        </w:rPr>
        <w:t xml:space="preserve">abbassa l’intensità e allunga la durata</w:t>
      </w:r>
      <w:r>
        <w:t xml:space="preserve">, poi rimisura.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Sit-to-stand senza braccia</w:t>
      </w:r>
      <w:r>
        <w:t xml:space="preserve">, discesa in 3 s —</w:t>
      </w:r>
      <w:r>
        <w:t xml:space="preserve"> </w:t>
      </w:r>
      <w:r>
        <w:rPr>
          <w:b/>
          <w:bCs/>
        </w:rPr>
        <w:t xml:space="preserve">2-3 × 8-12, 2-3 giorni NON consecutivi a settimana</w:t>
      </w:r>
      <w:r>
        <w:t xml:space="preserve">; a 3×12 pulite abbassi la sedia o aggiungi carico.</w:t>
      </w:r>
      <w:r>
        <w:t xml:space="preserve"> </w:t>
      </w:r>
      <w:r>
        <w:rPr>
          <w:i/>
          <w:iCs/>
        </w:rPr>
        <w:t xml:space="preserve">Se ne fa uno solo, è questo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Abduttori d’anca in decubito laterale</w:t>
      </w:r>
      <w:r>
        <w:t xml:space="preserve">, bacino fermo —</w:t>
      </w:r>
      <w:r>
        <w:t xml:space="preserve"> </w:t>
      </w:r>
      <w:r>
        <w:rPr>
          <w:b/>
          <w:bCs/>
        </w:rPr>
        <w:t xml:space="preserve">2-3 × 10-15 per lato, 2-3 giorni non consecutivi</w:t>
      </w:r>
      <w:r>
        <w:t xml:space="preserve">, elastico in progressione. Anca →</w:t>
      </w:r>
      <w:r>
        <w:t xml:space="preserve"> </w:t>
      </w:r>
      <w:r>
        <w:rPr>
          <w:b/>
          <w:bCs/>
        </w:rPr>
        <w:t xml:space="preserve">step-up + abduzione in piedi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Mobilità mattutina del bersaglio</w:t>
      </w:r>
      <w:r>
        <w:t xml:space="preserve"> </w:t>
      </w:r>
      <w:r>
        <w:t xml:space="preserve">nel range indolore —</w:t>
      </w:r>
      <w:r>
        <w:t xml:space="preserve"> </w:t>
      </w:r>
      <w:r>
        <w:rPr>
          <w:b/>
          <w:bCs/>
        </w:rPr>
        <w:t xml:space="preserve">20 ripetizioni × 2/die, la prima prima di alzarsi dal letto.</w:t>
      </w:r>
      <w:r>
        <w:t xml:space="preserve"> </w:t>
      </w:r>
      <w:r>
        <w:rPr>
          <w:i/>
          <w:iCs/>
        </w:rPr>
        <w:t xml:space="preserve">È lui ad accorciare i minuti di rigidità mattutina — è il termometro dell’aderenza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Cammino a dose: dal 70% del tempo tollerato oggi, +10% a settimana, 4-5 volte a settimana</w:t>
      </w:r>
      <w:r>
        <w:t xml:space="preserve">; se non tollera,</w:t>
      </w:r>
      <w:r>
        <w:t xml:space="preserve"> </w:t>
      </w:r>
      <w:r>
        <w:rPr>
          <w:b/>
          <w:bCs/>
        </w:rPr>
        <w:t xml:space="preserve">bastone controlaterale</w:t>
      </w:r>
      <w:r>
        <w:t xml:space="preserve"> </w:t>
      </w:r>
      <w:r>
        <w:t xml:space="preserve">— conta la dose, non il mezzo</w:t>
      </w:r>
    </w:p>
    <w:p>
      <w:pPr>
        <w:pStyle w:val="FirstParagraph"/>
      </w:pPr>
      <w:r>
        <w:rPr>
          <w:b/>
          <w:bCs/>
        </w:rPr>
        <w:t xml:space="preserve">Sottotipizza il ginocchio:</w:t>
      </w:r>
      <w:r>
        <w:t xml:space="preserve"> </w:t>
      </w:r>
      <w:r>
        <w:rPr>
          <w:b/>
          <w:bCs/>
        </w:rPr>
        <w:t xml:space="preserve">femoro-rotuleo</w:t>
      </w:r>
      <w:r>
        <w:t xml:space="preserve"> </w:t>
      </w:r>
      <w:r>
        <w:t xml:space="preserve">(dolore in discesa, dopo essere stato seduto, in flessione profonda sotto carico) → sedia</w:t>
      </w:r>
      <w:r>
        <w:t xml:space="preserve"> </w:t>
      </w:r>
      <w:r>
        <w:rPr>
          <w:b/>
          <w:bCs/>
        </w:rPr>
        <w:t xml:space="preserve">alta</w:t>
      </w:r>
      <w:r>
        <w:t xml:space="preserve">, flessione all’indolore, isometrie prima di scendere ·</w:t>
      </w:r>
      <w:r>
        <w:t xml:space="preserve"> </w:t>
      </w:r>
      <w:r>
        <w:rPr>
          <w:b/>
          <w:bCs/>
        </w:rPr>
        <w:t xml:space="preserve">tibio-femorale mediale in varo</w:t>
      </w:r>
      <w:r>
        <w:t xml:space="preserve"> </w:t>
      </w:r>
      <w:r>
        <w:t xml:space="preserve">→ priorità agli</w:t>
      </w:r>
      <w:r>
        <w:t xml:space="preserve"> </w:t>
      </w:r>
      <w:r>
        <w:rPr>
          <w:b/>
          <w:bCs/>
        </w:rPr>
        <w:t xml:space="preserve">abduttori</w:t>
      </w:r>
      <w:r>
        <w:t xml:space="preserve">, cadenza +5-10%, lieve inclinazione del tronco sul lato in appoggio.</w:t>
      </w:r>
      <w:r>
        <w:t xml:space="preserve"> </w:t>
      </w:r>
      <w:r>
        <w:rPr>
          <w:b/>
          <w:bCs/>
        </w:rPr>
        <w:t xml:space="preserve">Sicurezza:</w:t>
      </w:r>
      <w:r>
        <w:t xml:space="preserve"> </w:t>
      </w:r>
      <w:r>
        <w:t xml:space="preserve">sedia contro il muro, appoggio a portata di mano le prime due settimane; cadute nell’ultimo anno → primo sit-to-stand</w:t>
      </w:r>
      <w:r>
        <w:t xml:space="preserve"> </w:t>
      </w:r>
      <w:r>
        <w:rPr>
          <w:b/>
          <w:bCs/>
        </w:rPr>
        <w:t xml:space="preserve">in studio</w:t>
      </w:r>
      <w:r>
        <w:t xml:space="preserve">; cardiopatia, scompenso, angina o dispnea da sforzo → carico concordato col curante.</w:t>
      </w:r>
      <w:r>
        <w:t xml:space="preserve"> </w:t>
      </w:r>
      <w:r>
        <w:rPr>
          <w:b/>
          <w:bCs/>
        </w:rPr>
        <w:t xml:space="preserve">Riacutizza?</w:t>
      </w:r>
      <w:r>
        <w:t xml:space="preserve"> </w:t>
      </w:r>
      <w:r>
        <w:t xml:space="preserve">Carico</w:t>
      </w:r>
      <w:r>
        <w:t xml:space="preserve"> </w:t>
      </w:r>
      <w:r>
        <w:rPr>
          <w:b/>
          <w:bCs/>
        </w:rPr>
        <w:t xml:space="preserve">−50% per 3-5 giorni</w:t>
      </w:r>
      <w:r>
        <w:t xml:space="preserve">,</w:t>
      </w:r>
      <w:r>
        <w:t xml:space="preserve"> </w:t>
      </w:r>
      <w:r>
        <w:rPr>
          <w:b/>
          <w:bCs/>
        </w:rPr>
        <w:t xml:space="preserve">mantieni il drill mattutino</w:t>
      </w:r>
      <w:r>
        <w:t xml:space="preserve">, poi riprendi da dove eri.</w:t>
      </w:r>
      <w:r>
        <w:t xml:space="preserve"> </w:t>
      </w:r>
      <w:r>
        <w:rPr>
          <w:b/>
          <w:bCs/>
        </w:rPr>
        <w:t xml:space="preserve">BOX consegnato scritto:</w:t>
      </w:r>
      <w:r>
        <w:t xml:space="preserve"> </w:t>
      </w:r>
      <w:r>
        <w:rPr>
          <w:i/>
          <w:iCs/>
        </w:rPr>
        <w:t xml:space="preserve">“Interrompi e chiama il medico se durante esercizio o cammino compaiono dolore o oppressione al torace, fiato corto sproporzionato, cardiopalmo, capogiro o instabilità, dolore al polpaccio.”</w:t>
      </w:r>
      <w:r>
        <w:t xml:space="preserve"> </w:t>
      </w:r>
      <w:r>
        <w:rPr>
          <w:b/>
          <w:bCs/>
        </w:rPr>
        <w:t xml:space="preserve">Metabolico, ogni seduta:</w:t>
      </w:r>
      <w:r>
        <w:t xml:space="preserve"> </w:t>
      </w:r>
      <w:r>
        <w:t xml:space="preserve">sonno · picchi di attività nei giorni peggiori · peso. Target se in sovrappeso</w:t>
      </w:r>
      <w:r>
        <w:t xml:space="preserve"> </w:t>
      </w:r>
      <w:r>
        <w:rPr>
          <w:b/>
          <w:bCs/>
        </w:rPr>
        <w:t xml:space="preserve">≥5%</w:t>
      </w:r>
      <w:r>
        <w:t xml:space="preserve">,</w:t>
      </w:r>
      <w:r>
        <w:t xml:space="preserve"> </w:t>
      </w:r>
      <w:r>
        <w:rPr>
          <w:b/>
          <w:bCs/>
        </w:rPr>
        <w:t xml:space="preserve">10-11%</w:t>
      </w:r>
      <w:r>
        <w:t xml:space="preserve"> </w:t>
      </w:r>
      <w:r>
        <w:t xml:space="preserve">l’obiettivo IDEA — obiettivo, non promessa; il piano è del medico e del dietista, si rinvia</w:t>
      </w:r>
      <w:r>
        <w:t xml:space="preserve"> </w:t>
      </w:r>
      <w:r>
        <w:rPr>
          <w:b/>
          <w:bCs/>
        </w:rPr>
        <w:t xml:space="preserve">con una lettera</w:t>
      </w:r>
      <w:r>
        <w:t xml:space="preserve">.</w:t>
      </w:r>
      <w:r>
        <w:t xml:space="preserve"> </w:t>
      </w:r>
      <w:r>
        <w:rPr>
          <w:b/>
          <w:bCs/>
        </w:rPr>
        <w:t xml:space="preserve">Peso alla 1ª e all’ultima.</w:t>
      </w:r>
      <w:r>
        <w:t xml:space="preserve"> </w:t>
      </w:r>
      <w:r>
        <w:rPr>
          <w:b/>
          <w:bCs/>
        </w:rPr>
        <w:t xml:space="preserve">Comportamentale, due numeri 0-10 alla 1ª e all’ultima:</w:t>
      </w:r>
      <w:r>
        <w:t xml:space="preserve"> </w:t>
      </w:r>
      <w:r>
        <w:rPr>
          <w:i/>
          <w:iCs/>
        </w:rPr>
        <w:t xml:space="preserve">“quanto teme che muoversi le faccia male?”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“quanto pensa che peggiorerà comunque?”</w:t>
      </w:r>
      <w:r>
        <w:t xml:space="preserve"> </w:t>
      </w:r>
      <w:r>
        <w:t xml:space="preserve">Invio a psicologo o curante se depressione, ansia invalidante, dolore diffuso che non si muove malgrado ROM e forza migliorino.</w:t>
      </w:r>
    </w:p>
    <w:bookmarkEnd w:id="15"/>
    <w:bookmarkStart w:id="16" w:name="cosa-dire-al-paziente-1-frase"/>
    <w:p>
      <w:pPr>
        <w:pStyle w:val="Heading3"/>
      </w:pPr>
      <w:r>
        <w:t xml:space="preserve">6. COSA DIRE AL PAZIENTE (1 frase)</w:t>
      </w:r>
    </w:p>
    <w:p>
      <w:pPr>
        <w:pStyle w:val="FirstParagraph"/>
      </w:pPr>
      <w:r>
        <w:rPr>
          <w:i/>
          <w:iCs/>
        </w:rPr>
        <w:t xml:space="preserve">“La cartilagine è il cuscinetto e quando si consuma non torna — ma il vero ammortizzatore sono i muscoli intorno, e quelli si ricostruiscono a qualsiasi età: la sua lastra è identica nei giorni buoni e in quelli brutti, quindi la differenza la fa come il peso arriva lì sopra a ogni passo. Io sblocco le articolazioni vicine che hanno smesso di fare la loro parte e la rimetto in condizione di allenare quel muscolo senza farsi male.”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Ogni seduta:</w:t>
      </w:r>
      <w:r>
        <w:t xml:space="preserve"> </w:t>
      </w:r>
      <w:r>
        <w:t xml:space="preserve">ri-screening red flag e controindicazioni · VAS acuta + giornaliera + minuti di rigidità · blocco del dominante · counseling metabolico ·</w:t>
      </w:r>
      <w:r>
        <w:t xml:space="preserve"> </w:t>
      </w:r>
      <w:r>
        <w:rPr>
          <w:b/>
          <w:bCs/>
        </w:rPr>
        <w:t xml:space="preserve">rinforzo eseguito in seduta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i tre box</w:t>
      </w:r>
      <w:r>
        <w:t xml:space="preserve"> </w:t>
      </w:r>
      <w:r>
        <w:t xml:space="preserve">(com’è andata dopo l’ultimo trattamento, com’è andata la settimana, esercizi fatti e con che dose).</w:t>
      </w:r>
      <w:r>
        <w:t xml:space="preserve"> </w:t>
      </w:r>
      <w:r>
        <w:rPr>
          <w:b/>
          <w:bCs/>
        </w:rPr>
        <w:t xml:space="preserve">Ciclo:</w:t>
      </w:r>
      <w:r>
        <w:t xml:space="preserve"> </w:t>
      </w:r>
      <w:r>
        <w:rPr>
          <w:b/>
          <w:bCs/>
        </w:rPr>
        <w:t xml:space="preserve">6-8 sedute in 4-6 settimane</w:t>
      </w:r>
      <w:r>
        <w:t xml:space="preserve"> </w:t>
      </w:r>
      <w:r>
        <w:t xml:space="preserve">(Deyle: 2/sett. × 4). Poi</w:t>
      </w:r>
      <w:r>
        <w:t xml:space="preserve"> </w:t>
      </w:r>
      <w:r>
        <w:rPr>
          <w:b/>
          <w:bCs/>
        </w:rPr>
        <w:t xml:space="preserve">finisce il lavoro delle mani, non il programma</w:t>
      </w:r>
      <w:r>
        <w:t xml:space="preserve">: rinforzo</w:t>
      </w:r>
      <w:r>
        <w:t xml:space="preserve"> </w:t>
      </w:r>
      <w:r>
        <w:rPr>
          <w:b/>
          <w:bCs/>
        </w:rPr>
        <w:t xml:space="preserve">almeno 12 settimane</w:t>
      </w:r>
      <w:r>
        <w:t xml:space="preserve"> </w:t>
      </w:r>
      <w:r>
        <w:t xml:space="preserve">con controlli mensili,</w:t>
      </w:r>
      <w:r>
        <w:t xml:space="preserve"> </w:t>
      </w:r>
      <w:r>
        <w:rPr>
          <w:b/>
          <w:bCs/>
        </w:rPr>
        <w:t xml:space="preserve">booster a 6 e 12 settimane</w:t>
      </w:r>
      <w:r>
        <w:t xml:space="preserve">, WOMAC + peso + chair-stand vs baseline alla 6ª.</w:t>
      </w:r>
      <w:r>
        <w:t xml:space="preserve"> </w:t>
      </w:r>
      <w:r>
        <w:rPr>
          <w:b/>
          <w:bCs/>
        </w:rPr>
        <w:t xml:space="preserve">Al medico:</w:t>
      </w:r>
      <w:r>
        <w:t xml:space="preserve"> </w:t>
      </w:r>
      <w:r>
        <w:t xml:space="preserve">presa in carico entro la prima settimana · contatto immediato per red flag, peggioramento persistente o non-risposta alla 3ª · relazione di chiusura.</w:t>
      </w:r>
      <w:r>
        <w:t xml:space="preserve"> </w:t>
      </w:r>
      <w:r>
        <w:rPr>
          <w:b/>
          <w:bCs/>
        </w:rPr>
        <w:t xml:space="preserve">Peggiora?</w:t>
      </w:r>
      <w:r>
        <w:t xml:space="preserve"> </w:t>
      </w:r>
      <w:r>
        <w:t xml:space="preserve">Lieve a 24-48 h può rientrare nella norma; persistente, articolazione calda e gonfia, o red flag →</w:t>
      </w:r>
      <w:r>
        <w:t xml:space="preserve"> </w:t>
      </w:r>
      <w:r>
        <w:rPr>
          <w:b/>
          <w:bCs/>
        </w:rPr>
        <w:t xml:space="preserve">stop, rivaluta, ricontatta il medico. Mai un motivo per aumentare l’intensità.</w:t>
      </w:r>
      <w:r>
        <w:t xml:space="preserve"> </w:t>
      </w:r>
      <w:r>
        <w:rPr>
          <w:b/>
          <w:bCs/>
        </w:rPr>
        <w:t xml:space="preserve">Non promettere l’esito. Non promettere di evitare la protesi — e se l’ortopedico ha posto indicazione, non consigliare di rimandarla. Non toccare la terapia farmacologica né gli ausili prescritti: sono del medico.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2026-08-18T15:36:40Z</dcterms:created>
  <dcterms:modified xsi:type="dcterms:W3CDTF">2026-08-18T15:36:40Z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