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  <w:r>
        <w:t xml:space="preserve">Mobilitas — Direzione Osteopatica</w:t>
      </w:r>
    </w:p>
    <w:bookmarkStart w:id="18" w:name="mappa-concettuale-dorsalgia"/>
    <w:p>
      <w:pPr>
        <w:pStyle w:val="Heading1"/>
      </w:pPr>
      <w:r>
        <w:t xml:space="preserve">Mappa concettuale — Dorsalgia</w:t>
      </w:r>
    </w:p>
    <w:p>
      <w:pPr>
        <w:pStyle w:val="FirstParagraph"/>
      </w:pPr>
      <w:r>
        <w:rPr>
          <w:b/>
          <w:bCs/>
        </w:rPr>
        <w:t xml:space="preserve">Mobilitas · OsteoTouch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Ancora clinica:</w:t>
      </w:r>
      <w:r>
        <w:t xml:space="preserve"> </w:t>
      </w:r>
      <w:r>
        <w:t xml:space="preserve">Nicola R. Heneghan ·</w:t>
      </w:r>
      <w:r>
        <w:t xml:space="preserve"> </w:t>
      </w:r>
      <w:r>
        <w:rPr>
          <w:b/>
          <w:bCs/>
        </w:rPr>
        <w:t xml:space="preserve">Ancora fisiologica:</w:t>
      </w:r>
      <w:r>
        <w:t xml:space="preserve"> </w:t>
      </w:r>
      <w:r>
        <w:t xml:space="preserve">Paul Dreyfuss —</w:t>
      </w:r>
      <w:r>
        <w:t xml:space="preserve"> </w:t>
      </w:r>
      <w:r>
        <w:rPr>
          <w:b/>
          <w:bCs/>
        </w:rPr>
        <w:t xml:space="preserve">v7.0 (finale)</w:t>
      </w:r>
      <w:r>
        <w:t xml:space="preserve"> </w:t>
      </w:r>
      <w:r>
        <w:t xml:space="preserve">— agosto 2026</w:t>
      </w:r>
    </w:p>
    <w:p>
      <w:r>
        <w:pict>
          <v:rect style="width:0;height:1.5pt" o:hralign="center" o:hrstd="t" o:hr="t"/>
        </w:pict>
      </w:r>
    </w:p>
    <w:bookmarkStart w:id="9" w:name="la-condizione-in-tre-righe"/>
    <w:p>
      <w:pPr>
        <w:pStyle w:val="Heading2"/>
      </w:pPr>
      <w:r>
        <w:t xml:space="preserve">1 · La condizione in tre righe</w:t>
      </w:r>
    </w:p>
    <w:p>
      <w:pPr>
        <w:pStyle w:val="FirstParagraph"/>
      </w:pPr>
      <w:r>
        <w:t xml:space="preserve">Dolore fra la prima e la dodicesima vertebra toracica, quasi sempre non specifico.</w:t>
      </w:r>
      <w:r>
        <w:t xml:space="preserve"> </w:t>
      </w:r>
      <w:r>
        <w:t xml:space="preserve">Nell’ultima settimana riguarda 17 donne su 100 e 9 uomini su 100 fra i lavoratori.</w:t>
      </w:r>
      <w:r>
        <w:t xml:space="preserve"> </w:t>
      </w:r>
      <w:r>
        <w:t xml:space="preserve">Quanta ne guarisca da sola non lo sa nessuno, perché non esistono coorti prospettiche. Nell’unico studio a potenza piena migliorano tutti i gruppi, placebo compreso — e dentro quel miglioramento ci sono anche regressione alla media ed effetto del contesto.</w:t>
      </w:r>
    </w:p>
    <w:p>
      <w:r>
        <w:pict>
          <v:rect style="width:0;height:1.5pt" o:hralign="center" o:hrstd="t" o:hr="t"/>
        </w:pict>
      </w:r>
    </w:p>
    <w:bookmarkEnd w:id="9"/>
    <w:bookmarkStart w:id="10" w:name="la-sequenza-causale"/>
    <w:p>
      <w:pPr>
        <w:pStyle w:val="Heading2"/>
      </w:pPr>
      <w:r>
        <w:t xml:space="preserve">2 · La sequenza causale</w:t>
      </w:r>
    </w:p>
    <w:p>
      <w:pPr>
        <w:pStyle w:val="FirstParagraph"/>
      </w:pPr>
      <w:r>
        <w:rPr>
          <w:rStyle w:val="VerbatimChar"/>
        </w:rPr>
        <w:t xml:space="preserve">ore in posizione ferma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rotazione del torace che si riduce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poche zone che si muovono lavorano il doppio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muscoli fra le scapole senza pause di riposo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punto dolente che il massaggio spegne per due giorni</w:t>
      </w:r>
    </w:p>
    <w:p>
      <w:pPr>
        <w:pStyle w:val="BodyText"/>
      </w:pPr>
      <w:r>
        <w:rPr>
          <w:b/>
          <w:bCs/>
        </w:rPr>
        <w:t xml:space="preserve">Etichetta della sequenza: IPOTESI.</w:t>
      </w:r>
      <w:r>
        <w:t xml:space="preserve"> </w:t>
      </w:r>
      <w:r>
        <w:t xml:space="preserve">La misura della mobilità ridotta è DIMOSTRATA; che sia lei a causare il dolore no. Si racconta al paziente come lettura, non come fatto.</w:t>
      </w:r>
    </w:p>
    <w:p>
      <w:r>
        <w:pict>
          <v:rect style="width:0;height:1.5pt" o:hralign="center" o:hrstd="t" o:hr="t"/>
        </w:pict>
      </w:r>
    </w:p>
    <w:bookmarkEnd w:id="10"/>
    <w:bookmarkStart w:id="11" w:name="i-meccanismi-e-quanto-sono-solidi"/>
    <w:p>
      <w:pPr>
        <w:pStyle w:val="Heading2"/>
      </w:pPr>
      <w:r>
        <w:t xml:space="preserve">3 · I meccanismi e quanto sono solidi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Meccanismo</w:t>
            </w:r>
          </w:p>
        </w:tc>
        <w:tc>
          <w:tcPr/>
          <w:p>
            <w:pPr>
              <w:pStyle w:val="Compact"/>
            </w:pPr>
            <w:r>
              <w:t xml:space="preserve">Come lo riconosci</w:t>
            </w:r>
          </w:p>
        </w:tc>
        <w:tc>
          <w:tcPr/>
          <w:p>
            <w:pPr>
              <w:pStyle w:val="Compact"/>
            </w:pPr>
            <w:r>
              <w:t xml:space="preserve">Quanto è solido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Il torace che smette di girare</w:t>
            </w:r>
          </w:p>
        </w:tc>
        <w:tc>
          <w:tcPr/>
          <w:p>
            <w:pPr>
              <w:pStyle w:val="Compact"/>
            </w:pPr>
            <w:r>
              <w:t xml:space="preserve">Rotazione ridotta, peggiora nel pomeriggio</w:t>
            </w:r>
          </w:p>
        </w:tc>
        <w:tc>
          <w:tcPr/>
          <w:p>
            <w:pPr>
              <w:pStyle w:val="Compact"/>
            </w:pPr>
            <w:r>
              <w:t xml:space="preserve">DIMOSTRATO la misura, IPOTESI la causa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L’articolazione che manda il segnale</w:t>
            </w:r>
          </w:p>
        </w:tc>
        <w:tc>
          <w:tcPr/>
          <w:p>
            <w:pPr>
              <w:pStyle w:val="Compact"/>
            </w:pPr>
            <w:r>
              <w:t xml:space="preserve">Punto a fitta, cambia con la posizione</w:t>
            </w:r>
          </w:p>
        </w:tc>
        <w:tc>
          <w:tcPr/>
          <w:p>
            <w:pPr>
              <w:pStyle w:val="Compact"/>
            </w:pPr>
            <w:r>
              <w:t xml:space="preserve">DIMOSTRATO la struttura, IPOTESI il livello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 tenuta che non si stacca mai</w:t>
            </w:r>
          </w:p>
        </w:tc>
        <w:tc>
          <w:tcPr/>
          <w:p>
            <w:pPr>
              <w:pStyle w:val="Compact"/>
            </w:pPr>
            <w:r>
              <w:t xml:space="preserve">Punto costante, sollievo breve</w:t>
            </w:r>
          </w:p>
        </w:tc>
        <w:tc>
          <w:tcPr/>
          <w:p>
            <w:pPr>
              <w:pStyle w:val="Compact"/>
            </w:pPr>
            <w:r>
              <w:t xml:space="preserve">PROBABILE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Il respiro che non arriva dietro</w:t>
            </w:r>
          </w:p>
        </w:tc>
        <w:tc>
          <w:tcPr/>
          <w:p>
            <w:pPr>
              <w:pStyle w:val="Compact"/>
            </w:pPr>
            <w:r>
              <w:t xml:space="preserve">Fitta al culmine dell’inspirazione</w:t>
            </w:r>
          </w:p>
        </w:tc>
        <w:tc>
          <w:tcPr/>
          <w:p>
            <w:pPr>
              <w:pStyle w:val="Compact"/>
            </w:pPr>
            <w:r>
              <w:t xml:space="preserve">DIMOSTRATO la meccanica, PROBABILE sull’espansione, IPOTESI la leva sul dolore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 soglia che si abbassa</w:t>
            </w:r>
          </w:p>
        </w:tc>
        <w:tc>
          <w:tcPr/>
          <w:p>
            <w:pPr>
              <w:pStyle w:val="Compact"/>
            </w:pPr>
            <w:r>
              <w:t xml:space="preserve">Male anche a riposo, sonno rotto</w:t>
            </w:r>
          </w:p>
        </w:tc>
        <w:tc>
          <w:tcPr/>
          <w:p>
            <w:pPr>
              <w:pStyle w:val="Compact"/>
            </w:pPr>
            <w:r>
              <w:t xml:space="preserve">PROBABILE il meccanismo, IPOTESI la leva manuale</w:t>
            </w:r>
          </w:p>
        </w:tc>
      </w:tr>
    </w:tbl>
    <w:p>
      <w:pPr>
        <w:pStyle w:val="BodyText"/>
      </w:pPr>
      <w:r>
        <w:t xml:space="preserve">Il punto che il paziente indica dice la regione, non il livello: ogni zona riceve il riferimento di 3-5 articolazioni.</w:t>
      </w:r>
      <w:r>
        <w:t xml:space="preserve"> </w:t>
      </w:r>
      <w:r>
        <w:rPr>
          <w:b/>
          <w:bCs/>
        </w:rPr>
        <w:t xml:space="preserve">E il rachide cervicale basso (C6-T1) riferisce fra le scapole in modo dimostrato:</w:t>
      </w:r>
      <w:r>
        <w:t xml:space="preserve"> </w:t>
      </w:r>
      <w:r>
        <w:t xml:space="preserve">chiedi sempre se il collo attivo riproduce il dolore.</w:t>
      </w:r>
    </w:p>
    <w:p>
      <w:r>
        <w:pict>
          <v:rect style="width:0;height:1.5pt" o:hralign="center" o:hrstd="t" o:hr="t"/>
        </w:pict>
      </w:r>
    </w:p>
    <w:bookmarkEnd w:id="11"/>
    <w:bookmarkStart w:id="12" w:name="i-sottotipi-e-chi-comanda"/>
    <w:p>
      <w:pPr>
        <w:pStyle w:val="Heading2"/>
      </w:pPr>
      <w:r>
        <w:t xml:space="preserve">4 · I sottotipi e chi comanda</w:t>
      </w:r>
    </w:p>
    <w:p>
      <w:pPr>
        <w:pStyle w:val="FirstParagraph"/>
      </w:pPr>
      <w:r>
        <w:t xml:space="preserve">Chiave:</w:t>
      </w:r>
      <w:r>
        <w:t xml:space="preserve"> </w:t>
      </w:r>
      <w:r>
        <w:rPr>
          <w:b/>
          <w:bCs/>
        </w:rPr>
        <w:t xml:space="preserve">meccanico</w:t>
      </w:r>
      <w:r>
        <w:t xml:space="preserve"> </w:t>
      </w:r>
      <w:r>
        <w:t xml:space="preserve">(cambia con posizione e pressione) ·</w:t>
      </w:r>
      <w:r>
        <w:t xml:space="preserve"> </w:t>
      </w:r>
      <w:r>
        <w:rPr>
          <w:b/>
          <w:bCs/>
        </w:rPr>
        <w:t xml:space="preserve">da soglia abbassata</w:t>
      </w:r>
      <w:r>
        <w:t xml:space="preserve"> </w:t>
      </w:r>
      <w:r>
        <w:t xml:space="preserve">(sproporzionato, diffuso, a riposo) ·</w:t>
      </w:r>
      <w:r>
        <w:t xml:space="preserve"> </w:t>
      </w:r>
      <w:r>
        <w:rPr>
          <w:b/>
          <w:bCs/>
        </w:rPr>
        <w:t xml:space="preserve">neuropatico</w:t>
      </w:r>
      <w:r>
        <w:t xml:space="preserve"> </w:t>
      </w:r>
      <w:r>
        <w:t xml:space="preserve">(brucia, scossa, sfioramento fastidioso).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Sottotipo</w:t>
            </w:r>
          </w:p>
        </w:tc>
        <w:tc>
          <w:tcPr/>
          <w:p>
            <w:pPr>
              <w:pStyle w:val="Compact"/>
            </w:pPr>
            <w:r>
              <w:t xml:space="preserve">Segnale che lo riconosce</w:t>
            </w:r>
          </w:p>
        </w:tc>
        <w:tc>
          <w:tcPr/>
          <w:p>
            <w:pPr>
              <w:pStyle w:val="Compact"/>
            </w:pPr>
            <w:r>
              <w:t xml:space="preserve">Quanto puoi fare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 tenuta prolungata</w:t>
            </w:r>
          </w:p>
        </w:tc>
        <w:tc>
          <w:tcPr/>
          <w:p>
            <w:pPr>
              <w:pStyle w:val="Compact"/>
            </w:pPr>
            <w:r>
              <w:t xml:space="preserve">Peggiora nel pomeriggio</w:t>
            </w:r>
          </w:p>
        </w:tc>
        <w:tc>
          <w:tcPr/>
          <w:p>
            <w:pPr>
              <w:pStyle w:val="Compact"/>
            </w:pPr>
            <w:r>
              <w:t xml:space="preserve">Molto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Costale respiratorio</w:t>
            </w:r>
          </w:p>
        </w:tc>
        <w:tc>
          <w:tcPr/>
          <w:p>
            <w:pPr>
              <w:pStyle w:val="Compact"/>
            </w:pPr>
            <w:r>
              <w:t xml:space="preserve">Fitta all’inspirazione profonda</w:t>
            </w:r>
          </w:p>
        </w:tc>
        <w:tc>
          <w:tcPr/>
          <w:p>
            <w:pPr>
              <w:pStyle w:val="Compact"/>
            </w:pPr>
            <w:r>
              <w:t xml:space="preserve">Molto — ma prima escludi il polmone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Cervicogeno</w:t>
            </w:r>
          </w:p>
        </w:tc>
        <w:tc>
          <w:tcPr/>
          <w:p>
            <w:pPr>
              <w:pStyle w:val="Compact"/>
            </w:pPr>
            <w:r>
              <w:t xml:space="preserve">Collo attivo riproduce il dolore</w:t>
            </w:r>
          </w:p>
        </w:tc>
        <w:tc>
          <w:tcPr/>
          <w:p>
            <w:pPr>
              <w:pStyle w:val="Compact"/>
            </w:pPr>
            <w:r>
              <w:t xml:space="preserve">Abbastanza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 gira davanti, articolare</w:t>
            </w:r>
          </w:p>
        </w:tc>
        <w:tc>
          <w:tcPr/>
          <w:p>
            <w:pPr>
              <w:pStyle w:val="Compact"/>
            </w:pPr>
            <w:r>
              <w:t xml:space="preserve">Dolore lungo una costa, meccanico</w:t>
            </w:r>
          </w:p>
        </w:tc>
        <w:tc>
          <w:tcPr/>
          <w:p>
            <w:pPr>
              <w:pStyle w:val="Compact"/>
            </w:pPr>
            <w:r>
              <w:t xml:space="preserve">Abbastanza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 gira davanti, neuropatico</w:t>
            </w:r>
          </w:p>
        </w:tc>
        <w:tc>
          <w:tcPr/>
          <w:p>
            <w:pPr>
              <w:pStyle w:val="Compact"/>
            </w:pPr>
            <w:r>
              <w:t xml:space="preserve">Brucia, sfioramento fastidioso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Niente sul dorso: si invia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 sistema attivato</w:t>
            </w:r>
          </w:p>
        </w:tc>
        <w:tc>
          <w:tcPr/>
          <w:p>
            <w:pPr>
              <w:pStyle w:val="Compact"/>
            </w:pPr>
            <w:r>
              <w:t xml:space="preserve">Male a riposo e ovunque alla palpazione</w:t>
            </w:r>
          </w:p>
        </w:tc>
        <w:tc>
          <w:tcPr/>
          <w:p>
            <w:pPr>
              <w:pStyle w:val="Compact"/>
            </w:pPr>
            <w:r>
              <w:t xml:space="preserve">Abbastanza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 fragilità ossea</w:t>
            </w:r>
          </w:p>
        </w:tc>
        <w:tc>
          <w:tcPr/>
          <w:p>
            <w:pPr>
              <w:pStyle w:val="Compact"/>
            </w:pPr>
            <w:r>
              <w:t xml:space="preserve">Dolore acuto, sforzo banale</w:t>
            </w:r>
          </w:p>
        </w:tc>
        <w:tc>
          <w:tcPr/>
          <w:p>
            <w:pPr>
              <w:pStyle w:val="Compact"/>
            </w:pPr>
            <w:r>
              <w:t xml:space="preserve">Niente: invio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Riferito da un organo</w:t>
            </w:r>
          </w:p>
        </w:tc>
        <w:tc>
          <w:tcPr/>
          <w:p>
            <w:pPr>
              <w:pStyle w:val="Compact"/>
            </w:pPr>
            <w:r>
              <w:t xml:space="preserve">Ritmo legato ai pasti o al digiuno</w:t>
            </w:r>
          </w:p>
        </w:tc>
        <w:tc>
          <w:tcPr/>
          <w:p>
            <w:pPr>
              <w:pStyle w:val="Compact"/>
            </w:pPr>
            <w:r>
              <w:t xml:space="preserve">Niente: invio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Cardiaco o polmonare</w:t>
            </w:r>
          </w:p>
        </w:tc>
        <w:tc>
          <w:tcPr/>
          <w:p>
            <w:pPr>
              <w:pStyle w:val="Compact"/>
            </w:pPr>
            <w:r>
              <w:t xml:space="preserve">Legato allo sforzo, o al respiro con affanno</w:t>
            </w:r>
          </w:p>
        </w:tc>
        <w:tc>
          <w:tcPr/>
          <w:p>
            <w:pPr>
              <w:pStyle w:val="Compact"/>
            </w:pPr>
            <w:r>
              <w:t xml:space="preserve">Niente:</w:t>
            </w:r>
            <w:r>
              <w:t xml:space="preserve"> </w:t>
            </w:r>
            <w:r>
              <w:rPr>
                <w:b/>
                <w:bCs/>
              </w:rPr>
              <w:t xml:space="preserve">112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cosa-fa-il-paziente-da-solo"/>
    <w:p>
      <w:pPr>
        <w:pStyle w:val="Heading2"/>
      </w:pPr>
      <w:r>
        <w:t xml:space="preserve">5 · Cosa fa il paziente da solo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Strumento</w:t>
            </w:r>
          </w:p>
        </w:tc>
        <w:tc>
          <w:tcPr/>
          <w:p>
            <w:pPr>
              <w:pStyle w:val="Compact"/>
            </w:pPr>
            <w:r>
              <w:t xml:space="preserve">Su quale meccanismo</w:t>
            </w:r>
          </w:p>
        </w:tc>
        <w:tc>
          <w:tcPr/>
          <w:p>
            <w:pPr>
              <w:pStyle w:val="Compact"/>
            </w:pPr>
            <w:r>
              <w:t xml:space="preserve">Quanto è solido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Carico attivo del tronco</w:t>
            </w:r>
          </w:p>
        </w:tc>
        <w:tc>
          <w:tcPr/>
          <w:p>
            <w:pPr>
              <w:pStyle w:val="Compact"/>
            </w:pPr>
            <w:r>
              <w:t xml:space="preserve">Torace fermo, tenuta continua</w:t>
            </w:r>
          </w:p>
        </w:tc>
        <w:tc>
          <w:tcPr/>
          <w:p>
            <w:pPr>
              <w:pStyle w:val="Compact"/>
            </w:pPr>
            <w:r>
              <w:t xml:space="preserve">PROBABILE, mai contro esercizio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Pause attive</w:t>
            </w:r>
          </w:p>
        </w:tc>
        <w:tc>
          <w:tcPr/>
          <w:p>
            <w:pPr>
              <w:pStyle w:val="Compact"/>
            </w:pPr>
            <w:r>
              <w:t xml:space="preserve">Durata continua della tenuta</w:t>
            </w:r>
          </w:p>
        </w:tc>
        <w:tc>
          <w:tcPr/>
          <w:p>
            <w:pPr>
              <w:pStyle w:val="Compact"/>
            </w:pPr>
            <w:r>
              <w:t xml:space="preserve">PROBABILE, prevenzione, popolazione diversa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Respiro allenato</w:t>
            </w:r>
          </w:p>
        </w:tc>
        <w:tc>
          <w:tcPr/>
          <w:p>
            <w:pPr>
              <w:pStyle w:val="Compact"/>
            </w:pPr>
            <w:r>
              <w:t xml:space="preserve">Respiro che non arriva dietro</w:t>
            </w:r>
          </w:p>
        </w:tc>
        <w:tc>
          <w:tcPr/>
          <w:p>
            <w:pPr>
              <w:pStyle w:val="Compact"/>
            </w:pPr>
            <w:r>
              <w:t xml:space="preserve">PROBABILE, misurato sulla lombalgia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Spiegazione del meccanismo</w:t>
            </w:r>
          </w:p>
        </w:tc>
        <w:tc>
          <w:tcPr/>
          <w:p>
            <w:pPr>
              <w:pStyle w:val="Compact"/>
            </w:pPr>
            <w:r>
              <w:t xml:space="preserve">Soglia che si abbassa</w:t>
            </w:r>
          </w:p>
        </w:tc>
        <w:tc>
          <w:tcPr/>
          <w:p>
            <w:pPr>
              <w:pStyle w:val="Compact"/>
            </w:pPr>
            <w:r>
              <w:t xml:space="preserve">PROBABILE, dolore spinale cronico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Rinforzo e postura in cifosi</w:t>
            </w:r>
          </w:p>
        </w:tc>
        <w:tc>
          <w:tcPr/>
          <w:p>
            <w:pPr>
              <w:pStyle w:val="Compact"/>
            </w:pPr>
            <w:r>
              <w:t xml:space="preserve">Torace fermo</w:t>
            </w:r>
          </w:p>
        </w:tc>
        <w:tc>
          <w:tcPr/>
          <w:p>
            <w:pPr>
              <w:pStyle w:val="Compact"/>
            </w:pPr>
            <w:r>
              <w:t xml:space="preserve">PROBABILE sull’angolo,</w:t>
            </w:r>
            <w:r>
              <w:t xml:space="preserve"> </w:t>
            </w:r>
            <w:r>
              <w:rPr>
                <w:b/>
                <w:bCs/>
              </w:rPr>
              <w:t xml:space="preserve">non sul dolore</w:t>
            </w:r>
          </w:p>
        </w:tc>
      </w:tr>
    </w:tbl>
    <w:p>
      <w:pPr>
        <w:pStyle w:val="BodyText"/>
      </w:pPr>
      <w:r>
        <w:t xml:space="preserve">È la parte del documento che</w:t>
      </w:r>
      <w:r>
        <w:t xml:space="preserve"> </w:t>
      </w:r>
      <w:r>
        <w:rPr>
          <w:b/>
          <w:bCs/>
        </w:rPr>
        <w:t xml:space="preserve">non è stata smentita</w:t>
      </w:r>
      <w:r>
        <w:t xml:space="preserve"> </w:t>
      </w:r>
      <w:r>
        <w:t xml:space="preserve">a dodici settimane. Non è la parte che è stata dimostrata: nell’unico studio diretto l’esercizio era in entrambi i bracci.</w:t>
      </w:r>
    </w:p>
    <w:p>
      <w:pPr>
        <w:pStyle w:val="BlockText"/>
      </w:pPr>
      <w:r>
        <w:rPr>
          <w:b/>
          <w:bCs/>
        </w:rPr>
        <w:t xml:space="preserve">In presenza di fragilità ossea la direzione conta:</w:t>
      </w:r>
      <w:r>
        <w:t xml:space="preserve"> </w:t>
      </w:r>
      <w:r>
        <w:t xml:space="preserve">il dato disponibile è a favore dell’estensione e contro la flessione caricata ripetuta.</w:t>
      </w:r>
    </w:p>
    <w:p>
      <w:r>
        <w:pict>
          <v:rect style="width:0;height:1.5pt" o:hralign="center" o:hrstd="t" o:hr="t"/>
        </w:pict>
      </w:r>
    </w:p>
    <w:bookmarkEnd w:id="13"/>
    <w:bookmarkStart w:id="14" w:name="le-bandiere-rosse"/>
    <w:p>
      <w:pPr>
        <w:pStyle w:val="Heading2"/>
      </w:pPr>
      <w:r>
        <w:t xml:space="preserve">6 · Le bandiere rosse</w:t>
      </w:r>
    </w:p>
    <w:p>
      <w:pPr>
        <w:pStyle w:val="FirstParagraph"/>
      </w:pPr>
      <w:r>
        <w:rPr>
          <w:b/>
          <w:bCs/>
        </w:rPr>
        <w:t xml:space="preserve">Rosso immediato — non si tratta nulla, in nessun distretto → 112</w:t>
      </w:r>
    </w:p>
    <w:p>
      <w:pPr>
        <w:pStyle w:val="Compact"/>
        <w:numPr>
          <w:ilvl w:val="0"/>
          <w:numId w:val="1001"/>
        </w:numPr>
      </w:pPr>
      <w:r>
        <w:t xml:space="preserve">Segni midollari: debolezza alle gambe, andatura instabile,</w:t>
      </w:r>
      <w:r>
        <w:t xml:space="preserve"> </w:t>
      </w:r>
      <w:r>
        <w:rPr>
          <w:b/>
          <w:bCs/>
        </w:rPr>
        <w:t xml:space="preserve">livello sensitivo sul tronco</w:t>
      </w:r>
      <w:r>
        <w:t xml:space="preserve">, disturbi nuovi di vescica o intestino</w:t>
      </w:r>
    </w:p>
    <w:p>
      <w:pPr>
        <w:pStyle w:val="Compact"/>
        <w:numPr>
          <w:ilvl w:val="0"/>
          <w:numId w:val="1001"/>
        </w:numPr>
      </w:pPr>
      <w:r>
        <w:t xml:space="preserve">Dolore toracico con sudorazione, affanno o nausea</w:t>
      </w:r>
    </w:p>
    <w:p>
      <w:pPr>
        <w:pStyle w:val="Compact"/>
        <w:numPr>
          <w:ilvl w:val="0"/>
          <w:numId w:val="1001"/>
        </w:numPr>
      </w:pPr>
      <w:r>
        <w:t xml:space="preserve">Sopra i 65 anni, nel diabetico, nella donna: dolore dorsale nuovo con affanno, nausea, sudorazione o stanchezza inspiegata —</w:t>
      </w:r>
      <w:r>
        <w:t xml:space="preserve"> </w:t>
      </w:r>
      <w:r>
        <w:rPr>
          <w:b/>
          <w:bCs/>
        </w:rPr>
        <w:t xml:space="preserve">anche senza dolore toracico tipico</w:t>
      </w:r>
    </w:p>
    <w:p>
      <w:pPr>
        <w:pStyle w:val="Compact"/>
        <w:numPr>
          <w:ilvl w:val="0"/>
          <w:numId w:val="1001"/>
        </w:numPr>
      </w:pPr>
      <w:r>
        <w:t xml:space="preserve">Dolore lacerante, massimo dall’esordio</w:t>
      </w:r>
    </w:p>
    <w:p>
      <w:pPr>
        <w:pStyle w:val="Compact"/>
        <w:numPr>
          <w:ilvl w:val="0"/>
          <w:numId w:val="1001"/>
        </w:numPr>
      </w:pPr>
      <w:r>
        <w:t xml:space="preserve">Dolore da sforzo in corso adesso, nuovo o peggiorato</w:t>
      </w:r>
    </w:p>
    <w:p>
      <w:pPr>
        <w:pStyle w:val="Compact"/>
        <w:numPr>
          <w:ilvl w:val="0"/>
          <w:numId w:val="1001"/>
        </w:numPr>
      </w:pPr>
      <w:r>
        <w:t xml:space="preserve">Dolore che punge sul respiro con affanno, tosse o batticuore, o con fattore trombo-embolico</w:t>
      </w:r>
    </w:p>
    <w:p>
      <w:pPr>
        <w:pStyle w:val="Compact"/>
        <w:numPr>
          <w:ilvl w:val="0"/>
          <w:numId w:val="1001"/>
        </w:numPr>
      </w:pPr>
      <w:r>
        <w:t xml:space="preserve">Dolore improvviso a un emitorace con affanno, anche in giovane sano</w:t>
      </w:r>
    </w:p>
    <w:p>
      <w:pPr>
        <w:pStyle w:val="Compact"/>
        <w:numPr>
          <w:ilvl w:val="0"/>
          <w:numId w:val="1001"/>
        </w:numPr>
      </w:pPr>
      <w:r>
        <w:t xml:space="preserve">Febbre con dolore dorsale</w:t>
      </w:r>
    </w:p>
    <w:p>
      <w:pPr>
        <w:pStyle w:val="Compact"/>
        <w:numPr>
          <w:ilvl w:val="0"/>
          <w:numId w:val="1001"/>
        </w:numPr>
      </w:pPr>
      <w:r>
        <w:t xml:space="preserve">In anticoagulante: dolore acuto nuovo con qualunque segno neurologico</w:t>
      </w:r>
    </w:p>
    <w:p>
      <w:pPr>
        <w:pStyle w:val="FirstParagraph"/>
      </w:pPr>
      <w:r>
        <w:rPr>
          <w:b/>
          <w:bCs/>
        </w:rPr>
        <w:t xml:space="preserve">Invio non differibile — si può trattare un altro distretto</w:t>
      </w:r>
    </w:p>
    <w:p>
      <w:pPr>
        <w:pStyle w:val="Compact"/>
        <w:numPr>
          <w:ilvl w:val="0"/>
          <w:numId w:val="1002"/>
        </w:numPr>
      </w:pPr>
      <w:r>
        <w:t xml:space="preserve">Storia oncologica con dolore notturno crescente · calo di peso non spiegato</w:t>
      </w:r>
    </w:p>
    <w:p>
      <w:pPr>
        <w:pStyle w:val="Compact"/>
        <w:numPr>
          <w:ilvl w:val="0"/>
          <w:numId w:val="1002"/>
        </w:numPr>
      </w:pPr>
      <w:r>
        <w:t xml:space="preserve">Trauma recente anche modesto,</w:t>
      </w:r>
      <w:r>
        <w:t xml:space="preserve"> </w:t>
      </w:r>
      <w:r>
        <w:rPr>
          <w:b/>
          <w:bCs/>
        </w:rPr>
        <w:t xml:space="preserve">o tosse violenta o prolungata</w:t>
      </w:r>
    </w:p>
    <w:p>
      <w:pPr>
        <w:pStyle w:val="Compact"/>
        <w:numPr>
          <w:ilvl w:val="0"/>
          <w:numId w:val="1002"/>
        </w:numPr>
      </w:pPr>
      <w:r>
        <w:t xml:space="preserve">Cortisone prolungato con dolore acuto nuovo · oltre 70 anni con dolore dorsale nuovo</w:t>
      </w:r>
    </w:p>
    <w:p>
      <w:pPr>
        <w:pStyle w:val="Compact"/>
        <w:numPr>
          <w:ilvl w:val="0"/>
          <w:numId w:val="1002"/>
        </w:numPr>
      </w:pPr>
      <w:r>
        <w:t xml:space="preserve">Immunodepressione, diabete scompensato, droghe endovena, infezione o procedura recente —</w:t>
      </w:r>
      <w:r>
        <w:t xml:space="preserve"> </w:t>
      </w:r>
      <w:r>
        <w:rPr>
          <w:b/>
          <w:bCs/>
        </w:rPr>
        <w:t xml:space="preserve">la febbre manca in 7 infezioni spinali su 10</w:t>
      </w:r>
    </w:p>
    <w:p>
      <w:pPr>
        <w:pStyle w:val="Compact"/>
        <w:numPr>
          <w:ilvl w:val="0"/>
          <w:numId w:val="1002"/>
        </w:numPr>
      </w:pPr>
      <w:r>
        <w:t xml:space="preserve">Dolore infiammatorio: esordio sotto i 45 anni, rigidità mattutina oltre 30 minuti, dolore nella seconda metà della notte → reumatologo</w:t>
      </w:r>
    </w:p>
    <w:p>
      <w:pPr>
        <w:pStyle w:val="Compact"/>
        <w:numPr>
          <w:ilvl w:val="0"/>
          <w:numId w:val="1002"/>
        </w:numPr>
      </w:pPr>
      <w:r>
        <w:t xml:space="preserve">Dolore urente su un solo dermatomero con sfioramento fastidioso,</w:t>
      </w:r>
      <w:r>
        <w:t xml:space="preserve"> </w:t>
      </w:r>
      <w:r>
        <w:rPr>
          <w:b/>
          <w:bCs/>
        </w:rPr>
        <w:t xml:space="preserve">anche senza vescicole</w:t>
      </w:r>
    </w:p>
    <w:p>
      <w:pPr>
        <w:pStyle w:val="Compact"/>
        <w:numPr>
          <w:ilvl w:val="0"/>
          <w:numId w:val="1002"/>
        </w:numPr>
      </w:pPr>
      <w:r>
        <w:t xml:space="preserve">Dolore legato ai pasti o al digiuno · perdita di altezza con cifosi in aumento</w:t>
      </w:r>
    </w:p>
    <w:p>
      <w:pPr>
        <w:pStyle w:val="Compact"/>
        <w:numPr>
          <w:ilvl w:val="0"/>
          <w:numId w:val="1002"/>
        </w:numPr>
      </w:pPr>
      <w:r>
        <w:t xml:space="preserve">Angina da sforzo nota, stabile, invariata → curante o cardiologo,</w:t>
      </w:r>
      <w:r>
        <w:t xml:space="preserve"> </w:t>
      </w:r>
      <w:r>
        <w:rPr>
          <w:b/>
          <w:bCs/>
        </w:rPr>
        <w:t xml:space="preserve">urgente</w:t>
      </w:r>
    </w:p>
    <w:p>
      <w:pPr>
        <w:pStyle w:val="BlockText"/>
      </w:pPr>
      <w:r>
        <w:rPr>
          <w:b/>
          <w:bCs/>
        </w:rPr>
        <w:t xml:space="preserve">Il rischio del gesto, non solo del ritardo.</w:t>
      </w:r>
      <w:r>
        <w:t xml:space="preserve"> </w:t>
      </w:r>
      <w:r>
        <w:t xml:space="preserve">Gli eventi avversi documentati del tratto dorsale sono midollari, pleuro-polmonari e viscerali, e alcuni sono stati permanenti. L’esame che precede la spinta è parte della spinta. Il diaframma si raggiunge</w:t>
      </w:r>
      <w:r>
        <w:t xml:space="preserve"> </w:t>
      </w:r>
      <w:r>
        <w:rPr>
          <w:b/>
          <w:bCs/>
        </w:rPr>
        <w:t xml:space="preserve">dall’addome</w:t>
      </w:r>
      <w:r>
        <w:t xml:space="preserve">: aneurisma, anticoagulante, organomegalia, oncologia addominale fermano la mano.</w:t>
      </w:r>
    </w:p>
    <w:p>
      <w:r>
        <w:pict>
          <v:rect style="width:0;height:1.5pt" o:hralign="center" o:hrstd="t" o:hr="t"/>
        </w:pict>
      </w:r>
    </w:p>
    <w:bookmarkEnd w:id="14"/>
    <w:bookmarkStart w:id="15" w:name="come-decidi-e-su-cosa-verifichi"/>
    <w:p>
      <w:pPr>
        <w:pStyle w:val="Heading2"/>
      </w:pPr>
      <w:r>
        <w:t xml:space="preserve">7 · Come decidi, e su cosa verifichi</w:t>
      </w:r>
    </w:p>
    <w:p>
      <w:pPr>
        <w:pStyle w:val="FirstParagraph"/>
      </w:pPr>
      <w:r>
        <w:rPr>
          <w:b/>
          <w:bCs/>
        </w:rPr>
        <w:t xml:space="preserve">Road map:</w:t>
      </w:r>
      <w:r>
        <w:t xml:space="preserve"> </w:t>
      </w:r>
      <w:r>
        <w:t xml:space="preserve">ritmo meccanico? → che classe di dolore? → il collo attivo riproduce? → quanto gira il torace? → il respiro lo modifica davvero? → quanto pesa l’attivazione? →</w:t>
      </w:r>
      <w:r>
        <w:t xml:space="preserve"> </w:t>
      </w:r>
      <w:r>
        <w:rPr>
          <w:b/>
          <w:bCs/>
        </w:rPr>
        <w:t xml:space="preserve">adesso</w:t>
      </w:r>
      <w:r>
        <w:t xml:space="preserve"> </w:t>
      </w:r>
      <w:r>
        <w:t xml:space="preserve">decidi chi comanda → marker e soglia prima di toccare.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Marker</w:t>
            </w:r>
          </w:p>
        </w:tc>
        <w:tc>
          <w:tcPr/>
          <w:p>
            <w:pPr>
              <w:pStyle w:val="Compact"/>
            </w:pPr>
            <w:r>
              <w:t xml:space="preserve">Come si misura</w:t>
            </w:r>
          </w:p>
        </w:tc>
        <w:tc>
          <w:tcPr/>
          <w:p>
            <w:pPr>
              <w:pStyle w:val="Compact"/>
            </w:pPr>
            <w:r>
              <w:t xml:space="preserve">Soglia che conta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Rotazione dorsale</w:t>
            </w:r>
          </w:p>
        </w:tc>
        <w:tc>
          <w:tcPr/>
          <w:p>
            <w:pPr>
              <w:pStyle w:val="Compact"/>
            </w:pPr>
            <w:r>
              <w:t xml:space="preserve">Inclinometro, seduto sui talloni</w:t>
            </w:r>
          </w:p>
        </w:tc>
        <w:tc>
          <w:tcPr/>
          <w:p>
            <w:pPr>
              <w:pStyle w:val="Compact"/>
            </w:pPr>
            <w:r>
              <w:t xml:space="preserve">Guadagno ≥ 10 gradi sul lato limitato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Dolore all’inspirazione massima</w:t>
            </w:r>
          </w:p>
        </w:tc>
        <w:tc>
          <w:tcPr/>
          <w:p>
            <w:pPr>
              <w:pStyle w:val="Compact"/>
            </w:pPr>
            <w:r>
              <w:t xml:space="preserve">NRS 0-10, tre respiri</w:t>
            </w:r>
          </w:p>
        </w:tc>
        <w:tc>
          <w:tcPr/>
          <w:p>
            <w:pPr>
              <w:pStyle w:val="Compact"/>
            </w:pPr>
            <w:r>
              <w:t xml:space="preserve">≥ 2 punti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Espansione toracica</w:t>
            </w:r>
          </w:p>
        </w:tc>
        <w:tc>
          <w:tcPr/>
          <w:p>
            <w:pPr>
              <w:pStyle w:val="Compact"/>
            </w:pPr>
            <w:r>
              <w:t xml:space="preserve">Metro allo xifoide</w:t>
            </w:r>
          </w:p>
        </w:tc>
        <w:tc>
          <w:tcPr/>
          <w:p>
            <w:pPr>
              <w:pStyle w:val="Compact"/>
            </w:pPr>
            <w:r>
              <w:t xml:space="preserve">≥ 1 centimetro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Rotazione cervicale attiva</w:t>
            </w:r>
          </w:p>
        </w:tc>
        <w:tc>
          <w:tcPr/>
          <w:p>
            <w:pPr>
              <w:pStyle w:val="Compact"/>
            </w:pPr>
            <w:r>
              <w:t xml:space="preserve">Goniometro, seduto</w:t>
            </w:r>
          </w:p>
        </w:tc>
        <w:tc>
          <w:tcPr/>
          <w:p>
            <w:pPr>
              <w:pStyle w:val="Compact"/>
            </w:pPr>
            <w:r>
              <w:t xml:space="preserve">≥ 10 gradi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Dolore medio delle ultime 24 ore</w:t>
            </w:r>
          </w:p>
        </w:tc>
        <w:tc>
          <w:tcPr/>
          <w:p>
            <w:pPr>
              <w:pStyle w:val="Compact"/>
            </w:pPr>
            <w:r>
              <w:t xml:space="preserve">NRS, alla seduta successiva</w:t>
            </w:r>
          </w:p>
        </w:tc>
        <w:tc>
          <w:tcPr/>
          <w:p>
            <w:pPr>
              <w:pStyle w:val="Compact"/>
            </w:pPr>
            <w:r>
              <w:t xml:space="preserve">≥ 2 punti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Controllo remoto (caviglia o tibiale)</w:t>
            </w:r>
          </w:p>
        </w:tc>
        <w:tc>
          <w:tcPr/>
          <w:p>
            <w:pPr>
              <w:pStyle w:val="Compact"/>
            </w:pPr>
            <w:r>
              <w:t xml:space="preserve">Escursione attiva o algometro</w:t>
            </w:r>
          </w:p>
        </w:tc>
        <w:tc>
          <w:tcPr/>
          <w:p>
            <w:pPr>
              <w:pStyle w:val="Compact"/>
            </w:pPr>
            <w:r>
              <w:t xml:space="preserve">Deve restare</w:t>
            </w:r>
            <w:r>
              <w:t xml:space="preserve"> </w:t>
            </w:r>
            <w:r>
              <w:rPr>
                <w:b/>
                <w:bCs/>
              </w:rPr>
              <w:t xml:space="preserve">fermo</w:t>
            </w:r>
          </w:p>
        </w:tc>
      </w:tr>
    </w:tbl>
    <w:p>
      <w:pPr>
        <w:pStyle w:val="BodyText"/>
      </w:pPr>
      <w:r>
        <w:t xml:space="preserve">I primi tre misurano l’effetto immediato del gesto. Il marker che decide è la rotazione cervicale, e vale solo se il collo non l’hai toccato</w:t>
      </w:r>
      <w:r>
        <w:t xml:space="preserve"> </w:t>
      </w:r>
      <w:r>
        <w:rPr>
          <w:b/>
          <w:bCs/>
        </w:rPr>
        <w:t xml:space="preserve">e non è lui la sorgente</w:t>
      </w:r>
      <w:r>
        <w:t xml:space="preserve">. Il quinto verifica il piano dell’attivazione, su settimane. Il sesto serve a fare in modo che la verifica possa davvero fallire: se si muove anche il controllo remoto, hai prodotto ipoalgesia diffusa e la prova non ha detto niente.</w:t>
      </w:r>
    </w:p>
    <w:p>
      <w:pPr>
        <w:pStyle w:val="BodyText"/>
      </w:pPr>
      <w:r>
        <w:rPr>
          <w:b/>
          <w:bCs/>
        </w:rPr>
        <w:t xml:space="preserve">Tutte le soglie sono convenzioni di misura del metodo, non margini dimostrati.</w:t>
      </w:r>
    </w:p>
    <w:p>
      <w:r>
        <w:pict>
          <v:rect style="width:0;height:1.5pt" o:hralign="center" o:hrstd="t" o:hr="t"/>
        </w:pict>
      </w:r>
    </w:p>
    <w:bookmarkEnd w:id="15"/>
    <w:bookmarkStart w:id="17" w:name="la-frase-per-il-paziente"/>
    <w:p>
      <w:pPr>
        <w:pStyle w:val="Heading2"/>
      </w:pPr>
      <w:r>
        <w:t xml:space="preserve">8 · La frase per il paziente</w:t>
      </w:r>
    </w:p>
    <w:p>
      <w:pPr>
        <w:pStyle w:val="FirstParagraph"/>
      </w:pPr>
      <w:r>
        <w:rPr>
          <w:i/>
          <w:iCs/>
        </w:rPr>
        <w:t xml:space="preserve">“La schiena in mezzo non è solo una colonna: è una gabbia. Ogni costa si aggancia dietro in due punti, e quei punti si muovono a ogni respiro che fai. Quello che vedo io è che la gabbia gira poco: i pochi punti che ancora si muovono lavorano il doppio, e i muscoli lì in mezzo restano accesi tutto il giorno. Ecco perché il massaggio ti passa per due giorni: tocca il muscolo, che è la conseguenza. Io lavoro sulla gabbia e sul respiro. Cuore, polmone e stomaco li guarda il tuo medico: le due cose vanno insieme.”</w:t>
      </w:r>
    </w:p>
    <w:p>
      <w:pPr>
        <w:pStyle w:val="BodyText"/>
      </w:pPr>
      <w:r>
        <w:rPr>
          <w:b/>
          <w:bCs/>
        </w:rPr>
        <w:t xml:space="preserve">Alla paura del cuore si risponde così, e in quest’ordine:</w:t>
      </w:r>
      <w:r>
        <w:t xml:space="preserve"> </w:t>
      </w:r>
      <w:r>
        <w:rPr>
          <w:i/>
          <w:iCs/>
        </w:rPr>
        <w:t xml:space="preserve">“io il cuore non lo posso escludere, e la mia valutazione non è un esame che lo scagiona.”</w:t>
      </w:r>
      <w:r>
        <w:t xml:space="preserve"> </w:t>
      </w:r>
      <w:r>
        <w:t xml:space="preserve">Poi cosa hai trovato, poi i segnali per chiamare il 112.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Perché ci sei tu.</w:t>
      </w:r>
      <w:r>
        <w:t xml:space="preserve"> </w:t>
      </w:r>
      <w:r>
        <w:t xml:space="preserve">L’unico studio a potenza piena mai fatto sulla dorsalgia non specifica ha confrontato manipolazione, lavoro strumentale sui tessuti e placebo su 143 persone per dodici mesi. Non ha trovato</w:t>
      </w:r>
      <w:r>
        <w:t xml:space="preserve"> </w:t>
      </w:r>
      <w:r>
        <w:rPr>
          <w:b/>
          <w:bCs/>
        </w:rPr>
        <w:t xml:space="preserve">nessuna differenza fra i tre gruppi</w:t>
      </w:r>
      <w:r>
        <w:t xml:space="preserve">: tutti sono migliorati (Crothers,</w:t>
      </w:r>
      <w:r>
        <w:t xml:space="preserve"> </w:t>
      </w:r>
      <w:r>
        <w:rPr>
          <w:i/>
          <w:iCs/>
        </w:rPr>
        <w:t xml:space="preserve">Chiropr Man Therap</w:t>
      </w:r>
      <w:r>
        <w:t xml:space="preserve"> </w:t>
      </w:r>
      <w:r>
        <w:t xml:space="preserve">2016,</w:t>
      </w:r>
      <w:r>
        <w:t xml:space="preserve"> </w:t>
      </w:r>
      <w:hyperlink r:id="rId16">
        <w:r>
          <w:rPr>
            <w:rStyle w:val="Hyperlink"/>
          </w:rPr>
          <w:t xml:space="preserve">PMID 27186365</w:t>
        </w:r>
      </w:hyperlink>
      <w:r>
        <w:t xml:space="preserve">). Questo ti autorizza a lavorare per verifica sul singolo paziente, con un marker scelto prima e una scadenza scritta. Non ti autorizza a dire che la tua tecnica è provata su questa condizione.</w:t>
      </w:r>
    </w:p>
    <w:p>
      <w:pPr>
        <w:pStyle w:val="BlockText"/>
      </w:pPr>
      <w:r>
        <w:rPr>
          <w:b/>
          <w:bCs/>
        </w:rPr>
        <w:t xml:space="preserve">Deviazioni applicate da questa Mappa:</w:t>
      </w:r>
      <w:r>
        <w:t xml:space="preserve"> </w:t>
      </w:r>
      <w:r>
        <w:t xml:space="preserve">il blocco 5, «Cosa fa il paziente da solo», è il blocco condizionale aggiunto oltre i sei previsti (</w:t>
      </w:r>
      <w:r>
        <w:rPr>
          <w:b/>
          <w:bCs/>
        </w:rPr>
        <w:t xml:space="preserve">D-011</w:t>
      </w:r>
      <w:r>
        <w:t xml:space="preserve">), ed è attivo perché il Capitolo 12 della Bibbia è attivo. Il blocco 7, «Come decidi, e su cosa verifichi», è il blocco del Motore Clinico aggiunto fra le bandiere rosse e la frase per il paziente (</w:t>
      </w:r>
      <w:r>
        <w:rPr>
          <w:b/>
          <w:bCs/>
        </w:rPr>
        <w:t xml:space="preserve">D-018</w:t>
      </w:r>
      <w:r>
        <w:t xml:space="preserve">). Entrambe le voci sono in stato</w:t>
      </w:r>
      <w:r>
        <w:t xml:space="preserve"> </w:t>
      </w:r>
      <w:r>
        <w:rPr>
          <w:rStyle w:val="VerbatimChar"/>
        </w:rPr>
        <w:t xml:space="preserve">PROPOSTA</w:t>
      </w:r>
      <w:r>
        <w:t xml:space="preserve"> </w:t>
      </w:r>
      <w:r>
        <w:t xml:space="preserve">nel registro.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DIMOSTRATO</w:t>
      </w:r>
      <w:r>
        <w:t xml:space="preserve"> </w:t>
      </w:r>
      <w:r>
        <w:t xml:space="preserve">studi sull’uomo, solidi ·</w:t>
      </w:r>
      <w:r>
        <w:t xml:space="preserve"> </w:t>
      </w:r>
      <w:r>
        <w:rPr>
          <w:b/>
          <w:bCs/>
        </w:rPr>
        <w:t xml:space="preserve">PROBABILE</w:t>
      </w:r>
      <w:r>
        <w:t xml:space="preserve"> </w:t>
      </w:r>
      <w:r>
        <w:t xml:space="preserve">razionale forte, prove parziali ·</w:t>
      </w:r>
      <w:r>
        <w:t xml:space="preserve"> </w:t>
      </w:r>
      <w:r>
        <w:rPr>
          <w:b/>
          <w:bCs/>
        </w:rPr>
        <w:t xml:space="preserve">IPOTESI</w:t>
      </w:r>
      <w:r>
        <w:t xml:space="preserve"> </w:t>
      </w:r>
      <w:r>
        <w:t xml:space="preserve">meccanismo coerente, nessuno studio ·</w:t>
      </w:r>
      <w:r>
        <w:t xml:space="preserve"> </w:t>
      </w:r>
      <w:r>
        <w:rPr>
          <w:b/>
          <w:bCs/>
        </w:rPr>
        <w:t xml:space="preserve">RAGIONAMENTO</w:t>
      </w:r>
      <w:r>
        <w:t xml:space="preserve"> </w:t>
      </w:r>
      <w:r>
        <w:t xml:space="preserve">cornice clinica, non una prova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it-I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https://pubmed.ncbi.nlm.nih.gov/27186365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https://pubmed.ncbi.nlm.nih.gov/27186365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Mobilitas — Direzione Osteopatica</dc:creator>
  <dc:language>it-IT</dc:language>
  <cp:keywords/>
  <dcterms:created xsi:type="dcterms:W3CDTF">2026-08-20T02:53:00Z</dcterms:created>
  <dcterms:modified xsi:type="dcterms:W3CDTF">2026-08-20T02:53:00Z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