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2C" w:rsidRPr="00672E5D" w:rsidRDefault="000A5B2C">
      <w:pPr>
        <w:pStyle w:val="Overskrift4"/>
        <w:rPr>
          <w:sz w:val="22"/>
          <w:szCs w:val="22"/>
        </w:rPr>
      </w:pPr>
      <w:bookmarkStart w:id="0" w:name="_GoBack"/>
      <w:bookmarkEnd w:id="0"/>
      <w:r w:rsidRPr="00672E5D">
        <w:rPr>
          <w:sz w:val="22"/>
          <w:szCs w:val="22"/>
        </w:rPr>
        <w:t>Forskning</w:t>
      </w:r>
      <w:r w:rsidR="00021D45" w:rsidRPr="00672E5D">
        <w:rPr>
          <w:sz w:val="22"/>
          <w:szCs w:val="22"/>
        </w:rPr>
        <w:t>sservice</w:t>
      </w:r>
      <w:r w:rsidR="00021D45" w:rsidRPr="00672E5D">
        <w:rPr>
          <w:sz w:val="22"/>
          <w:szCs w:val="22"/>
        </w:rPr>
        <w:tab/>
      </w:r>
      <w:r w:rsidR="00021D45" w:rsidRPr="00672E5D">
        <w:rPr>
          <w:sz w:val="22"/>
          <w:szCs w:val="22"/>
        </w:rPr>
        <w:tab/>
      </w:r>
      <w:r w:rsidRPr="00672E5D">
        <w:rPr>
          <w:sz w:val="22"/>
          <w:szCs w:val="22"/>
        </w:rPr>
        <w:tab/>
      </w:r>
      <w:r w:rsidRPr="00672E5D">
        <w:rPr>
          <w:sz w:val="22"/>
          <w:szCs w:val="22"/>
        </w:rPr>
        <w:tab/>
      </w:r>
      <w:r w:rsidRPr="00672E5D">
        <w:rPr>
          <w:sz w:val="22"/>
          <w:szCs w:val="22"/>
        </w:rPr>
        <w:tab/>
      </w:r>
      <w:r w:rsidR="009F30FD" w:rsidRPr="00672E5D">
        <w:rPr>
          <w:sz w:val="22"/>
          <w:szCs w:val="22"/>
        </w:rPr>
        <w:t>Dato</w:t>
      </w:r>
      <w:r w:rsidR="002C54AB">
        <w:rPr>
          <w:sz w:val="22"/>
          <w:szCs w:val="22"/>
        </w:rPr>
        <w:t xml:space="preserve"> 28</w:t>
      </w:r>
      <w:r w:rsidR="001A7FB6" w:rsidRPr="00672E5D">
        <w:rPr>
          <w:sz w:val="22"/>
          <w:szCs w:val="22"/>
        </w:rPr>
        <w:t xml:space="preserve">. </w:t>
      </w:r>
      <w:r w:rsidR="002C54AB">
        <w:rPr>
          <w:sz w:val="22"/>
          <w:szCs w:val="22"/>
        </w:rPr>
        <w:t>august</w:t>
      </w:r>
      <w:r w:rsidR="001A7FB6" w:rsidRPr="00672E5D">
        <w:rPr>
          <w:sz w:val="22"/>
          <w:szCs w:val="22"/>
        </w:rPr>
        <w:t xml:space="preserve"> 2017</w:t>
      </w:r>
    </w:p>
    <w:p w:rsidR="000A5B2C" w:rsidRPr="00672E5D" w:rsidRDefault="00C2390F">
      <w:pPr>
        <w:rPr>
          <w:sz w:val="22"/>
          <w:szCs w:val="22"/>
        </w:rPr>
      </w:pPr>
      <w:r w:rsidRPr="00672E5D">
        <w:rPr>
          <w:sz w:val="22"/>
          <w:szCs w:val="22"/>
        </w:rPr>
        <w:t>Projekt</w:t>
      </w:r>
      <w:r w:rsidR="000A5B2C" w:rsidRPr="00672E5D">
        <w:rPr>
          <w:sz w:val="22"/>
          <w:szCs w:val="22"/>
        </w:rPr>
        <w:t xml:space="preserve"> nr. </w:t>
      </w:r>
      <w:r w:rsidR="00D2619F" w:rsidRPr="00672E5D">
        <w:rPr>
          <w:sz w:val="22"/>
          <w:szCs w:val="22"/>
        </w:rPr>
        <w:t>70</w:t>
      </w:r>
      <w:r w:rsidR="00355D76">
        <w:rPr>
          <w:sz w:val="22"/>
          <w:szCs w:val="22"/>
        </w:rPr>
        <w:t>6815</w:t>
      </w:r>
    </w:p>
    <w:p w:rsidR="00F279ED" w:rsidRPr="00672E5D" w:rsidRDefault="00AB1D23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672E5D">
        <w:rPr>
          <w:rFonts w:ascii="Times New Roman" w:hAnsi="Times New Roman" w:cs="Times New Roman"/>
          <w:color w:val="0000FF"/>
          <w:sz w:val="22"/>
          <w:szCs w:val="22"/>
        </w:rPr>
        <w:t>Særlig ansøgning</w:t>
      </w:r>
    </w:p>
    <w:p w:rsidR="00F279ED" w:rsidRPr="00672E5D" w:rsidRDefault="00AB1D23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672E5D">
        <w:rPr>
          <w:rFonts w:ascii="Times New Roman" w:hAnsi="Times New Roman" w:cs="Times New Roman"/>
          <w:b w:val="0"/>
          <w:color w:val="auto"/>
          <w:sz w:val="22"/>
          <w:szCs w:val="22"/>
        </w:rPr>
        <w:t>A</w:t>
      </w:r>
      <w:r w:rsidR="00F279ED" w:rsidRP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nsøgningen omhandler oprettelse af </w:t>
      </w:r>
      <w:r w:rsid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et </w:t>
      </w:r>
      <w:r w:rsidR="00F279ED" w:rsidRP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projekt </w:t>
      </w:r>
      <w:r w:rsid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for at kunne </w:t>
      </w:r>
      <w:r w:rsidR="00672E5D" w:rsidRP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overføre </w:t>
      </w:r>
      <w:r w:rsid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data fra et </w:t>
      </w:r>
      <w:r w:rsidR="00F279ED" w:rsidRP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allerede </w:t>
      </w:r>
      <w:r w:rsidR="00672E5D" w:rsidRP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eksisterende </w:t>
      </w:r>
      <w:r w:rsid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projekt </w:t>
      </w:r>
      <w:r w:rsidR="00672E5D" w:rsidRPr="00672E5D">
        <w:rPr>
          <w:rFonts w:asciiTheme="minorHAnsi" w:hAnsiTheme="minorHAnsi"/>
          <w:b w:val="0"/>
          <w:color w:val="auto"/>
          <w:sz w:val="22"/>
          <w:szCs w:val="22"/>
        </w:rPr>
        <w:t>FSEID-00002445</w:t>
      </w:r>
      <w:r w:rsidR="00672E5D" w:rsidRPr="00672E5D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672E5D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hos </w:t>
      </w:r>
      <w:r w:rsidR="00F22BDA">
        <w:rPr>
          <w:rFonts w:ascii="Times New Roman" w:hAnsi="Times New Roman" w:cs="Times New Roman"/>
          <w:b w:val="0"/>
          <w:color w:val="auto"/>
          <w:sz w:val="22"/>
          <w:szCs w:val="22"/>
        </w:rPr>
        <w:t>S</w:t>
      </w:r>
      <w:r w:rsidR="00F279ED" w:rsidRPr="00672E5D">
        <w:rPr>
          <w:rFonts w:ascii="Times New Roman" w:hAnsi="Times New Roman" w:cs="Times New Roman"/>
          <w:b w:val="0"/>
          <w:color w:val="auto"/>
          <w:sz w:val="22"/>
          <w:szCs w:val="22"/>
        </w:rPr>
        <w:t>undhedsdatastyrelsen</w:t>
      </w:r>
      <w:r w:rsidR="00F279ED" w:rsidRPr="00672E5D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:rsidR="000A5B2C" w:rsidRPr="00672E5D" w:rsidRDefault="000A5B2C" w:rsidP="006C535F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672E5D">
        <w:rPr>
          <w:rFonts w:ascii="Times New Roman" w:hAnsi="Times New Roman" w:cs="Times New Roman"/>
          <w:color w:val="0000FF"/>
          <w:sz w:val="22"/>
          <w:szCs w:val="22"/>
        </w:rPr>
        <w:t>Indstilling om godkendelse af projekt</w:t>
      </w:r>
      <w:r w:rsidR="00345D8F" w:rsidRPr="00672E5D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="00E15BB6" w:rsidRPr="00672E5D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:rsidR="000A5B2C" w:rsidRPr="00672E5D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672E5D">
        <w:rPr>
          <w:rFonts w:ascii="Times New Roman" w:hAnsi="Times New Roman" w:cs="Times New Roman"/>
          <w:color w:val="0000FF"/>
          <w:sz w:val="22"/>
          <w:szCs w:val="22"/>
        </w:rPr>
        <w:t>Autoriseret institution</w:t>
      </w:r>
      <w:r w:rsidR="0032698C" w:rsidRPr="00672E5D">
        <w:rPr>
          <w:rFonts w:ascii="Times New Roman" w:hAnsi="Times New Roman" w:cs="Times New Roman"/>
          <w:color w:val="0000FF"/>
          <w:sz w:val="22"/>
          <w:szCs w:val="22"/>
        </w:rPr>
        <w:t xml:space="preserve"> (</w:t>
      </w:r>
      <w:r w:rsidR="00BC1C28" w:rsidRPr="00672E5D">
        <w:rPr>
          <w:rFonts w:ascii="Times New Roman" w:hAnsi="Times New Roman" w:cs="Times New Roman"/>
          <w:color w:val="0000FF"/>
          <w:sz w:val="22"/>
          <w:szCs w:val="22"/>
        </w:rPr>
        <w:t>projektejer og d</w:t>
      </w:r>
      <w:r w:rsidR="0032698C" w:rsidRPr="00672E5D">
        <w:rPr>
          <w:rFonts w:ascii="Times New Roman" w:hAnsi="Times New Roman" w:cs="Times New Roman"/>
          <w:color w:val="0000FF"/>
          <w:sz w:val="22"/>
          <w:szCs w:val="22"/>
        </w:rPr>
        <w:t>ataansvarlig)</w:t>
      </w:r>
    </w:p>
    <w:p w:rsidR="0032698C" w:rsidRPr="00672E5D" w:rsidRDefault="00CA0B24">
      <w:pPr>
        <w:rPr>
          <w:sz w:val="22"/>
          <w:szCs w:val="22"/>
        </w:rPr>
      </w:pPr>
      <w:r w:rsidRPr="00672E5D">
        <w:rPr>
          <w:sz w:val="22"/>
          <w:szCs w:val="22"/>
        </w:rPr>
        <w:t>Gentofte Hospital</w:t>
      </w:r>
    </w:p>
    <w:p w:rsidR="000A5B2C" w:rsidRPr="00672E5D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672E5D">
        <w:rPr>
          <w:rFonts w:ascii="Times New Roman" w:hAnsi="Times New Roman" w:cs="Times New Roman"/>
          <w:color w:val="0000FF"/>
          <w:sz w:val="22"/>
          <w:szCs w:val="22"/>
        </w:rPr>
        <w:t>Projekttitel</w:t>
      </w:r>
    </w:p>
    <w:p w:rsidR="000A5B2C" w:rsidRPr="00672E5D" w:rsidRDefault="00790AE5">
      <w:pPr>
        <w:rPr>
          <w:sz w:val="22"/>
          <w:szCs w:val="22"/>
        </w:rPr>
      </w:pPr>
      <w:r w:rsidRPr="00672E5D">
        <w:rPr>
          <w:sz w:val="22"/>
          <w:szCs w:val="22"/>
        </w:rPr>
        <w:t>Cancer</w:t>
      </w:r>
      <w:r w:rsidR="00F025E6" w:rsidRPr="00672E5D">
        <w:rPr>
          <w:sz w:val="22"/>
          <w:szCs w:val="22"/>
        </w:rPr>
        <w:t xml:space="preserve"> – </w:t>
      </w:r>
      <w:r w:rsidRPr="00672E5D">
        <w:rPr>
          <w:sz w:val="22"/>
          <w:szCs w:val="22"/>
        </w:rPr>
        <w:t xml:space="preserve">Udvikling af </w:t>
      </w:r>
      <w:proofErr w:type="spellStart"/>
      <w:r w:rsidRPr="00672E5D">
        <w:rPr>
          <w:sz w:val="22"/>
          <w:szCs w:val="22"/>
        </w:rPr>
        <w:t>colorectal</w:t>
      </w:r>
      <w:proofErr w:type="spellEnd"/>
      <w:r w:rsidRPr="00672E5D">
        <w:rPr>
          <w:sz w:val="22"/>
          <w:szCs w:val="22"/>
        </w:rPr>
        <w:t xml:space="preserve"> cancer og overlevelse ved </w:t>
      </w:r>
      <w:proofErr w:type="spellStart"/>
      <w:r w:rsidRPr="00672E5D">
        <w:rPr>
          <w:sz w:val="22"/>
          <w:szCs w:val="22"/>
        </w:rPr>
        <w:t>colorectal</w:t>
      </w:r>
      <w:proofErr w:type="spellEnd"/>
      <w:r w:rsidRPr="00672E5D">
        <w:rPr>
          <w:sz w:val="22"/>
          <w:szCs w:val="22"/>
        </w:rPr>
        <w:t xml:space="preserve"> cancer</w:t>
      </w:r>
    </w:p>
    <w:p w:rsidR="000A5B2C" w:rsidRPr="00672E5D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672E5D">
        <w:rPr>
          <w:rFonts w:ascii="Times New Roman" w:hAnsi="Times New Roman" w:cs="Times New Roman"/>
          <w:color w:val="0000FF"/>
          <w:sz w:val="22"/>
          <w:szCs w:val="22"/>
        </w:rPr>
        <w:t>Projektbeskrivelse</w:t>
      </w:r>
    </w:p>
    <w:p w:rsidR="00670FEC" w:rsidRPr="00672E5D" w:rsidRDefault="00790AE5" w:rsidP="00345D8F">
      <w:pPr>
        <w:rPr>
          <w:sz w:val="22"/>
          <w:szCs w:val="22"/>
        </w:rPr>
      </w:pPr>
      <w:r w:rsidRPr="00672E5D">
        <w:rPr>
          <w:rStyle w:val="Fremhv"/>
          <w:rFonts w:ascii="Times New Roman" w:hAnsi="Times New Roman"/>
          <w:i w:val="0"/>
          <w:sz w:val="22"/>
          <w:szCs w:val="22"/>
        </w:rPr>
        <w:t>Projektet ”Cancer</w:t>
      </w:r>
      <w:r w:rsidR="00345D8F" w:rsidRPr="00672E5D">
        <w:rPr>
          <w:rStyle w:val="Fremhv"/>
          <w:rFonts w:ascii="Times New Roman" w:hAnsi="Times New Roman"/>
          <w:i w:val="0"/>
          <w:sz w:val="22"/>
          <w:szCs w:val="22"/>
        </w:rPr>
        <w:t xml:space="preserve">” har til formål </w:t>
      </w:r>
      <w:r w:rsidR="00345D8F" w:rsidRPr="00672E5D">
        <w:rPr>
          <w:sz w:val="22"/>
          <w:szCs w:val="22"/>
        </w:rPr>
        <w:t>at belyse vigtige faktorer for udviklingen af</w:t>
      </w:r>
      <w:r w:rsidRPr="00672E5D">
        <w:rPr>
          <w:sz w:val="22"/>
          <w:szCs w:val="22"/>
        </w:rPr>
        <w:t xml:space="preserve"> </w:t>
      </w:r>
      <w:proofErr w:type="spellStart"/>
      <w:r w:rsidRPr="00672E5D">
        <w:rPr>
          <w:sz w:val="22"/>
          <w:szCs w:val="22"/>
        </w:rPr>
        <w:t>colorectal</w:t>
      </w:r>
      <w:proofErr w:type="spellEnd"/>
      <w:r w:rsidRPr="00672E5D">
        <w:rPr>
          <w:sz w:val="22"/>
          <w:szCs w:val="22"/>
        </w:rPr>
        <w:t xml:space="preserve"> cancer</w:t>
      </w:r>
      <w:r w:rsidR="00345D8F" w:rsidRPr="00672E5D">
        <w:rPr>
          <w:sz w:val="22"/>
          <w:szCs w:val="22"/>
        </w:rPr>
        <w:t xml:space="preserve"> </w:t>
      </w:r>
      <w:r w:rsidR="00670FEC" w:rsidRPr="00672E5D">
        <w:rPr>
          <w:sz w:val="22"/>
          <w:szCs w:val="22"/>
        </w:rPr>
        <w:t xml:space="preserve">samt </w:t>
      </w:r>
      <w:r w:rsidRPr="00672E5D">
        <w:rPr>
          <w:sz w:val="22"/>
          <w:szCs w:val="22"/>
        </w:rPr>
        <w:t>konsekvenser</w:t>
      </w:r>
      <w:r w:rsidR="00670FEC" w:rsidRPr="00672E5D">
        <w:rPr>
          <w:sz w:val="22"/>
          <w:szCs w:val="22"/>
        </w:rPr>
        <w:t>ne</w:t>
      </w:r>
      <w:r w:rsidRPr="00672E5D">
        <w:rPr>
          <w:sz w:val="22"/>
          <w:szCs w:val="22"/>
        </w:rPr>
        <w:t xml:space="preserve"> af sygdom</w:t>
      </w:r>
      <w:r w:rsidR="00670FEC" w:rsidRPr="00672E5D">
        <w:rPr>
          <w:sz w:val="22"/>
          <w:szCs w:val="22"/>
        </w:rPr>
        <w:t xml:space="preserve">men i forhold til patienternes </w:t>
      </w:r>
      <w:r w:rsidR="00345D8F" w:rsidRPr="00672E5D">
        <w:rPr>
          <w:sz w:val="22"/>
          <w:szCs w:val="22"/>
        </w:rPr>
        <w:t xml:space="preserve">behandling og </w:t>
      </w:r>
      <w:r w:rsidR="00670FEC" w:rsidRPr="00672E5D">
        <w:rPr>
          <w:sz w:val="22"/>
          <w:szCs w:val="22"/>
        </w:rPr>
        <w:t xml:space="preserve">betydningen for </w:t>
      </w:r>
      <w:r w:rsidR="00345D8F" w:rsidRPr="00672E5D">
        <w:rPr>
          <w:sz w:val="22"/>
          <w:szCs w:val="22"/>
        </w:rPr>
        <w:t>samfund</w:t>
      </w:r>
      <w:r w:rsidR="00670FEC" w:rsidRPr="00672E5D">
        <w:rPr>
          <w:sz w:val="22"/>
          <w:szCs w:val="22"/>
        </w:rPr>
        <w:t>et</w:t>
      </w:r>
      <w:r w:rsidR="00345D8F" w:rsidRPr="00672E5D">
        <w:rPr>
          <w:sz w:val="22"/>
          <w:szCs w:val="22"/>
        </w:rPr>
        <w:t>.</w:t>
      </w:r>
      <w:r w:rsidR="00670FEC" w:rsidRPr="00672E5D">
        <w:rPr>
          <w:sz w:val="22"/>
          <w:szCs w:val="22"/>
        </w:rPr>
        <w:t xml:space="preserve"> </w:t>
      </w:r>
    </w:p>
    <w:p w:rsidR="00345D8F" w:rsidRPr="00672E5D" w:rsidRDefault="00670FEC" w:rsidP="00345D8F">
      <w:pPr>
        <w:rPr>
          <w:sz w:val="22"/>
          <w:szCs w:val="22"/>
        </w:rPr>
      </w:pPr>
      <w:proofErr w:type="spellStart"/>
      <w:r w:rsidRPr="00672E5D">
        <w:rPr>
          <w:sz w:val="22"/>
          <w:szCs w:val="22"/>
        </w:rPr>
        <w:t>Colorectal</w:t>
      </w:r>
      <w:proofErr w:type="spellEnd"/>
      <w:r w:rsidRPr="00672E5D">
        <w:rPr>
          <w:sz w:val="22"/>
          <w:szCs w:val="22"/>
        </w:rPr>
        <w:t xml:space="preserve"> cancer hører til blandt de mest almindelige cancerformer. Diagnosen stilles på baggrund af relevante symptomer og </w:t>
      </w:r>
      <w:proofErr w:type="spellStart"/>
      <w:r w:rsidRPr="00672E5D">
        <w:rPr>
          <w:sz w:val="22"/>
          <w:szCs w:val="22"/>
        </w:rPr>
        <w:t>coloskopi</w:t>
      </w:r>
      <w:proofErr w:type="spellEnd"/>
      <w:r w:rsidRPr="00672E5D">
        <w:rPr>
          <w:sz w:val="22"/>
          <w:szCs w:val="22"/>
        </w:rPr>
        <w:t xml:space="preserve">. Der er begrænset kendskab til i hvilket omfang </w:t>
      </w:r>
      <w:proofErr w:type="spellStart"/>
      <w:r w:rsidRPr="00672E5D">
        <w:rPr>
          <w:sz w:val="22"/>
          <w:szCs w:val="22"/>
        </w:rPr>
        <w:t>colorectal</w:t>
      </w:r>
      <w:proofErr w:type="spellEnd"/>
      <w:r w:rsidRPr="00672E5D">
        <w:rPr>
          <w:sz w:val="22"/>
          <w:szCs w:val="22"/>
        </w:rPr>
        <w:t xml:space="preserve"> cancer har stigende andel.  En ændring kunne formodes, idet overvægt er en risikofaktor og andelen af overvægtige øges i Danmark. Der er ligeledes usikkerhed vedrørende kvaliteten af </w:t>
      </w:r>
      <w:proofErr w:type="spellStart"/>
      <w:r w:rsidRPr="00672E5D">
        <w:rPr>
          <w:sz w:val="22"/>
          <w:szCs w:val="22"/>
        </w:rPr>
        <w:t>coloscopi</w:t>
      </w:r>
      <w:proofErr w:type="spellEnd"/>
      <w:r w:rsidRPr="00672E5D">
        <w:rPr>
          <w:sz w:val="22"/>
          <w:szCs w:val="22"/>
        </w:rPr>
        <w:t xml:space="preserve">, altså sikkerheden for at påvise cancer. De sidste år gennemføres systematisk screening med blod i fæces. Der er meget debat omkring denne undersøgelse og sikkerheden i Danmark er ikke belyst endnu. </w:t>
      </w:r>
      <w:r w:rsidR="00345D8F" w:rsidRPr="00672E5D">
        <w:rPr>
          <w:sz w:val="22"/>
          <w:szCs w:val="22"/>
        </w:rPr>
        <w:t>Det er derfor af stor betydning at kunne benytte de unikke danske nat</w:t>
      </w:r>
      <w:r w:rsidR="008B0E59" w:rsidRPr="00672E5D">
        <w:rPr>
          <w:sz w:val="22"/>
          <w:szCs w:val="22"/>
        </w:rPr>
        <w:t xml:space="preserve">ionale registre for at etablere </w:t>
      </w:r>
      <w:r w:rsidR="00345D8F" w:rsidRPr="00672E5D">
        <w:rPr>
          <w:sz w:val="22"/>
          <w:szCs w:val="22"/>
        </w:rPr>
        <w:t xml:space="preserve">tilstrækkeligt kohorter, der er baseret på validt, </w:t>
      </w:r>
      <w:proofErr w:type="spellStart"/>
      <w:r w:rsidR="00345D8F" w:rsidRPr="00672E5D">
        <w:rPr>
          <w:sz w:val="22"/>
          <w:szCs w:val="22"/>
        </w:rPr>
        <w:t>uselekteret</w:t>
      </w:r>
      <w:proofErr w:type="spellEnd"/>
      <w:r w:rsidR="00345D8F" w:rsidRPr="00672E5D">
        <w:rPr>
          <w:sz w:val="22"/>
          <w:szCs w:val="22"/>
        </w:rPr>
        <w:t xml:space="preserve"> datamateriale, for at efterprøve eksisterende hypoteser – og ikke mindst udforske nye sammenhænge.</w:t>
      </w:r>
      <w:r w:rsidR="00CC00D2" w:rsidRPr="00672E5D">
        <w:rPr>
          <w:sz w:val="22"/>
          <w:szCs w:val="22"/>
        </w:rPr>
        <w:t xml:space="preserve"> For uddybelse se ve</w:t>
      </w:r>
      <w:r w:rsidR="00014B50" w:rsidRPr="00672E5D">
        <w:rPr>
          <w:sz w:val="22"/>
          <w:szCs w:val="22"/>
        </w:rPr>
        <w:t>dlagte projektbeskrivelse (Bilag 1</w:t>
      </w:r>
      <w:r w:rsidR="00CC00D2" w:rsidRPr="00672E5D">
        <w:rPr>
          <w:sz w:val="22"/>
          <w:szCs w:val="22"/>
        </w:rPr>
        <w:t>)</w:t>
      </w:r>
    </w:p>
    <w:p w:rsidR="000A5B2C" w:rsidRPr="00672E5D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672E5D">
        <w:rPr>
          <w:rFonts w:ascii="Times New Roman" w:hAnsi="Times New Roman" w:cs="Times New Roman"/>
          <w:color w:val="0000FF"/>
          <w:sz w:val="22"/>
          <w:szCs w:val="22"/>
        </w:rPr>
        <w:t>Population</w:t>
      </w:r>
    </w:p>
    <w:p w:rsidR="003A2392" w:rsidRPr="00672E5D" w:rsidRDefault="00D1558F" w:rsidP="00EF2AA6">
      <w:pPr>
        <w:pStyle w:val="Overskrift3"/>
      </w:pPr>
      <w:r w:rsidRPr="00672E5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Der ønskes til dette projekt adgang til alle</w:t>
      </w:r>
      <w:r w:rsidR="00EF2AA6" w:rsidRPr="00672E5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personer som er </w:t>
      </w:r>
      <w:r w:rsidR="00EF2AA6" w:rsidRPr="00672E5D">
        <w:rPr>
          <w:rFonts w:ascii="Times New Roman" w:hAnsi="Times New Roman" w:cs="Times New Roman"/>
          <w:b w:val="0"/>
          <w:color w:val="auto"/>
          <w:sz w:val="22"/>
          <w:szCs w:val="22"/>
        </w:rPr>
        <w:t>registreret i live pr. 1.1.1994, samt individer registreret efter dette tidspunkt.</w:t>
      </w:r>
      <w:r w:rsidR="00EF2AA6" w:rsidRPr="00672E5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0A5B2C" w:rsidRPr="00672E5D" w:rsidRDefault="0001732E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672E5D">
        <w:rPr>
          <w:rFonts w:ascii="Times New Roman" w:hAnsi="Times New Roman" w:cs="Times New Roman"/>
          <w:color w:val="0000FF"/>
          <w:sz w:val="22"/>
          <w:szCs w:val="22"/>
        </w:rPr>
        <w:t xml:space="preserve">Registret/Variabel </w:t>
      </w:r>
      <w:r w:rsidR="000A5B2C" w:rsidRPr="00672E5D">
        <w:rPr>
          <w:rFonts w:ascii="Times New Roman" w:hAnsi="Times New Roman" w:cs="Times New Roman"/>
          <w:color w:val="0000FF"/>
          <w:sz w:val="22"/>
          <w:szCs w:val="22"/>
        </w:rPr>
        <w:t>indhold</w:t>
      </w:r>
    </w:p>
    <w:p w:rsidR="00BA3BDE" w:rsidRPr="00672E5D" w:rsidRDefault="0001732E" w:rsidP="00D75A62">
      <w:pPr>
        <w:pStyle w:val="Opstilling-punkttegn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0"/>
          <w:szCs w:val="20"/>
        </w:rPr>
      </w:pPr>
      <w:r w:rsidRPr="00672E5D">
        <w:rPr>
          <w:sz w:val="22"/>
          <w:szCs w:val="22"/>
        </w:rPr>
        <w:t xml:space="preserve">CPR-registeret </w:t>
      </w:r>
      <w:r w:rsidR="00407DBB" w:rsidRPr="00672E5D">
        <w:rPr>
          <w:sz w:val="22"/>
          <w:szCs w:val="22"/>
        </w:rPr>
        <w:t xml:space="preserve"> </w:t>
      </w:r>
    </w:p>
    <w:p w:rsidR="00BA3BDE" w:rsidRPr="00672E5D" w:rsidRDefault="0001732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>Lægemiddelregisteret</w:t>
      </w:r>
      <w:r w:rsidR="00900E32" w:rsidRPr="00672E5D">
        <w:rPr>
          <w:sz w:val="22"/>
          <w:szCs w:val="22"/>
          <w:lang w:val="da-DK"/>
        </w:rPr>
        <w:t xml:space="preserve"> </w:t>
      </w:r>
    </w:p>
    <w:p w:rsidR="00900E32" w:rsidRPr="00672E5D" w:rsidRDefault="0001732E" w:rsidP="009D21F8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>Landspatientregisteret</w:t>
      </w:r>
      <w:r w:rsidR="00CC00D2" w:rsidRPr="00672E5D">
        <w:rPr>
          <w:sz w:val="22"/>
          <w:szCs w:val="22"/>
          <w:lang w:val="da-DK"/>
        </w:rPr>
        <w:t xml:space="preserve"> </w:t>
      </w:r>
    </w:p>
    <w:p w:rsidR="00CA0B24" w:rsidRPr="00672E5D" w:rsidRDefault="0001732E" w:rsidP="00CA0B24">
      <w:pPr>
        <w:pStyle w:val="Opstilling-punkttegn"/>
        <w:numPr>
          <w:ilvl w:val="0"/>
          <w:numId w:val="1"/>
        </w:numPr>
        <w:rPr>
          <w:sz w:val="22"/>
          <w:szCs w:val="22"/>
        </w:rPr>
      </w:pPr>
      <w:r w:rsidRPr="00672E5D">
        <w:rPr>
          <w:sz w:val="22"/>
          <w:szCs w:val="22"/>
        </w:rPr>
        <w:t>Dødsårsagsregisteret</w:t>
      </w:r>
      <w:r w:rsidRPr="00672E5D">
        <w:t xml:space="preserve"> </w:t>
      </w:r>
    </w:p>
    <w:p w:rsidR="006E2736" w:rsidRPr="00672E5D" w:rsidRDefault="0001732E" w:rsidP="00986A98">
      <w:pPr>
        <w:pStyle w:val="Opstilling-punkttegn"/>
        <w:numPr>
          <w:ilvl w:val="0"/>
          <w:numId w:val="1"/>
        </w:numPr>
        <w:ind w:left="0" w:firstLine="0"/>
        <w:rPr>
          <w:sz w:val="22"/>
          <w:szCs w:val="22"/>
        </w:rPr>
      </w:pPr>
      <w:r w:rsidRPr="00672E5D">
        <w:rPr>
          <w:sz w:val="22"/>
          <w:szCs w:val="22"/>
        </w:rPr>
        <w:t>Cancerregisteret</w:t>
      </w:r>
      <w:r w:rsidR="00407DBB" w:rsidRPr="00672E5D">
        <w:rPr>
          <w:sz w:val="22"/>
          <w:szCs w:val="22"/>
        </w:rPr>
        <w:t xml:space="preserve"> </w:t>
      </w:r>
    </w:p>
    <w:p w:rsidR="006E2736" w:rsidRPr="00672E5D" w:rsidRDefault="006E2736" w:rsidP="006E2736">
      <w:pPr>
        <w:pStyle w:val="Opstilling-punkttegn"/>
        <w:numPr>
          <w:ilvl w:val="0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</w:p>
    <w:p w:rsidR="006315B4" w:rsidRPr="00672E5D" w:rsidRDefault="006315B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 xml:space="preserve">Se i øvrigt specifikation af variable </w:t>
      </w:r>
      <w:r w:rsidR="00014B50" w:rsidRPr="00672E5D">
        <w:rPr>
          <w:sz w:val="22"/>
          <w:szCs w:val="22"/>
          <w:lang w:val="da-DK"/>
        </w:rPr>
        <w:t>i vedlagt variabelliste (Bilag 2</w:t>
      </w:r>
      <w:r w:rsidRPr="00672E5D">
        <w:rPr>
          <w:sz w:val="22"/>
          <w:szCs w:val="22"/>
          <w:lang w:val="da-DK"/>
        </w:rPr>
        <w:t xml:space="preserve">) </w:t>
      </w:r>
    </w:p>
    <w:p w:rsidR="00A74A75" w:rsidRPr="00672E5D" w:rsidRDefault="00A74A75" w:rsidP="00B73F85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672E5D">
        <w:rPr>
          <w:rFonts w:ascii="Times New Roman" w:hAnsi="Times New Roman" w:cs="Times New Roman"/>
          <w:color w:val="0000FF"/>
          <w:sz w:val="22"/>
          <w:szCs w:val="22"/>
        </w:rPr>
        <w:t xml:space="preserve">Særligt vedr. </w:t>
      </w:r>
      <w:r w:rsidR="00BC1C28" w:rsidRPr="00672E5D">
        <w:rPr>
          <w:rFonts w:ascii="Times New Roman" w:hAnsi="Times New Roman" w:cs="Times New Roman"/>
          <w:color w:val="0000FF"/>
          <w:sz w:val="22"/>
          <w:szCs w:val="22"/>
        </w:rPr>
        <w:t>l</w:t>
      </w:r>
      <w:r w:rsidRPr="00672E5D">
        <w:rPr>
          <w:rFonts w:ascii="Times New Roman" w:hAnsi="Times New Roman" w:cs="Times New Roman"/>
          <w:color w:val="0000FF"/>
          <w:sz w:val="22"/>
          <w:szCs w:val="22"/>
        </w:rPr>
        <w:t>ægemiddelsdata</w:t>
      </w:r>
    </w:p>
    <w:p w:rsidR="00847781" w:rsidRPr="00672E5D" w:rsidRDefault="00847781" w:rsidP="00847781">
      <w:pPr>
        <w:rPr>
          <w:sz w:val="22"/>
          <w:szCs w:val="22"/>
        </w:rPr>
      </w:pPr>
      <w:r w:rsidRPr="00672E5D">
        <w:rPr>
          <w:sz w:val="22"/>
          <w:szCs w:val="22"/>
        </w:rPr>
        <w:t>Projektet indeholder lægemiddeldata.</w:t>
      </w:r>
    </w:p>
    <w:p w:rsidR="00847781" w:rsidRPr="00672E5D" w:rsidRDefault="00847781" w:rsidP="00847781">
      <w:pPr>
        <w:rPr>
          <w:sz w:val="22"/>
          <w:szCs w:val="22"/>
        </w:rPr>
      </w:pPr>
    </w:p>
    <w:p w:rsidR="0001732E" w:rsidRPr="00672E5D" w:rsidRDefault="00847781" w:rsidP="0001732E">
      <w:pPr>
        <w:rPr>
          <w:sz w:val="22"/>
          <w:szCs w:val="22"/>
        </w:rPr>
      </w:pPr>
      <w:r w:rsidRPr="00672E5D">
        <w:rPr>
          <w:sz w:val="22"/>
          <w:szCs w:val="22"/>
        </w:rPr>
        <w:t>For ATC-koder:</w:t>
      </w:r>
    </w:p>
    <w:p w:rsidR="0001732E" w:rsidRPr="00672E5D" w:rsidRDefault="000175D2" w:rsidP="0001732E">
      <w:pPr>
        <w:rPr>
          <w:sz w:val="22"/>
          <w:szCs w:val="22"/>
        </w:rPr>
      </w:pPr>
      <w:r w:rsidRPr="00672E5D">
        <w:rPr>
          <w:sz w:val="22"/>
          <w:szCs w:val="22"/>
        </w:rPr>
        <w:t xml:space="preserve">A: A02-A04, A06-A07, A10-A12 (Disse er nødvendige for at kunne give ens deskriptiv beskrivelse af den behandling </w:t>
      </w:r>
      <w:proofErr w:type="spellStart"/>
      <w:r w:rsidRPr="00672E5D">
        <w:rPr>
          <w:sz w:val="22"/>
          <w:szCs w:val="22"/>
        </w:rPr>
        <w:t>gastroenterologiske</w:t>
      </w:r>
      <w:proofErr w:type="spellEnd"/>
      <w:r w:rsidRPr="00672E5D">
        <w:rPr>
          <w:sz w:val="22"/>
          <w:szCs w:val="22"/>
        </w:rPr>
        <w:t xml:space="preserve"> patienter får)</w:t>
      </w:r>
    </w:p>
    <w:p w:rsidR="0001732E" w:rsidRPr="00672E5D" w:rsidRDefault="0001732E" w:rsidP="0001732E">
      <w:pPr>
        <w:rPr>
          <w:sz w:val="22"/>
          <w:szCs w:val="22"/>
        </w:rPr>
      </w:pPr>
      <w:r w:rsidRPr="00672E5D">
        <w:rPr>
          <w:sz w:val="22"/>
          <w:szCs w:val="22"/>
        </w:rPr>
        <w:t>B: B01-B03</w:t>
      </w:r>
      <w:r w:rsidR="000175D2" w:rsidRPr="00672E5D">
        <w:rPr>
          <w:sz w:val="22"/>
          <w:szCs w:val="22"/>
        </w:rPr>
        <w:t xml:space="preserve"> (Relevante i forhold blødning)</w:t>
      </w:r>
    </w:p>
    <w:p w:rsidR="0001732E" w:rsidRPr="00672E5D" w:rsidRDefault="000175D2" w:rsidP="0001732E">
      <w:pPr>
        <w:rPr>
          <w:sz w:val="22"/>
          <w:szCs w:val="22"/>
        </w:rPr>
      </w:pPr>
      <w:r w:rsidRPr="00672E5D">
        <w:rPr>
          <w:sz w:val="22"/>
          <w:szCs w:val="22"/>
        </w:rPr>
        <w:t>M: M01-M02 (Relevante i forhold smertestillende)</w:t>
      </w:r>
    </w:p>
    <w:p w:rsidR="0001732E" w:rsidRPr="00672E5D" w:rsidRDefault="000175D2" w:rsidP="0001732E">
      <w:pPr>
        <w:rPr>
          <w:sz w:val="22"/>
          <w:szCs w:val="22"/>
        </w:rPr>
      </w:pPr>
      <w:r w:rsidRPr="00672E5D">
        <w:rPr>
          <w:sz w:val="22"/>
          <w:szCs w:val="22"/>
        </w:rPr>
        <w:t>N: N02 (Relevante i forhold smertestillende)</w:t>
      </w:r>
      <w:r w:rsidR="0001732E" w:rsidRPr="00672E5D">
        <w:rPr>
          <w:sz w:val="22"/>
          <w:szCs w:val="22"/>
        </w:rPr>
        <w:tab/>
      </w:r>
    </w:p>
    <w:p w:rsidR="00847781" w:rsidRPr="00672E5D" w:rsidRDefault="00847781" w:rsidP="00847781">
      <w:pPr>
        <w:rPr>
          <w:sz w:val="22"/>
          <w:szCs w:val="22"/>
        </w:rPr>
      </w:pPr>
    </w:p>
    <w:p w:rsidR="0092144C" w:rsidRPr="00672E5D" w:rsidRDefault="0092144C" w:rsidP="00847781">
      <w:pPr>
        <w:rPr>
          <w:sz w:val="22"/>
          <w:szCs w:val="22"/>
        </w:rPr>
      </w:pPr>
      <w:r w:rsidRPr="00672E5D">
        <w:rPr>
          <w:sz w:val="22"/>
          <w:szCs w:val="22"/>
        </w:rPr>
        <w:t>Der er på forhånd give</w:t>
      </w:r>
      <w:r w:rsidR="005D6B04" w:rsidRPr="00672E5D">
        <w:rPr>
          <w:sz w:val="22"/>
          <w:szCs w:val="22"/>
        </w:rPr>
        <w:t>t</w:t>
      </w:r>
      <w:r w:rsidRPr="00672E5D">
        <w:rPr>
          <w:sz w:val="22"/>
          <w:szCs w:val="22"/>
        </w:rPr>
        <w:t xml:space="preserve"> godkendelse fra Sundhedsdatastyrelsen </w:t>
      </w:r>
      <w:r w:rsidR="00145FB7" w:rsidRPr="00672E5D">
        <w:rPr>
          <w:sz w:val="22"/>
          <w:szCs w:val="22"/>
        </w:rPr>
        <w:t xml:space="preserve">om </w:t>
      </w:r>
      <w:r w:rsidRPr="00672E5D">
        <w:rPr>
          <w:sz w:val="22"/>
          <w:szCs w:val="22"/>
        </w:rPr>
        <w:t>adgang til disse lægemidler</w:t>
      </w:r>
      <w:r w:rsidR="00CC6A8E" w:rsidRPr="00672E5D">
        <w:rPr>
          <w:sz w:val="22"/>
          <w:szCs w:val="22"/>
        </w:rPr>
        <w:t xml:space="preserve"> på projekterne</w:t>
      </w:r>
      <w:r w:rsidRPr="00672E5D">
        <w:rPr>
          <w:sz w:val="22"/>
          <w:szCs w:val="22"/>
        </w:rPr>
        <w:t xml:space="preserve">, hvorfor de er indeholdt i det data som </w:t>
      </w:r>
      <w:r w:rsidR="00145FB7" w:rsidRPr="00672E5D">
        <w:rPr>
          <w:sz w:val="22"/>
          <w:szCs w:val="22"/>
        </w:rPr>
        <w:t>overføres</w:t>
      </w:r>
      <w:r w:rsidRPr="00672E5D">
        <w:rPr>
          <w:sz w:val="22"/>
          <w:szCs w:val="22"/>
        </w:rPr>
        <w:t xml:space="preserve"> fra Sundhedsdatastyrelsen til Danmark Statistisk  </w:t>
      </w:r>
    </w:p>
    <w:p w:rsidR="0092144C" w:rsidRPr="00672E5D" w:rsidRDefault="0092144C" w:rsidP="00847781">
      <w:pPr>
        <w:rPr>
          <w:sz w:val="22"/>
          <w:szCs w:val="22"/>
        </w:rPr>
      </w:pPr>
      <w:r w:rsidRPr="00672E5D">
        <w:rPr>
          <w:sz w:val="22"/>
          <w:szCs w:val="22"/>
        </w:rPr>
        <w:t xml:space="preserve"> </w:t>
      </w:r>
    </w:p>
    <w:p w:rsidR="009243F7" w:rsidRPr="00672E5D" w:rsidRDefault="001D00A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672E5D">
        <w:rPr>
          <w:b/>
          <w:bCs/>
          <w:color w:val="0000FF"/>
          <w:sz w:val="22"/>
          <w:szCs w:val="22"/>
          <w:lang w:val="da-DK"/>
        </w:rPr>
        <w:lastRenderedPageBreak/>
        <w:t>Data fra andre Styrelser</w:t>
      </w:r>
      <w:r w:rsidR="009243F7" w:rsidRPr="00672E5D">
        <w:rPr>
          <w:b/>
          <w:bCs/>
          <w:color w:val="0000FF"/>
          <w:sz w:val="22"/>
          <w:szCs w:val="22"/>
          <w:lang w:val="da-DK"/>
        </w:rPr>
        <w:t xml:space="preserve"> eller egne data </w:t>
      </w:r>
    </w:p>
    <w:p w:rsidR="00595A79" w:rsidRPr="00672E5D" w:rsidRDefault="00595A7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Cs w:val="20"/>
          <w:lang w:val="da-DK"/>
        </w:rPr>
      </w:pPr>
    </w:p>
    <w:p w:rsidR="004E59A1" w:rsidRPr="00672E5D" w:rsidRDefault="00D855E0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>Eksterne data/egne data til dette projekt er:</w:t>
      </w:r>
    </w:p>
    <w:p w:rsidR="008B0E59" w:rsidRPr="00672E5D" w:rsidRDefault="008B0E5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</w:p>
    <w:p w:rsidR="00D855E0" w:rsidRPr="00672E5D" w:rsidRDefault="004E59A1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>Sundhedsdatastyrelsen</w:t>
      </w:r>
      <w:r w:rsidR="00F9466E" w:rsidRPr="00672E5D">
        <w:rPr>
          <w:sz w:val="22"/>
          <w:szCs w:val="22"/>
          <w:lang w:val="da-DK"/>
        </w:rPr>
        <w:br/>
      </w:r>
    </w:p>
    <w:p w:rsidR="00014B50" w:rsidRPr="00672E5D" w:rsidRDefault="0092144C" w:rsidP="00925A56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>Al data til projektet overføres fra Sundhedsdatastyrelsen til Danmark Statistisk på baggrund vedlagte aftale</w:t>
      </w:r>
      <w:r w:rsidR="00B27571" w:rsidRPr="00672E5D">
        <w:rPr>
          <w:sz w:val="22"/>
          <w:szCs w:val="22"/>
          <w:lang w:val="da-DK"/>
        </w:rPr>
        <w:t xml:space="preserve">. </w:t>
      </w:r>
      <w:r w:rsidR="00014B50" w:rsidRPr="00672E5D">
        <w:rPr>
          <w:sz w:val="22"/>
          <w:szCs w:val="22"/>
          <w:lang w:val="da-DK"/>
        </w:rPr>
        <w:t>(Bilag 3)</w:t>
      </w:r>
    </w:p>
    <w:p w:rsidR="00014B50" w:rsidRPr="00672E5D" w:rsidRDefault="00014B50" w:rsidP="00014B50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</w:p>
    <w:p w:rsidR="00014B50" w:rsidRPr="00672E5D" w:rsidRDefault="00014B50" w:rsidP="00014B50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>Egne data</w:t>
      </w:r>
    </w:p>
    <w:p w:rsidR="00014B50" w:rsidRPr="00672E5D" w:rsidRDefault="00014B50" w:rsidP="00014B50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</w:p>
    <w:p w:rsidR="00900E32" w:rsidRPr="00672E5D" w:rsidRDefault="00B27571" w:rsidP="00925A56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>Data indeholder også egne data fra screening undersøgelser af blod i fæces - Data er fra den relevante kliniske database og indeholder indkaldelse samt resultater af screeningerne.</w:t>
      </w:r>
      <w:r w:rsidR="0092144C" w:rsidRPr="00672E5D">
        <w:rPr>
          <w:sz w:val="22"/>
          <w:szCs w:val="22"/>
          <w:lang w:val="da-DK"/>
        </w:rPr>
        <w:t xml:space="preserve"> </w:t>
      </w:r>
    </w:p>
    <w:p w:rsidR="00900E32" w:rsidRPr="00672E5D" w:rsidRDefault="00900E32" w:rsidP="00900E32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FF0000"/>
          <w:sz w:val="22"/>
          <w:szCs w:val="22"/>
          <w:lang w:val="da-DK"/>
        </w:rPr>
      </w:pPr>
    </w:p>
    <w:p w:rsidR="00CA0B24" w:rsidRPr="00672E5D" w:rsidRDefault="00D35600" w:rsidP="00CA0B24">
      <w:pPr>
        <w:autoSpaceDE w:val="0"/>
        <w:autoSpaceDN w:val="0"/>
        <w:adjustRightInd w:val="0"/>
        <w:rPr>
          <w:rFonts w:ascii="Calibri" w:hAnsi="Calibri" w:cs="Calibri"/>
          <w:sz w:val="23"/>
          <w:szCs w:val="23"/>
        </w:rPr>
      </w:pPr>
      <w:r w:rsidRPr="00672E5D">
        <w:rPr>
          <w:sz w:val="22"/>
          <w:szCs w:val="22"/>
        </w:rPr>
        <w:t xml:space="preserve">J.nr. i Datatilsynet: </w:t>
      </w:r>
    </w:p>
    <w:p w:rsidR="00D35600" w:rsidRPr="00672E5D" w:rsidRDefault="009262CC" w:rsidP="00CA0B24">
      <w:pPr>
        <w:pStyle w:val="Leve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 xml:space="preserve">Kopi af anmeldelse </w:t>
      </w:r>
      <w:r w:rsidR="00CA0B24" w:rsidRPr="00672E5D">
        <w:rPr>
          <w:sz w:val="22"/>
          <w:szCs w:val="22"/>
          <w:lang w:val="da-DK"/>
        </w:rPr>
        <w:t>til</w:t>
      </w:r>
      <w:r w:rsidRPr="00672E5D">
        <w:rPr>
          <w:sz w:val="22"/>
          <w:szCs w:val="22"/>
          <w:lang w:val="da-DK"/>
        </w:rPr>
        <w:t xml:space="preserve"> Datatilsynet er </w:t>
      </w:r>
      <w:r w:rsidR="001332B4" w:rsidRPr="00672E5D">
        <w:rPr>
          <w:sz w:val="22"/>
          <w:szCs w:val="22"/>
          <w:lang w:val="da-DK"/>
        </w:rPr>
        <w:t>vedlagt (</w:t>
      </w:r>
      <w:r w:rsidR="00014B50" w:rsidRPr="00672E5D">
        <w:rPr>
          <w:sz w:val="22"/>
          <w:szCs w:val="22"/>
          <w:lang w:val="da-DK"/>
        </w:rPr>
        <w:t>B</w:t>
      </w:r>
      <w:r w:rsidR="00CA0B24" w:rsidRPr="00672E5D">
        <w:rPr>
          <w:sz w:val="22"/>
          <w:szCs w:val="22"/>
          <w:lang w:val="da-DK"/>
        </w:rPr>
        <w:t xml:space="preserve">ilag </w:t>
      </w:r>
      <w:r w:rsidR="00014B50" w:rsidRPr="00672E5D">
        <w:rPr>
          <w:sz w:val="22"/>
          <w:szCs w:val="22"/>
          <w:lang w:val="da-DK"/>
        </w:rPr>
        <w:t>4</w:t>
      </w:r>
      <w:r w:rsidR="001332B4" w:rsidRPr="00672E5D">
        <w:rPr>
          <w:sz w:val="22"/>
          <w:szCs w:val="22"/>
          <w:lang w:val="da-DK"/>
        </w:rPr>
        <w:t>)</w:t>
      </w:r>
    </w:p>
    <w:p w:rsidR="009262CC" w:rsidRPr="00672E5D" w:rsidRDefault="009262CC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</w:p>
    <w:p w:rsidR="009243F7" w:rsidRPr="00672E5D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672E5D">
        <w:rPr>
          <w:b/>
          <w:bCs/>
          <w:color w:val="0000FF"/>
          <w:sz w:val="22"/>
          <w:szCs w:val="22"/>
          <w:lang w:val="da-DK"/>
        </w:rPr>
        <w:t>Projekt</w:t>
      </w:r>
      <w:r w:rsidR="009243F7" w:rsidRPr="00672E5D">
        <w:rPr>
          <w:b/>
          <w:bCs/>
          <w:color w:val="0000FF"/>
          <w:sz w:val="22"/>
          <w:szCs w:val="22"/>
          <w:lang w:val="da-DK"/>
        </w:rPr>
        <w:t>periode</w:t>
      </w:r>
    </w:p>
    <w:p w:rsidR="009243F7" w:rsidRPr="00672E5D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672E5D">
        <w:rPr>
          <w:sz w:val="22"/>
          <w:szCs w:val="22"/>
          <w:lang w:val="da-DK"/>
        </w:rPr>
        <w:t xml:space="preserve">Der ønskes adgang til data frem til og med </w:t>
      </w:r>
      <w:r w:rsidR="000175D2" w:rsidRPr="00672E5D">
        <w:rPr>
          <w:sz w:val="22"/>
          <w:szCs w:val="22"/>
          <w:lang w:val="da-DK"/>
        </w:rPr>
        <w:t>februar</w:t>
      </w:r>
      <w:r w:rsidRPr="00672E5D">
        <w:rPr>
          <w:sz w:val="22"/>
          <w:szCs w:val="22"/>
          <w:lang w:val="da-DK"/>
        </w:rPr>
        <w:t xml:space="preserve"> </w:t>
      </w:r>
      <w:r w:rsidR="00CA0B24" w:rsidRPr="00672E5D">
        <w:rPr>
          <w:sz w:val="22"/>
          <w:szCs w:val="22"/>
          <w:lang w:val="da-DK"/>
        </w:rPr>
        <w:t>203</w:t>
      </w:r>
      <w:r w:rsidR="000175D2" w:rsidRPr="00672E5D">
        <w:rPr>
          <w:sz w:val="22"/>
          <w:szCs w:val="22"/>
          <w:lang w:val="da-DK"/>
        </w:rPr>
        <w:t>5</w:t>
      </w:r>
      <w:r w:rsidR="004E59A1" w:rsidRPr="00672E5D">
        <w:rPr>
          <w:sz w:val="22"/>
          <w:szCs w:val="22"/>
          <w:lang w:val="da-DK"/>
        </w:rPr>
        <w:t>.</w:t>
      </w:r>
    </w:p>
    <w:p w:rsidR="000A5B2C" w:rsidRPr="00672E5D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672E5D">
        <w:rPr>
          <w:rFonts w:ascii="Times New Roman" w:hAnsi="Times New Roman" w:cs="Times New Roman"/>
          <w:color w:val="0000FF"/>
          <w:sz w:val="22"/>
          <w:szCs w:val="22"/>
        </w:rPr>
        <w:t>Autoriserede forskere</w:t>
      </w:r>
    </w:p>
    <w:p w:rsidR="00385254" w:rsidRPr="00672E5D" w:rsidRDefault="00D67F6B" w:rsidP="00385254">
      <w:pPr>
        <w:rPr>
          <w:i/>
          <w:sz w:val="20"/>
          <w:szCs w:val="20"/>
        </w:rPr>
      </w:pPr>
      <w:r w:rsidRPr="00672E5D">
        <w:rPr>
          <w:i/>
          <w:sz w:val="20"/>
          <w:szCs w:val="20"/>
        </w:rPr>
        <w:t>Udfyld skemaet nedenfor</w:t>
      </w:r>
      <w:r w:rsidR="00595A79" w:rsidRPr="00672E5D">
        <w:rPr>
          <w:i/>
          <w:sz w:val="20"/>
          <w:szCs w:val="20"/>
        </w:rPr>
        <w:t xml:space="preserve"> for alle der skal have adgang til projektet</w:t>
      </w:r>
      <w:r w:rsidRPr="00672E5D">
        <w:rPr>
          <w:i/>
          <w:sz w:val="20"/>
          <w:szCs w:val="20"/>
        </w:rPr>
        <w:t xml:space="preserve">. </w:t>
      </w:r>
    </w:p>
    <w:p w:rsidR="00385254" w:rsidRPr="00672E5D" w:rsidRDefault="00385254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1383"/>
        <w:gridCol w:w="1506"/>
        <w:gridCol w:w="805"/>
        <w:gridCol w:w="959"/>
        <w:gridCol w:w="959"/>
        <w:gridCol w:w="1326"/>
        <w:gridCol w:w="1479"/>
      </w:tblGrid>
      <w:tr w:rsidR="00011979" w:rsidRPr="00672E5D" w:rsidTr="00145FB7">
        <w:trPr>
          <w:trHeight w:val="294"/>
        </w:trPr>
        <w:tc>
          <w:tcPr>
            <w:tcW w:w="753" w:type="pct"/>
            <w:shd w:val="clear" w:color="000000" w:fill="D9D9D9"/>
            <w:hideMark/>
          </w:tcPr>
          <w:p w:rsidR="00011979" w:rsidRPr="00672E5D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72E5D">
              <w:rPr>
                <w:b/>
                <w:bCs/>
                <w:color w:val="000000"/>
                <w:sz w:val="20"/>
                <w:szCs w:val="20"/>
              </w:rPr>
              <w:t>Navn</w:t>
            </w:r>
          </w:p>
        </w:tc>
        <w:tc>
          <w:tcPr>
            <w:tcW w:w="697" w:type="pct"/>
            <w:shd w:val="clear" w:color="000000" w:fill="D9D9D9"/>
          </w:tcPr>
          <w:p w:rsidR="00011979" w:rsidRPr="00672E5D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72E5D">
              <w:rPr>
                <w:b/>
                <w:bCs/>
                <w:color w:val="000000"/>
                <w:sz w:val="20"/>
                <w:szCs w:val="20"/>
              </w:rPr>
              <w:t>Stillings- betegnelse</w:t>
            </w:r>
          </w:p>
        </w:tc>
        <w:tc>
          <w:tcPr>
            <w:tcW w:w="760" w:type="pct"/>
            <w:shd w:val="clear" w:color="000000" w:fill="D9D9D9"/>
            <w:hideMark/>
          </w:tcPr>
          <w:p w:rsidR="00011979" w:rsidRPr="00672E5D" w:rsidRDefault="00011979" w:rsidP="00D67F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72E5D">
              <w:rPr>
                <w:b/>
                <w:bCs/>
                <w:color w:val="000000"/>
                <w:sz w:val="20"/>
                <w:szCs w:val="20"/>
              </w:rPr>
              <w:t xml:space="preserve">Institution &amp; Afdeling </w:t>
            </w:r>
          </w:p>
        </w:tc>
        <w:tc>
          <w:tcPr>
            <w:tcW w:w="406" w:type="pct"/>
            <w:shd w:val="clear" w:color="000000" w:fill="D9D9D9"/>
            <w:hideMark/>
          </w:tcPr>
          <w:p w:rsidR="00011979" w:rsidRPr="00672E5D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72E5D">
              <w:rPr>
                <w:b/>
                <w:bCs/>
                <w:color w:val="000000"/>
                <w:sz w:val="20"/>
                <w:szCs w:val="20"/>
              </w:rPr>
              <w:t>Ident</w:t>
            </w:r>
            <w:proofErr w:type="spellEnd"/>
            <w:r w:rsidRPr="00672E5D">
              <w:rPr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484" w:type="pct"/>
            <w:shd w:val="clear" w:color="000000" w:fill="D9D9D9"/>
            <w:hideMark/>
          </w:tcPr>
          <w:p w:rsidR="00011979" w:rsidRPr="00672E5D" w:rsidRDefault="00011979" w:rsidP="00923E6C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72E5D">
              <w:rPr>
                <w:b/>
                <w:bCs/>
                <w:color w:val="000000"/>
                <w:sz w:val="20"/>
                <w:szCs w:val="20"/>
              </w:rPr>
              <w:t>e-mail</w:t>
            </w:r>
            <w:proofErr w:type="gramEnd"/>
          </w:p>
        </w:tc>
        <w:tc>
          <w:tcPr>
            <w:tcW w:w="484" w:type="pct"/>
            <w:shd w:val="clear" w:color="000000" w:fill="D9D9D9"/>
            <w:hideMark/>
          </w:tcPr>
          <w:p w:rsidR="00011979" w:rsidRPr="00672E5D" w:rsidRDefault="00011979" w:rsidP="00923E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72E5D">
              <w:rPr>
                <w:b/>
                <w:bCs/>
                <w:color w:val="000000"/>
                <w:sz w:val="20"/>
                <w:szCs w:val="20"/>
              </w:rPr>
              <w:t>Mobil</w:t>
            </w:r>
          </w:p>
        </w:tc>
        <w:tc>
          <w:tcPr>
            <w:tcW w:w="669" w:type="pct"/>
            <w:shd w:val="clear" w:color="000000" w:fill="D9D9D9"/>
            <w:hideMark/>
          </w:tcPr>
          <w:p w:rsidR="00011979" w:rsidRPr="00672E5D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72E5D">
              <w:rPr>
                <w:b/>
                <w:bCs/>
                <w:color w:val="000000"/>
                <w:sz w:val="20"/>
                <w:szCs w:val="20"/>
              </w:rPr>
              <w:t xml:space="preserve">Fysisk </w:t>
            </w:r>
            <w:proofErr w:type="spellStart"/>
            <w:r w:rsidRPr="00672E5D">
              <w:rPr>
                <w:b/>
                <w:bCs/>
                <w:color w:val="000000"/>
                <w:sz w:val="20"/>
                <w:szCs w:val="20"/>
              </w:rPr>
              <w:t>token</w:t>
            </w:r>
            <w:proofErr w:type="spellEnd"/>
            <w:r w:rsidRPr="00672E5D">
              <w:rPr>
                <w:b/>
                <w:bCs/>
                <w:color w:val="000000"/>
                <w:sz w:val="20"/>
                <w:szCs w:val="20"/>
              </w:rPr>
              <w:t xml:space="preserve">** ønskes </w:t>
            </w:r>
          </w:p>
        </w:tc>
        <w:tc>
          <w:tcPr>
            <w:tcW w:w="746" w:type="pct"/>
            <w:shd w:val="clear" w:color="000000" w:fill="D9D9D9"/>
            <w:hideMark/>
          </w:tcPr>
          <w:p w:rsidR="00011979" w:rsidRPr="00672E5D" w:rsidRDefault="00011979" w:rsidP="00595A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72E5D">
              <w:rPr>
                <w:b/>
                <w:bCs/>
                <w:color w:val="000000"/>
                <w:sz w:val="20"/>
                <w:szCs w:val="20"/>
              </w:rPr>
              <w:t>Hjemsendelse tillades</w:t>
            </w:r>
          </w:p>
        </w:tc>
      </w:tr>
      <w:tr w:rsidR="004E59A1" w:rsidRPr="00672E5D" w:rsidTr="00145FB7">
        <w:trPr>
          <w:trHeight w:val="288"/>
        </w:trPr>
        <w:tc>
          <w:tcPr>
            <w:tcW w:w="753" w:type="pct"/>
            <w:shd w:val="clear" w:color="auto" w:fill="auto"/>
            <w:vAlign w:val="center"/>
          </w:tcPr>
          <w:p w:rsidR="004E59A1" w:rsidRPr="002C54AB" w:rsidRDefault="002C54AB" w:rsidP="00F5123A">
            <w:pPr>
              <w:rPr>
                <w:color w:val="000000"/>
                <w:sz w:val="20"/>
                <w:szCs w:val="20"/>
              </w:rPr>
            </w:pPr>
            <w:r w:rsidRPr="002C54AB">
              <w:rPr>
                <w:color w:val="000000"/>
                <w:sz w:val="20"/>
                <w:szCs w:val="20"/>
              </w:rPr>
              <w:t>Simon Ladefoged Rasmussen</w:t>
            </w:r>
          </w:p>
        </w:tc>
        <w:tc>
          <w:tcPr>
            <w:tcW w:w="697" w:type="pct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672E5D" w:rsidRDefault="004E59A1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4E59A1" w:rsidRPr="00672E5D" w:rsidRDefault="002C54AB" w:rsidP="00923E6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Nej</w:t>
            </w:r>
          </w:p>
        </w:tc>
      </w:tr>
      <w:tr w:rsidR="00011979" w:rsidRPr="00672E5D" w:rsidTr="00145FB7">
        <w:trPr>
          <w:trHeight w:val="288"/>
        </w:trPr>
        <w:tc>
          <w:tcPr>
            <w:tcW w:w="753" w:type="pct"/>
            <w:shd w:val="clear" w:color="auto" w:fill="auto"/>
            <w:vAlign w:val="center"/>
          </w:tcPr>
          <w:p w:rsidR="00011979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Regitze Kuhr Skals</w:t>
            </w:r>
          </w:p>
        </w:tc>
        <w:tc>
          <w:tcPr>
            <w:tcW w:w="697" w:type="pct"/>
          </w:tcPr>
          <w:p w:rsidR="00011979" w:rsidRPr="00672E5D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011979" w:rsidRPr="00672E5D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FDWK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672E5D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672E5D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011979" w:rsidRPr="00672E5D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011979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Ja</w:t>
            </w:r>
          </w:p>
        </w:tc>
      </w:tr>
      <w:tr w:rsidR="00011979" w:rsidRPr="00672E5D" w:rsidTr="00145FB7">
        <w:trPr>
          <w:trHeight w:val="289"/>
        </w:trPr>
        <w:tc>
          <w:tcPr>
            <w:tcW w:w="753" w:type="pct"/>
            <w:shd w:val="clear" w:color="auto" w:fill="auto"/>
            <w:vAlign w:val="center"/>
          </w:tcPr>
          <w:p w:rsidR="00011979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Johanne Winther</w:t>
            </w:r>
          </w:p>
        </w:tc>
        <w:tc>
          <w:tcPr>
            <w:tcW w:w="697" w:type="pct"/>
          </w:tcPr>
          <w:p w:rsidR="00011979" w:rsidRPr="00672E5D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011979" w:rsidRPr="00672E5D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011979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FFPK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672E5D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011979" w:rsidRPr="00672E5D" w:rsidRDefault="00011979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011979" w:rsidRPr="00672E5D" w:rsidRDefault="00011979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011979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672E5D" w:rsidTr="00145FB7">
        <w:trPr>
          <w:trHeight w:val="289"/>
        </w:trPr>
        <w:tc>
          <w:tcPr>
            <w:tcW w:w="753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Lone Frøkjær Christensen</w:t>
            </w:r>
          </w:p>
        </w:tc>
        <w:tc>
          <w:tcPr>
            <w:tcW w:w="697" w:type="pct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FELR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672E5D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Ja</w:t>
            </w:r>
          </w:p>
        </w:tc>
      </w:tr>
      <w:tr w:rsidR="006A4C03" w:rsidRPr="00672E5D" w:rsidTr="00145FB7">
        <w:trPr>
          <w:trHeight w:val="289"/>
        </w:trPr>
        <w:tc>
          <w:tcPr>
            <w:tcW w:w="753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Christian Torp-Pedersen</w:t>
            </w:r>
          </w:p>
        </w:tc>
        <w:tc>
          <w:tcPr>
            <w:tcW w:w="697" w:type="pct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ZYP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6A4C03" w:rsidRPr="00672E5D" w:rsidRDefault="006A4C03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6A4C03" w:rsidRPr="00672E5D" w:rsidRDefault="006A4C03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Ja</w:t>
            </w:r>
          </w:p>
        </w:tc>
      </w:tr>
      <w:tr w:rsidR="004E59A1" w:rsidRPr="00672E5D" w:rsidTr="00145FB7">
        <w:trPr>
          <w:trHeight w:val="289"/>
        </w:trPr>
        <w:tc>
          <w:tcPr>
            <w:tcW w:w="753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 xml:space="preserve">Mikkel Porsborg Andersen </w:t>
            </w:r>
          </w:p>
        </w:tc>
        <w:tc>
          <w:tcPr>
            <w:tcW w:w="697" w:type="pct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>FBXJ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4E59A1" w:rsidRPr="00672E5D" w:rsidRDefault="004E59A1" w:rsidP="00923E6C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4E59A1" w:rsidRPr="00672E5D" w:rsidRDefault="004E59A1" w:rsidP="00923E6C">
            <w:pPr>
              <w:rPr>
                <w:color w:val="000000"/>
                <w:sz w:val="20"/>
                <w:szCs w:val="20"/>
              </w:rPr>
            </w:pPr>
            <w:r w:rsidRPr="00672E5D">
              <w:rPr>
                <w:color w:val="000000"/>
                <w:sz w:val="20"/>
                <w:szCs w:val="20"/>
              </w:rPr>
              <w:t xml:space="preserve">Ja </w:t>
            </w:r>
          </w:p>
        </w:tc>
      </w:tr>
    </w:tbl>
    <w:p w:rsidR="00BF2D83" w:rsidRPr="00672E5D" w:rsidRDefault="003B1C71" w:rsidP="00BF2D83">
      <w:pPr>
        <w:rPr>
          <w:i/>
          <w:sz w:val="20"/>
          <w:szCs w:val="20"/>
        </w:rPr>
      </w:pPr>
      <w:r w:rsidRPr="00672E5D">
        <w:rPr>
          <w:i/>
          <w:sz w:val="22"/>
          <w:szCs w:val="22"/>
        </w:rPr>
        <w:t>*</w:t>
      </w:r>
      <w:r w:rsidR="00BF2D83" w:rsidRPr="00672E5D">
        <w:rPr>
          <w:i/>
          <w:sz w:val="20"/>
          <w:szCs w:val="20"/>
        </w:rPr>
        <w:t xml:space="preserve"> Forsker-</w:t>
      </w:r>
      <w:proofErr w:type="spellStart"/>
      <w:r w:rsidR="00BF2D83" w:rsidRPr="00672E5D">
        <w:rPr>
          <w:i/>
          <w:sz w:val="20"/>
          <w:szCs w:val="20"/>
        </w:rPr>
        <w:t>ident</w:t>
      </w:r>
      <w:proofErr w:type="spellEnd"/>
      <w:r w:rsidR="00BF2D83" w:rsidRPr="00672E5D">
        <w:rPr>
          <w:i/>
          <w:sz w:val="20"/>
          <w:szCs w:val="20"/>
        </w:rPr>
        <w:t xml:space="preserve"> tildeles først, når der er underskrevet en Forskeraftale mellem forskeren og Danmarks Statistik. </w:t>
      </w:r>
    </w:p>
    <w:p w:rsidR="00385254" w:rsidRPr="00672E5D" w:rsidRDefault="00BF2D83">
      <w:pPr>
        <w:rPr>
          <w:i/>
          <w:sz w:val="20"/>
          <w:szCs w:val="20"/>
        </w:rPr>
      </w:pPr>
      <w:r w:rsidRPr="00672E5D">
        <w:rPr>
          <w:i/>
          <w:sz w:val="22"/>
          <w:szCs w:val="22"/>
        </w:rPr>
        <w:t>**</w:t>
      </w:r>
      <w:r w:rsidR="003B1C71" w:rsidRPr="00672E5D">
        <w:rPr>
          <w:i/>
          <w:sz w:val="20"/>
          <w:szCs w:val="20"/>
        </w:rPr>
        <w:t xml:space="preserve">Fysisk </w:t>
      </w:r>
      <w:proofErr w:type="spellStart"/>
      <w:r w:rsidR="003B1C71" w:rsidRPr="00672E5D">
        <w:rPr>
          <w:i/>
          <w:sz w:val="20"/>
          <w:szCs w:val="20"/>
        </w:rPr>
        <w:t>token</w:t>
      </w:r>
      <w:proofErr w:type="spellEnd"/>
      <w:r w:rsidR="003B1C71" w:rsidRPr="00672E5D">
        <w:rPr>
          <w:i/>
          <w:sz w:val="20"/>
          <w:szCs w:val="20"/>
        </w:rPr>
        <w:t xml:space="preserve"> tildeles forskere med et udenlandsk mobiln</w:t>
      </w:r>
      <w:r w:rsidR="007E18A6" w:rsidRPr="00672E5D">
        <w:rPr>
          <w:i/>
          <w:sz w:val="20"/>
          <w:szCs w:val="20"/>
        </w:rPr>
        <w:t>ummer</w:t>
      </w:r>
      <w:r w:rsidR="003B1C71" w:rsidRPr="00672E5D">
        <w:rPr>
          <w:i/>
          <w:sz w:val="20"/>
          <w:szCs w:val="20"/>
        </w:rPr>
        <w:t xml:space="preserve"> og forskere, som enten ikke ejer en mobil eller opholder sig et sted uden mobildækning.</w:t>
      </w:r>
    </w:p>
    <w:p w:rsidR="00BF2D83" w:rsidRPr="00672E5D" w:rsidRDefault="00BF2D83">
      <w:pPr>
        <w:rPr>
          <w:i/>
          <w:sz w:val="20"/>
          <w:szCs w:val="20"/>
        </w:rPr>
      </w:pPr>
    </w:p>
    <w:p w:rsidR="003B1C71" w:rsidRPr="00672E5D" w:rsidRDefault="003B1C71">
      <w:pPr>
        <w:rPr>
          <w:sz w:val="22"/>
          <w:szCs w:val="22"/>
        </w:rPr>
      </w:pPr>
    </w:p>
    <w:p w:rsidR="00BC4330" w:rsidRPr="00672E5D" w:rsidRDefault="00BC4330" w:rsidP="00BC4330">
      <w:pPr>
        <w:rPr>
          <w:bCs/>
          <w:sz w:val="22"/>
          <w:szCs w:val="22"/>
        </w:rPr>
      </w:pPr>
      <w:r w:rsidRPr="00672E5D">
        <w:rPr>
          <w:bCs/>
          <w:sz w:val="22"/>
          <w:szCs w:val="22"/>
        </w:rPr>
        <w:t xml:space="preserve">FSE, den  </w:t>
      </w:r>
    </w:p>
    <w:p w:rsidR="00BC4330" w:rsidRPr="00672E5D" w:rsidRDefault="00BC4330" w:rsidP="00BC4330">
      <w:pPr>
        <w:rPr>
          <w:bCs/>
          <w:sz w:val="22"/>
          <w:szCs w:val="22"/>
        </w:rPr>
      </w:pPr>
    </w:p>
    <w:p w:rsidR="00BC4330" w:rsidRPr="00672E5D" w:rsidRDefault="00BC4330" w:rsidP="00BC4330">
      <w:pPr>
        <w:rPr>
          <w:bCs/>
          <w:sz w:val="22"/>
          <w:szCs w:val="22"/>
        </w:rPr>
      </w:pPr>
      <w:r w:rsidRPr="00672E5D">
        <w:rPr>
          <w:bCs/>
          <w:sz w:val="22"/>
          <w:szCs w:val="22"/>
        </w:rPr>
        <w:t>Godkendt til ekstern adgang</w:t>
      </w:r>
    </w:p>
    <w:p w:rsidR="00BC4330" w:rsidRPr="00672E5D" w:rsidRDefault="00BC4330" w:rsidP="00BC4330">
      <w:pPr>
        <w:rPr>
          <w:bCs/>
          <w:sz w:val="22"/>
          <w:szCs w:val="22"/>
        </w:rPr>
      </w:pPr>
    </w:p>
    <w:p w:rsidR="00BC4330" w:rsidRPr="00672E5D" w:rsidRDefault="00BC4330" w:rsidP="00BC4330">
      <w:pPr>
        <w:rPr>
          <w:bCs/>
          <w:sz w:val="22"/>
          <w:szCs w:val="22"/>
        </w:rPr>
      </w:pPr>
    </w:p>
    <w:p w:rsidR="00595A79" w:rsidRPr="00672E5D" w:rsidRDefault="00595A79" w:rsidP="00BC4330">
      <w:pPr>
        <w:rPr>
          <w:bCs/>
          <w:sz w:val="22"/>
          <w:szCs w:val="22"/>
        </w:rPr>
      </w:pPr>
    </w:p>
    <w:p w:rsidR="00BC4330" w:rsidRPr="00672E5D" w:rsidRDefault="00BC4330" w:rsidP="00BC4330">
      <w:pPr>
        <w:rPr>
          <w:bCs/>
          <w:sz w:val="22"/>
          <w:szCs w:val="22"/>
        </w:rPr>
      </w:pPr>
      <w:r w:rsidRPr="00672E5D">
        <w:rPr>
          <w:bCs/>
          <w:sz w:val="22"/>
          <w:szCs w:val="22"/>
        </w:rPr>
        <w:t>_______________________</w:t>
      </w:r>
    </w:p>
    <w:p w:rsidR="00BC4330" w:rsidRPr="00672E5D" w:rsidRDefault="00954F1C">
      <w:pPr>
        <w:rPr>
          <w:sz w:val="22"/>
          <w:szCs w:val="22"/>
        </w:rPr>
      </w:pPr>
      <w:r w:rsidRPr="00672E5D">
        <w:rPr>
          <w:sz w:val="22"/>
          <w:szCs w:val="22"/>
        </w:rPr>
        <w:t>Ivan Thaulow</w:t>
      </w:r>
    </w:p>
    <w:sectPr w:rsidR="00BC4330" w:rsidRPr="00672E5D">
      <w:headerReference w:type="default" r:id="rId7"/>
      <w:footerReference w:type="default" r:id="rId8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D9A" w:rsidRDefault="00443D9A">
      <w:r>
        <w:separator/>
      </w:r>
    </w:p>
  </w:endnote>
  <w:endnote w:type="continuationSeparator" w:id="0">
    <w:p w:rsidR="00443D9A" w:rsidRDefault="0044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DE2A5D">
      <w:rPr>
        <w:rStyle w:val="Sidetal"/>
        <w:noProof/>
      </w:rPr>
      <w:t>2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D9A" w:rsidRDefault="00443D9A">
      <w:r>
        <w:separator/>
      </w:r>
    </w:p>
  </w:footnote>
  <w:footnote w:type="continuationSeparator" w:id="0">
    <w:p w:rsidR="00443D9A" w:rsidRDefault="00443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97AC49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2" w15:restartNumberingAfterBreak="0">
    <w:nsid w:val="07D409EA"/>
    <w:multiLevelType w:val="hybridMultilevel"/>
    <w:tmpl w:val="9B4C2870"/>
    <w:lvl w:ilvl="0" w:tplc="D58C1056">
      <w:numFmt w:val="bullet"/>
      <w:lvlText w:val="·"/>
      <w:lvlJc w:val="left"/>
      <w:pPr>
        <w:ind w:left="5040" w:hanging="360"/>
      </w:pPr>
      <w:rPr>
        <w:rFonts w:ascii="Times New Roman" w:hAnsi="Times New Roman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11979"/>
    <w:rsid w:val="00014B50"/>
    <w:rsid w:val="0001732E"/>
    <w:rsid w:val="000175D2"/>
    <w:rsid w:val="00021D45"/>
    <w:rsid w:val="00044F73"/>
    <w:rsid w:val="00045609"/>
    <w:rsid w:val="00084797"/>
    <w:rsid w:val="00096A0D"/>
    <w:rsid w:val="000A5B2C"/>
    <w:rsid w:val="000E3DCF"/>
    <w:rsid w:val="00116150"/>
    <w:rsid w:val="001311D7"/>
    <w:rsid w:val="001332B4"/>
    <w:rsid w:val="00145FB7"/>
    <w:rsid w:val="001A7FB6"/>
    <w:rsid w:val="001C327B"/>
    <w:rsid w:val="001D00AB"/>
    <w:rsid w:val="00231B21"/>
    <w:rsid w:val="00261948"/>
    <w:rsid w:val="002C54AB"/>
    <w:rsid w:val="002D0FAF"/>
    <w:rsid w:val="002D5B4A"/>
    <w:rsid w:val="002D61FD"/>
    <w:rsid w:val="002E712D"/>
    <w:rsid w:val="003025F5"/>
    <w:rsid w:val="00307AA0"/>
    <w:rsid w:val="0032698C"/>
    <w:rsid w:val="00345D8F"/>
    <w:rsid w:val="00352A8C"/>
    <w:rsid w:val="00355D76"/>
    <w:rsid w:val="00384C2F"/>
    <w:rsid w:val="00385254"/>
    <w:rsid w:val="003A2392"/>
    <w:rsid w:val="003B1C71"/>
    <w:rsid w:val="003C2864"/>
    <w:rsid w:val="003D3DE5"/>
    <w:rsid w:val="003F6107"/>
    <w:rsid w:val="00407C17"/>
    <w:rsid w:val="00407DBB"/>
    <w:rsid w:val="00432442"/>
    <w:rsid w:val="00443D9A"/>
    <w:rsid w:val="00466C3B"/>
    <w:rsid w:val="004B26A9"/>
    <w:rsid w:val="004E59A1"/>
    <w:rsid w:val="00507A36"/>
    <w:rsid w:val="00595A79"/>
    <w:rsid w:val="005C57F7"/>
    <w:rsid w:val="005D6B04"/>
    <w:rsid w:val="005F735C"/>
    <w:rsid w:val="00613B9D"/>
    <w:rsid w:val="006315B4"/>
    <w:rsid w:val="00655B06"/>
    <w:rsid w:val="006560C8"/>
    <w:rsid w:val="00670FEC"/>
    <w:rsid w:val="00672E5D"/>
    <w:rsid w:val="00676A58"/>
    <w:rsid w:val="006A4321"/>
    <w:rsid w:val="006A4C03"/>
    <w:rsid w:val="006C03EF"/>
    <w:rsid w:val="006C2FC2"/>
    <w:rsid w:val="006C3B1C"/>
    <w:rsid w:val="006C535F"/>
    <w:rsid w:val="006E2736"/>
    <w:rsid w:val="00705CE2"/>
    <w:rsid w:val="007374FC"/>
    <w:rsid w:val="00790AE5"/>
    <w:rsid w:val="007A0174"/>
    <w:rsid w:val="007C09E0"/>
    <w:rsid w:val="007E18A6"/>
    <w:rsid w:val="007F7C6C"/>
    <w:rsid w:val="008249DC"/>
    <w:rsid w:val="008338BC"/>
    <w:rsid w:val="00847781"/>
    <w:rsid w:val="008B0E59"/>
    <w:rsid w:val="008F61B3"/>
    <w:rsid w:val="00900E32"/>
    <w:rsid w:val="00901D8D"/>
    <w:rsid w:val="0092144C"/>
    <w:rsid w:val="009243F7"/>
    <w:rsid w:val="009262CC"/>
    <w:rsid w:val="00954F1C"/>
    <w:rsid w:val="00992A4B"/>
    <w:rsid w:val="009C4E2A"/>
    <w:rsid w:val="009F30FD"/>
    <w:rsid w:val="00A22F30"/>
    <w:rsid w:val="00A70A8F"/>
    <w:rsid w:val="00A74A75"/>
    <w:rsid w:val="00A94EBB"/>
    <w:rsid w:val="00AB03CC"/>
    <w:rsid w:val="00AB1D23"/>
    <w:rsid w:val="00B27571"/>
    <w:rsid w:val="00B62713"/>
    <w:rsid w:val="00B73F85"/>
    <w:rsid w:val="00B77DAA"/>
    <w:rsid w:val="00BA3BDE"/>
    <w:rsid w:val="00BC1C28"/>
    <w:rsid w:val="00BC4330"/>
    <w:rsid w:val="00BF2D83"/>
    <w:rsid w:val="00BF7EF9"/>
    <w:rsid w:val="00C005A5"/>
    <w:rsid w:val="00C20621"/>
    <w:rsid w:val="00C2390F"/>
    <w:rsid w:val="00C35F12"/>
    <w:rsid w:val="00C962B4"/>
    <w:rsid w:val="00CA0B24"/>
    <w:rsid w:val="00CB7B6D"/>
    <w:rsid w:val="00CC00D2"/>
    <w:rsid w:val="00CC4473"/>
    <w:rsid w:val="00CC6A8E"/>
    <w:rsid w:val="00D1558F"/>
    <w:rsid w:val="00D15B43"/>
    <w:rsid w:val="00D2619F"/>
    <w:rsid w:val="00D35600"/>
    <w:rsid w:val="00D67F6B"/>
    <w:rsid w:val="00D83270"/>
    <w:rsid w:val="00D855E0"/>
    <w:rsid w:val="00D95147"/>
    <w:rsid w:val="00DE2A5D"/>
    <w:rsid w:val="00E15BB6"/>
    <w:rsid w:val="00ED7113"/>
    <w:rsid w:val="00EF2AA6"/>
    <w:rsid w:val="00F025E6"/>
    <w:rsid w:val="00F2230E"/>
    <w:rsid w:val="00F22BDA"/>
    <w:rsid w:val="00F279ED"/>
    <w:rsid w:val="00F363D4"/>
    <w:rsid w:val="00F5123A"/>
    <w:rsid w:val="00F601C6"/>
    <w:rsid w:val="00F62F53"/>
    <w:rsid w:val="00F73698"/>
    <w:rsid w:val="00F80577"/>
    <w:rsid w:val="00F9466E"/>
    <w:rsid w:val="00FD78E8"/>
    <w:rsid w:val="00FE48BD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A303759-8AFA-41B1-9227-AD2663AB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paragraph" w:styleId="Opstilling-punkttegn">
    <w:name w:val="List Bullet"/>
    <w:basedOn w:val="Normal"/>
    <w:unhideWhenUsed/>
    <w:rsid w:val="00CA0B24"/>
    <w:pPr>
      <w:numPr>
        <w:numId w:val="4"/>
      </w:numPr>
      <w:contextualSpacing/>
    </w:pPr>
  </w:style>
  <w:style w:type="character" w:styleId="Hyperlink">
    <w:name w:val="Hyperlink"/>
    <w:basedOn w:val="Standardskrifttypeiafsnit"/>
    <w:unhideWhenUsed/>
    <w:rsid w:val="006A4C03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8F61B3"/>
    <w:rPr>
      <w:rFonts w:asciiTheme="minorHAnsi" w:hAnsiTheme="minorHAnsi"/>
      <w:i/>
      <w:iCs/>
      <w:sz w:val="24"/>
    </w:rPr>
  </w:style>
  <w:style w:type="paragraph" w:customStyle="1" w:styleId="Default">
    <w:name w:val="Default"/>
    <w:rsid w:val="00F5123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2</ap:Pages>
  <ap:Words>526</ap:Words>
  <ap:Characters>3327</ap:Characters>
  <ap:Application>Microsoft Office Word</ap:Application>
  <ap:DocSecurity>0</ap:DocSecurity>
  <ap:Lines>77</ap:Lines>
  <ap:Paragraphs>24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Forskning og Metode</vt:lpstr>
    </vt:vector>
  </ap:TitlesOfParts>
  <ap:Company>Danmarks Statistik</ap:Company>
  <ap:LinksUpToDate>false</ap:LinksUpToDate>
  <ap:CharactersWithSpaces>3829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Johanne Hovgaard Winther / Region Nordjylland</cp:lastModifiedBy>
  <cp:revision>2</cp:revision>
  <cp:lastPrinted>2017-01-31T12:50:00Z</cp:lastPrinted>
  <dcterms:created xsi:type="dcterms:W3CDTF">2018-06-06T09:07:00Z</dcterms:created>
  <dcterms:modified xsi:type="dcterms:W3CDTF">2018-06-06T09:07:00Z</dcterms:modified>
</cp:coreProperties>
</file>