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E905A2">
        <w:rPr>
          <w:rFonts w:ascii="Charter" w:hAnsi="Charter"/>
          <w:sz w:val="22"/>
          <w:szCs w:val="22"/>
        </w:rPr>
        <w:t>04</w:t>
      </w:r>
      <w:r>
        <w:rPr>
          <w:rFonts w:ascii="Charter" w:hAnsi="Charter"/>
          <w:sz w:val="22"/>
          <w:szCs w:val="22"/>
        </w:rPr>
        <w:t xml:space="preserve">. </w:t>
      </w:r>
      <w:r w:rsidR="00E905A2">
        <w:rPr>
          <w:rFonts w:ascii="Charter" w:hAnsi="Charter"/>
          <w:sz w:val="22"/>
          <w:szCs w:val="22"/>
        </w:rPr>
        <w:t>november</w:t>
      </w:r>
      <w:r>
        <w:rPr>
          <w:rFonts w:ascii="Charter" w:hAnsi="Charter"/>
          <w:sz w:val="22"/>
          <w:szCs w:val="22"/>
        </w:rPr>
        <w:t xml:space="preserve"> 2020</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w:t>
      </w:r>
      <w:r w:rsidR="00BD6FDE">
        <w:t xml:space="preserve">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bookmarkStart w:id="0" w:name="_GoBack"/>
      <w:bookmarkEnd w:id="0"/>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1"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1"/>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2"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2"/>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27.02.2020</w:t>
      </w:r>
    </w:p>
    <w:p w:rsidR="005502AA" w:rsidRDefault="005502AA" w:rsidP="005502AA">
      <w:r>
        <w:t>Projektet ønskes opdateret med det eksterne datasæt DAP_AKY</w:t>
      </w:r>
      <w:bookmarkStart w:id="3" w:name="_Hlk33696316"/>
      <w:r>
        <w:t>.sas7bdat</w:t>
      </w:r>
      <w:bookmarkEnd w:id="3"/>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w:t>
      </w:r>
      <w:r w:rsidR="00936E4D">
        <w:lastRenderedPageBreak/>
        <w:t>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 xml:space="preserve">Data til projektet overføres fra Sundhedsdatastyrelsen til Danmark Statistisk på baggrund </w:t>
      </w:r>
      <w:r w:rsidRPr="00FA7BEA">
        <w:rPr>
          <w:rFonts w:ascii="Charter" w:hAnsi="Charter"/>
          <w:sz w:val="22"/>
          <w:szCs w:val="22"/>
          <w:lang w:val="da-DK"/>
        </w:rPr>
        <w:lastRenderedPageBreak/>
        <w:t>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5A1F55" w:rsidRPr="00FE7E4E" w:rsidRDefault="005A1F55" w:rsidP="005A1F55">
      <w:pPr>
        <w:pStyle w:val="Overskrift3"/>
        <w:rPr>
          <w:rFonts w:ascii="Charter" w:hAnsi="Charter"/>
          <w:sz w:val="22"/>
          <w:szCs w:val="22"/>
        </w:rPr>
      </w:pPr>
      <w:r>
        <w:rPr>
          <w:rFonts w:ascii="Charter" w:hAnsi="Charter"/>
          <w:color w:val="0000FF"/>
          <w:sz w:val="22"/>
          <w:szCs w:val="22"/>
        </w:rPr>
        <w:lastRenderedPageBreak/>
        <w:t>Underskrift</w:t>
      </w:r>
    </w:p>
    <w:p w:rsidR="005A1F55" w:rsidRDefault="005A1F55" w:rsidP="005A1F5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5A1F55" w:rsidRDefault="005A1F55" w:rsidP="005A1F55">
      <w:pPr>
        <w:jc w:val="both"/>
        <w:rPr>
          <w:rFonts w:ascii="Charter" w:hAnsi="Charter"/>
          <w:sz w:val="22"/>
          <w:szCs w:val="22"/>
        </w:rPr>
        <w:sectPr w:rsidR="005A1F55" w:rsidSect="005A1F55">
          <w:footerReference w:type="default" r:id="rId7"/>
          <w:pgSz w:w="11906" w:h="16838" w:code="9"/>
          <w:pgMar w:top="1021" w:right="794" w:bottom="1247" w:left="1191" w:header="454" w:footer="454" w:gutter="0"/>
          <w:cols w:space="708"/>
          <w:docGrid w:linePitch="360"/>
        </w:sectPr>
      </w:pPr>
    </w:p>
    <w:p w:rsidR="005A1F55" w:rsidRPr="00990CA5" w:rsidRDefault="005A1F55" w:rsidP="005A1F55">
      <w:pPr>
        <w:jc w:val="both"/>
        <w:rPr>
          <w:rFonts w:ascii="Charter" w:hAnsi="Charter"/>
          <w:sz w:val="22"/>
          <w:szCs w:val="22"/>
        </w:rPr>
      </w:pPr>
    </w:p>
    <w:p w:rsidR="005A1F55" w:rsidRDefault="005A1F55" w:rsidP="005A1F55">
      <w:pPr>
        <w:jc w:val="both"/>
        <w:rPr>
          <w:rFonts w:ascii="Charter" w:hAnsi="Charter"/>
          <w:b/>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9B6176" w:rsidRDefault="005A1F55" w:rsidP="005A1F55">
      <w:pPr>
        <w:jc w:val="both"/>
        <w:rPr>
          <w:rFonts w:ascii="Charter" w:hAnsi="Charter"/>
          <w:b/>
          <w:sz w:val="22"/>
          <w:szCs w:val="22"/>
        </w:rPr>
      </w:pPr>
      <w:r w:rsidRPr="009B6176">
        <w:rPr>
          <w:rFonts w:ascii="Charter" w:hAnsi="Charter"/>
          <w:b/>
          <w:sz w:val="22"/>
          <w:szCs w:val="22"/>
        </w:rPr>
        <w:t>På vegne af den dataansvarlige</w:t>
      </w:r>
    </w:p>
    <w:p w:rsidR="005A1F55" w:rsidRPr="00793EF0" w:rsidRDefault="005A1F55" w:rsidP="005A1F5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Navn:</w:t>
            </w:r>
          </w:p>
        </w:tc>
        <w:tc>
          <w:tcPr>
            <w:tcW w:w="2878" w:type="dxa"/>
            <w:vAlign w:val="center"/>
          </w:tcPr>
          <w:p w:rsidR="005A1F55" w:rsidRPr="00793EF0" w:rsidRDefault="005A1F55" w:rsidP="00D93BF9">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Stilling:</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Datamanager</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Dato:</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03-03-2020</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Underskrift:</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83982" w:rsidP="00D93BF9">
            <w:pPr>
              <w:jc w:val="both"/>
              <w:rPr>
                <w:rFonts w:ascii="Charter" w:hAnsi="Charter"/>
                <w:sz w:val="22"/>
                <w:szCs w:val="22"/>
              </w:rPr>
            </w:pPr>
            <w:r>
              <w:rPr>
                <w:noProof/>
              </w:rPr>
              <w:drawing>
                <wp:inline distT="0" distB="0" distL="0" distR="0" wp14:anchorId="1CA9921E" wp14:editId="30574DAF">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5A1F55" w:rsidRPr="00793EF0" w:rsidRDefault="005A1F55" w:rsidP="00D93BF9">
            <w:pPr>
              <w:jc w:val="both"/>
              <w:rPr>
                <w:rFonts w:ascii="Charter" w:hAnsi="Charter"/>
                <w:sz w:val="22"/>
                <w:szCs w:val="22"/>
              </w:rPr>
            </w:pPr>
            <w:r w:rsidRPr="00793EF0">
              <w:rPr>
                <w:rFonts w:ascii="Charter" w:hAnsi="Charter"/>
                <w:sz w:val="22"/>
                <w:szCs w:val="22"/>
              </w:rPr>
              <w:t>____________________________</w:t>
            </w:r>
          </w:p>
        </w:tc>
      </w:tr>
    </w:tbl>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r w:rsidRPr="009B6176">
        <w:rPr>
          <w:rFonts w:ascii="Charter" w:hAnsi="Charter"/>
          <w:b/>
          <w:sz w:val="22"/>
          <w:szCs w:val="22"/>
        </w:rPr>
        <w:t xml:space="preserve">Godkendt til ekstern adgang </w:t>
      </w:r>
    </w:p>
    <w:p w:rsidR="005A1F55" w:rsidRPr="00793EF0" w:rsidRDefault="005A1F55" w:rsidP="005A1F5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Ivan Thaulow</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Kontorchef</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5A1F55" w:rsidRDefault="005A1F55" w:rsidP="00D93BF9">
            <w:pPr>
              <w:jc w:val="both"/>
              <w:rPr>
                <w:rFonts w:ascii="Charter" w:hAnsi="Charter" w:cs="Times New Roman"/>
                <w:sz w:val="22"/>
                <w:szCs w:val="22"/>
              </w:rPr>
            </w:pPr>
          </w:p>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r>
              <w:rPr>
                <w:rFonts w:ascii="Charter" w:hAnsi="Charter" w:cs="Times New Roman"/>
                <w:sz w:val="22"/>
                <w:szCs w:val="22"/>
              </w:rPr>
              <w:t>____________________________</w:t>
            </w:r>
          </w:p>
        </w:tc>
      </w:tr>
    </w:tbl>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num="2" w:space="708"/>
          <w:docGrid w:linePitch="360"/>
        </w:sectPr>
      </w:pPr>
    </w:p>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5A2" w:rsidRDefault="00E905A2">
      <w:r>
        <w:separator/>
      </w:r>
    </w:p>
  </w:endnote>
  <w:endnote w:type="continuationSeparator" w:id="0">
    <w:p w:rsidR="00E905A2" w:rsidRDefault="00E9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E905A2" w:rsidRDefault="00E905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5A2" w:rsidRDefault="00E905A2">
      <w:r>
        <w:separator/>
      </w:r>
    </w:p>
  </w:footnote>
  <w:footnote w:type="continuationSeparator" w:id="0">
    <w:p w:rsidR="00E905A2" w:rsidRDefault="00E905A2">
      <w:r>
        <w:continuationSeparator/>
      </w:r>
    </w:p>
  </w:footnote>
  <w:footnote w:id="1">
    <w:p w:rsidR="00E905A2" w:rsidRDefault="00E905A2"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E905A2" w:rsidRDefault="00E905A2"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hoved"/>
    </w:pPr>
  </w:p>
  <w:p w:rsidR="00E905A2" w:rsidRDefault="00E905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D00AB"/>
    <w:rsid w:val="00201DEF"/>
    <w:rsid w:val="0022014C"/>
    <w:rsid w:val="00231B21"/>
    <w:rsid w:val="00261948"/>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6F50AF"/>
    <w:rsid w:val="00705CE2"/>
    <w:rsid w:val="007374FC"/>
    <w:rsid w:val="00737696"/>
    <w:rsid w:val="00766E1A"/>
    <w:rsid w:val="007845B4"/>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92A4B"/>
    <w:rsid w:val="009C1A32"/>
    <w:rsid w:val="009C4E2A"/>
    <w:rsid w:val="009F30FD"/>
    <w:rsid w:val="00A22F30"/>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50E4"/>
    <w:rsid w:val="00B77DAA"/>
    <w:rsid w:val="00BA3BDE"/>
    <w:rsid w:val="00BC1C28"/>
    <w:rsid w:val="00BC4330"/>
    <w:rsid w:val="00BD5772"/>
    <w:rsid w:val="00BD6FDE"/>
    <w:rsid w:val="00BE0BB8"/>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905A2"/>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5324A"/>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2200</Words>
  <Characters>15011</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2017-01-31T12:50:00Z</cp:lastPrinted>
  <dcterms:created xsi:type="dcterms:W3CDTF">2020-08-13T10:36:00Z</dcterms:created>
  <dcterms:modified xsi:type="dcterms:W3CDTF">2020-11-04T12:35:00Z</dcterms:modified>
</cp:coreProperties>
</file>