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93542" w14:textId="338BD11F" w:rsidR="00B01D2B" w:rsidRDefault="00E3418E">
      <w:r>
        <w:t xml:space="preserve">In this model, we endeavor to account for our current understanding </w:t>
      </w:r>
      <w:r w:rsidR="00E61D1F">
        <w:t>of the modes of Yan regulation as sh</w:t>
      </w:r>
      <w:r w:rsidR="002B71E4">
        <w:t xml:space="preserve">own in [Fig Network </w:t>
      </w:r>
      <w:r w:rsidR="00F121DA">
        <w:t>Schematic]. We e</w:t>
      </w:r>
      <w:r w:rsidR="006101E5">
        <w:t xml:space="preserve">xplicitly model Yan dimerization </w:t>
      </w:r>
      <w:r w:rsidR="00F121DA">
        <w:t xml:space="preserve">and the regulatory influence of Yan dimer species. Specifically, we </w:t>
      </w:r>
      <w:r w:rsidR="00300AB4">
        <w:t xml:space="preserve">build on current work being done in the </w:t>
      </w:r>
      <w:proofErr w:type="spellStart"/>
      <w:r w:rsidR="00300AB4">
        <w:t>Rebay</w:t>
      </w:r>
      <w:proofErr w:type="spellEnd"/>
      <w:r w:rsidR="00300AB4">
        <w:t xml:space="preserve"> lab and </w:t>
      </w:r>
      <w:r w:rsidR="00F62B5E">
        <w:t>use</w:t>
      </w:r>
      <w:r w:rsidR="00E42E2D">
        <w:t xml:space="preserve"> thermodynamic equilibrium binding site model</w:t>
      </w:r>
      <w:r w:rsidR="00DF6F63">
        <w:t>s</w:t>
      </w:r>
      <w:r w:rsidR="00E24814">
        <w:t xml:space="preserve"> to simulate </w:t>
      </w:r>
      <w:r w:rsidR="000C7084">
        <w:t xml:space="preserve">the activity of the </w:t>
      </w:r>
      <w:r w:rsidR="00E20673">
        <w:t>Mae, miR-7, and Yan promoter</w:t>
      </w:r>
      <w:r w:rsidR="00E6446C">
        <w:t>s</w:t>
      </w:r>
      <w:r w:rsidR="002602ED">
        <w:t xml:space="preserve"> in response to </w:t>
      </w:r>
      <w:r w:rsidR="005C7CFC">
        <w:t xml:space="preserve">competition between </w:t>
      </w:r>
      <w:r w:rsidR="002602ED">
        <w:t>repression by</w:t>
      </w:r>
      <w:r w:rsidR="00020325">
        <w:t xml:space="preserve"> Yan dimer and activation </w:t>
      </w:r>
      <w:r w:rsidR="00174329">
        <w:t xml:space="preserve">by </w:t>
      </w:r>
      <w:r w:rsidR="0061687A">
        <w:t xml:space="preserve">PntP1 and phosphorylated PntP2. </w:t>
      </w:r>
      <w:r w:rsidR="002E66E9">
        <w:t xml:space="preserve">We model </w:t>
      </w:r>
      <w:r w:rsidR="00D2083E">
        <w:t xml:space="preserve">the formation of </w:t>
      </w:r>
      <w:r w:rsidR="00231CB9">
        <w:t xml:space="preserve">Mae-Yan </w:t>
      </w:r>
      <w:r w:rsidR="002E66E9">
        <w:t xml:space="preserve">and Mae-PntP2P complexes to incorporate the </w:t>
      </w:r>
      <w:r w:rsidR="0013149D">
        <w:t xml:space="preserve">effects of inactivation by Mae interaction. </w:t>
      </w:r>
      <w:r w:rsidR="00574998">
        <w:t>Yan transcription and translation are modeled separ</w:t>
      </w:r>
      <w:r w:rsidR="009B49B3">
        <w:t xml:space="preserve">ately to </w:t>
      </w:r>
      <w:r w:rsidR="00C65DBF">
        <w:t xml:space="preserve">include </w:t>
      </w:r>
      <w:r w:rsidR="008D590D">
        <w:t>the translational repre</w:t>
      </w:r>
      <w:r w:rsidR="003B6415">
        <w:t xml:space="preserve">ssion of Yan by complex formation of miR-7 with Yan mRNA. </w:t>
      </w:r>
      <w:r w:rsidR="007136AB">
        <w:t xml:space="preserve">The influence of external Notch and EGFR inputs to the developing cell are represented by changing levels of </w:t>
      </w:r>
      <w:proofErr w:type="gramStart"/>
      <w:r w:rsidR="007136AB">
        <w:t>Su(</w:t>
      </w:r>
      <w:proofErr w:type="gramEnd"/>
      <w:r w:rsidR="007136AB">
        <w:t xml:space="preserve">H) and </w:t>
      </w:r>
      <w:proofErr w:type="spellStart"/>
      <w:r w:rsidR="007136AB">
        <w:t>dpERK</w:t>
      </w:r>
      <w:proofErr w:type="spellEnd"/>
      <w:r w:rsidR="007136AB">
        <w:t xml:space="preserve"> </w:t>
      </w:r>
      <w:r w:rsidR="00EA2B5D">
        <w:t>in time</w:t>
      </w:r>
      <w:r w:rsidR="007136AB">
        <w:t xml:space="preserve">. </w:t>
      </w:r>
      <w:r w:rsidR="00684576">
        <w:t>I</w:t>
      </w:r>
      <w:r w:rsidR="0056692B">
        <w:t xml:space="preserve">n our model, </w:t>
      </w:r>
      <w:proofErr w:type="gramStart"/>
      <w:r w:rsidR="0056692B">
        <w:t>Su(</w:t>
      </w:r>
      <w:proofErr w:type="gramEnd"/>
      <w:r w:rsidR="0056692B">
        <w:t xml:space="preserve">H) is an activator of Yan </w:t>
      </w:r>
      <w:r w:rsidR="00684576">
        <w:t>transcription, while p</w:t>
      </w:r>
      <w:r w:rsidR="00D43C4E">
        <w:t xml:space="preserve">hosphorylation of PntP2 and Yan by </w:t>
      </w:r>
      <w:proofErr w:type="spellStart"/>
      <w:r w:rsidR="00D43C4E">
        <w:t>dpERK</w:t>
      </w:r>
      <w:proofErr w:type="spellEnd"/>
      <w:r w:rsidR="00D43C4E">
        <w:t xml:space="preserve"> is approximated with </w:t>
      </w:r>
      <w:proofErr w:type="spellStart"/>
      <w:r w:rsidR="00D43C4E">
        <w:t>Mi</w:t>
      </w:r>
      <w:r w:rsidR="004E61AC">
        <w:t>chaelis-Menten</w:t>
      </w:r>
      <w:proofErr w:type="spellEnd"/>
      <w:r w:rsidR="004E61AC">
        <w:t xml:space="preserve"> enzyme kinetics.</w:t>
      </w:r>
      <w:r w:rsidR="00E2727B">
        <w:t xml:space="preserve"> </w:t>
      </w:r>
      <w:r w:rsidR="003C7D26">
        <w:t xml:space="preserve">In total, our model consists of 33 individual induction, degradation, or complex </w:t>
      </w:r>
      <w:r w:rsidR="00E12D58">
        <w:t xml:space="preserve">formation reactions. </w:t>
      </w:r>
    </w:p>
    <w:p w14:paraId="32AF9CF6" w14:textId="77777777" w:rsidR="00107629" w:rsidRDefault="00107629">
      <w:pPr>
        <w:rPr>
          <w:b/>
        </w:rPr>
      </w:pPr>
    </w:p>
    <w:tbl>
      <w:tblPr>
        <w:tblStyle w:val="TableGrid"/>
        <w:tblW w:w="9378" w:type="dxa"/>
        <w:tblLayout w:type="fixed"/>
        <w:tblLook w:val="04A0" w:firstRow="1" w:lastRow="0" w:firstColumn="1" w:lastColumn="0" w:noHBand="0" w:noVBand="1"/>
      </w:tblPr>
      <w:tblGrid>
        <w:gridCol w:w="4349"/>
        <w:gridCol w:w="1789"/>
        <w:gridCol w:w="3240"/>
      </w:tblGrid>
      <w:tr w:rsidR="00764329" w14:paraId="7F681BB3" w14:textId="77777777" w:rsidTr="007B1508">
        <w:trPr>
          <w:trHeight w:val="257"/>
        </w:trPr>
        <w:tc>
          <w:tcPr>
            <w:tcW w:w="4349" w:type="dxa"/>
          </w:tcPr>
          <w:p w14:paraId="12C75473" w14:textId="0508F3C3" w:rsidR="00D76C2A" w:rsidRPr="00D76C2A" w:rsidRDefault="00D76C2A" w:rsidP="00A667F8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789" w:type="dxa"/>
          </w:tcPr>
          <w:p w14:paraId="03FF6F49" w14:textId="437C302B" w:rsidR="00D76C2A" w:rsidRPr="00D76C2A" w:rsidRDefault="00D76C2A" w:rsidP="00A667F8">
            <w:pPr>
              <w:jc w:val="center"/>
              <w:rPr>
                <w:b/>
              </w:rPr>
            </w:pPr>
            <w:r w:rsidRPr="00D76C2A">
              <w:rPr>
                <w:b/>
              </w:rPr>
              <w:t>Value</w:t>
            </w:r>
          </w:p>
        </w:tc>
        <w:tc>
          <w:tcPr>
            <w:tcW w:w="3240" w:type="dxa"/>
          </w:tcPr>
          <w:p w14:paraId="795CFD23" w14:textId="0E50C188" w:rsidR="00D76C2A" w:rsidRPr="00D76C2A" w:rsidRDefault="00D76C2A" w:rsidP="00A667F8">
            <w:pPr>
              <w:ind w:left="-54"/>
              <w:jc w:val="center"/>
              <w:rPr>
                <w:b/>
              </w:rPr>
            </w:pPr>
            <w:r w:rsidRPr="00D76C2A">
              <w:rPr>
                <w:b/>
              </w:rPr>
              <w:t>Reference</w:t>
            </w:r>
          </w:p>
        </w:tc>
      </w:tr>
      <w:tr w:rsidR="00764329" w14:paraId="5BF14BD9" w14:textId="77777777" w:rsidTr="007B1508">
        <w:trPr>
          <w:trHeight w:val="257"/>
        </w:trPr>
        <w:tc>
          <w:tcPr>
            <w:tcW w:w="4349" w:type="dxa"/>
          </w:tcPr>
          <w:p w14:paraId="5250DEAF" w14:textId="26CBFA1B" w:rsidR="005207E3" w:rsidRDefault="005207E3">
            <w:r>
              <w:t>Default protein lifetime</w:t>
            </w:r>
          </w:p>
        </w:tc>
        <w:tc>
          <w:tcPr>
            <w:tcW w:w="1789" w:type="dxa"/>
          </w:tcPr>
          <w:p w14:paraId="037BB36C" w14:textId="670E01C1" w:rsidR="005207E3" w:rsidRDefault="00EE6BA2" w:rsidP="00EE6BA2">
            <w:pPr>
              <w:jc w:val="right"/>
            </w:pPr>
            <w:r>
              <w:t xml:space="preserve">5 </w:t>
            </w:r>
            <w:proofErr w:type="spellStart"/>
            <w:r>
              <w:t>hr</w:t>
            </w:r>
            <w:proofErr w:type="spellEnd"/>
          </w:p>
        </w:tc>
        <w:tc>
          <w:tcPr>
            <w:tcW w:w="3240" w:type="dxa"/>
          </w:tcPr>
          <w:p w14:paraId="3B9EF387" w14:textId="77777777" w:rsidR="005207E3" w:rsidRDefault="005207E3" w:rsidP="00AB0997">
            <w:pPr>
              <w:jc w:val="center"/>
            </w:pPr>
          </w:p>
        </w:tc>
      </w:tr>
      <w:tr w:rsidR="00764329" w14:paraId="278F7963" w14:textId="77777777" w:rsidTr="007B1508">
        <w:trPr>
          <w:trHeight w:val="257"/>
        </w:trPr>
        <w:tc>
          <w:tcPr>
            <w:tcW w:w="4349" w:type="dxa"/>
          </w:tcPr>
          <w:p w14:paraId="099ED789" w14:textId="49AA0D8E" w:rsidR="005207E3" w:rsidRDefault="00035721">
            <w:r>
              <w:t>Default RNA lifetime</w:t>
            </w:r>
          </w:p>
        </w:tc>
        <w:tc>
          <w:tcPr>
            <w:tcW w:w="1789" w:type="dxa"/>
          </w:tcPr>
          <w:p w14:paraId="2DBF5379" w14:textId="1F663B28" w:rsidR="005207E3" w:rsidRDefault="00EE6BA2" w:rsidP="00EE6BA2">
            <w:pPr>
              <w:jc w:val="right"/>
            </w:pPr>
            <w:r>
              <w:t>10 min</w:t>
            </w:r>
          </w:p>
        </w:tc>
        <w:tc>
          <w:tcPr>
            <w:tcW w:w="3240" w:type="dxa"/>
          </w:tcPr>
          <w:p w14:paraId="1FF22559" w14:textId="77777777" w:rsidR="005207E3" w:rsidRDefault="005207E3" w:rsidP="00AB0997">
            <w:pPr>
              <w:jc w:val="center"/>
            </w:pPr>
          </w:p>
        </w:tc>
      </w:tr>
      <w:tr w:rsidR="00764329" w14:paraId="66598B3C" w14:textId="77777777" w:rsidTr="007B1508">
        <w:trPr>
          <w:trHeight w:val="257"/>
        </w:trPr>
        <w:tc>
          <w:tcPr>
            <w:tcW w:w="4349" w:type="dxa"/>
          </w:tcPr>
          <w:p w14:paraId="5B7681AE" w14:textId="0370079A" w:rsidR="005207E3" w:rsidRDefault="00035721">
            <w:r>
              <w:t>Phosphorylation t</w:t>
            </w:r>
            <w:r w:rsidR="00776EB0">
              <w:t xml:space="preserve">ime per </w:t>
            </w:r>
            <w:proofErr w:type="spellStart"/>
            <w:r w:rsidR="00776EB0">
              <w:t>dpERK</w:t>
            </w:r>
            <w:proofErr w:type="spellEnd"/>
          </w:p>
        </w:tc>
        <w:tc>
          <w:tcPr>
            <w:tcW w:w="1789" w:type="dxa"/>
          </w:tcPr>
          <w:p w14:paraId="6C59CBFF" w14:textId="2FF8328B" w:rsidR="005207E3" w:rsidRDefault="00EE6BA2" w:rsidP="00EE6BA2">
            <w:pPr>
              <w:jc w:val="right"/>
            </w:pPr>
            <w:r>
              <w:t>1 min</w:t>
            </w:r>
          </w:p>
        </w:tc>
        <w:tc>
          <w:tcPr>
            <w:tcW w:w="3240" w:type="dxa"/>
          </w:tcPr>
          <w:p w14:paraId="4BF3E308" w14:textId="77777777" w:rsidR="005207E3" w:rsidRDefault="005207E3" w:rsidP="00AB0997">
            <w:pPr>
              <w:jc w:val="center"/>
            </w:pPr>
          </w:p>
        </w:tc>
      </w:tr>
      <w:tr w:rsidR="00764329" w14:paraId="074531AD" w14:textId="77777777" w:rsidTr="007B1508">
        <w:trPr>
          <w:trHeight w:val="257"/>
        </w:trPr>
        <w:tc>
          <w:tcPr>
            <w:tcW w:w="4349" w:type="dxa"/>
          </w:tcPr>
          <w:p w14:paraId="417F481B" w14:textId="7BE04E99" w:rsidR="005207E3" w:rsidRDefault="00776EB0">
            <w:r>
              <w:t>Default complex dissociation time</w:t>
            </w:r>
          </w:p>
        </w:tc>
        <w:tc>
          <w:tcPr>
            <w:tcW w:w="1789" w:type="dxa"/>
          </w:tcPr>
          <w:p w14:paraId="4AFE004F" w14:textId="5FB7BD22" w:rsidR="005207E3" w:rsidRDefault="00EE6BA2" w:rsidP="00EE6BA2">
            <w:pPr>
              <w:jc w:val="right"/>
            </w:pPr>
            <w:r>
              <w:t>5 min</w:t>
            </w:r>
          </w:p>
        </w:tc>
        <w:tc>
          <w:tcPr>
            <w:tcW w:w="3240" w:type="dxa"/>
          </w:tcPr>
          <w:p w14:paraId="0D5EC200" w14:textId="77777777" w:rsidR="005207E3" w:rsidRDefault="005207E3" w:rsidP="00AB0997">
            <w:pPr>
              <w:jc w:val="center"/>
            </w:pPr>
          </w:p>
        </w:tc>
      </w:tr>
      <w:tr w:rsidR="00764329" w14:paraId="77C8B2F5" w14:textId="77777777" w:rsidTr="007B1508">
        <w:trPr>
          <w:trHeight w:val="257"/>
        </w:trPr>
        <w:tc>
          <w:tcPr>
            <w:tcW w:w="4349" w:type="dxa"/>
          </w:tcPr>
          <w:p w14:paraId="50E48EF6" w14:textId="4AC6863E" w:rsidR="00776EB0" w:rsidRDefault="00776EB0">
            <w:r>
              <w:t>Default protein copy number</w:t>
            </w:r>
          </w:p>
        </w:tc>
        <w:tc>
          <w:tcPr>
            <w:tcW w:w="1789" w:type="dxa"/>
          </w:tcPr>
          <w:p w14:paraId="6B4D6448" w14:textId="26DFBBDC" w:rsidR="00776EB0" w:rsidRDefault="00EE6BA2" w:rsidP="00EE6BA2">
            <w:pPr>
              <w:jc w:val="right"/>
            </w:pPr>
            <w:r>
              <w:t>500</w:t>
            </w:r>
          </w:p>
        </w:tc>
        <w:tc>
          <w:tcPr>
            <w:tcW w:w="3240" w:type="dxa"/>
          </w:tcPr>
          <w:p w14:paraId="130D1419" w14:textId="77777777" w:rsidR="00776EB0" w:rsidRDefault="00776EB0" w:rsidP="00AB0997">
            <w:pPr>
              <w:jc w:val="center"/>
            </w:pPr>
          </w:p>
        </w:tc>
      </w:tr>
      <w:tr w:rsidR="00764329" w14:paraId="1A96D718" w14:textId="77777777" w:rsidTr="007B1508">
        <w:trPr>
          <w:trHeight w:val="244"/>
        </w:trPr>
        <w:tc>
          <w:tcPr>
            <w:tcW w:w="4349" w:type="dxa"/>
          </w:tcPr>
          <w:p w14:paraId="50F25FE3" w14:textId="27C6761B" w:rsidR="00776EB0" w:rsidRDefault="00776EB0">
            <w:r>
              <w:t>Default RNA copy number</w:t>
            </w:r>
          </w:p>
        </w:tc>
        <w:tc>
          <w:tcPr>
            <w:tcW w:w="1789" w:type="dxa"/>
          </w:tcPr>
          <w:p w14:paraId="7D55748F" w14:textId="7036C015" w:rsidR="00776EB0" w:rsidRDefault="00EE6BA2" w:rsidP="00EE6BA2">
            <w:pPr>
              <w:jc w:val="right"/>
            </w:pPr>
            <w:r>
              <w:t>20</w:t>
            </w:r>
          </w:p>
        </w:tc>
        <w:tc>
          <w:tcPr>
            <w:tcW w:w="3240" w:type="dxa"/>
          </w:tcPr>
          <w:p w14:paraId="52657DC5" w14:textId="77777777" w:rsidR="00776EB0" w:rsidRDefault="00776EB0" w:rsidP="00AB0997">
            <w:pPr>
              <w:jc w:val="center"/>
            </w:pPr>
          </w:p>
        </w:tc>
      </w:tr>
      <w:tr w:rsidR="00764329" w14:paraId="0B215748" w14:textId="77777777" w:rsidTr="007B1508">
        <w:trPr>
          <w:trHeight w:val="257"/>
        </w:trPr>
        <w:tc>
          <w:tcPr>
            <w:tcW w:w="4349" w:type="dxa"/>
          </w:tcPr>
          <w:p w14:paraId="1D538B99" w14:textId="77777777" w:rsidR="00776EB0" w:rsidRDefault="00776EB0"/>
        </w:tc>
        <w:tc>
          <w:tcPr>
            <w:tcW w:w="1789" w:type="dxa"/>
          </w:tcPr>
          <w:p w14:paraId="291F230E" w14:textId="77777777" w:rsidR="00776EB0" w:rsidRDefault="00776EB0" w:rsidP="00EE6BA2">
            <w:pPr>
              <w:jc w:val="right"/>
            </w:pPr>
          </w:p>
        </w:tc>
        <w:tc>
          <w:tcPr>
            <w:tcW w:w="3240" w:type="dxa"/>
          </w:tcPr>
          <w:p w14:paraId="2A90ABF3" w14:textId="77777777" w:rsidR="00776EB0" w:rsidRDefault="00776EB0" w:rsidP="00AB0997">
            <w:pPr>
              <w:jc w:val="center"/>
            </w:pPr>
          </w:p>
        </w:tc>
      </w:tr>
      <w:tr w:rsidR="00764329" w14:paraId="6C32939D" w14:textId="77777777" w:rsidTr="007B1508">
        <w:trPr>
          <w:trHeight w:val="257"/>
        </w:trPr>
        <w:tc>
          <w:tcPr>
            <w:tcW w:w="4349" w:type="dxa"/>
          </w:tcPr>
          <w:p w14:paraId="7C7ECDE2" w14:textId="7201DFA8" w:rsidR="00776EB0" w:rsidRDefault="009870A3">
            <w:r>
              <w:t>ETS Yan-DNA binding</w:t>
            </w:r>
          </w:p>
        </w:tc>
        <w:tc>
          <w:tcPr>
            <w:tcW w:w="1789" w:type="dxa"/>
          </w:tcPr>
          <w:p w14:paraId="27AD5F19" w14:textId="4CEE2B23" w:rsidR="00776EB0" w:rsidRDefault="009870A3" w:rsidP="00EE6BA2">
            <w:pPr>
              <w:jc w:val="right"/>
            </w:pPr>
            <w:r>
              <w:t>10 kcal/</w:t>
            </w:r>
            <w:proofErr w:type="spellStart"/>
            <w:r>
              <w:t>mol</w:t>
            </w:r>
            <w:proofErr w:type="spellEnd"/>
          </w:p>
        </w:tc>
        <w:tc>
          <w:tcPr>
            <w:tcW w:w="3240" w:type="dxa"/>
          </w:tcPr>
          <w:p w14:paraId="41260FA2" w14:textId="016B730F" w:rsidR="00776EB0" w:rsidRDefault="009870A3" w:rsidP="00AB0997">
            <w:pPr>
              <w:jc w:val="center"/>
            </w:pPr>
            <w:r>
              <w:t>[</w:t>
            </w:r>
            <w:proofErr w:type="spellStart"/>
            <w:r w:rsidRPr="00D85072">
              <w:t>Szymczyna</w:t>
            </w:r>
            <w:proofErr w:type="spellEnd"/>
            <w:r w:rsidRPr="00D85072">
              <w:t xml:space="preserve"> and </w:t>
            </w:r>
            <w:proofErr w:type="spellStart"/>
            <w:r w:rsidRPr="00D85072">
              <w:t>Arrowsmith</w:t>
            </w:r>
            <w:proofErr w:type="spellEnd"/>
            <w:r w:rsidRPr="00D85072">
              <w:t xml:space="preserve">, J </w:t>
            </w:r>
            <w:proofErr w:type="spellStart"/>
            <w:r w:rsidRPr="00D85072">
              <w:t>Biol</w:t>
            </w:r>
            <w:proofErr w:type="spellEnd"/>
            <w:r w:rsidRPr="00D85072">
              <w:t xml:space="preserve"> </w:t>
            </w:r>
            <w:proofErr w:type="spellStart"/>
            <w:r w:rsidRPr="00D85072">
              <w:t>Chem</w:t>
            </w:r>
            <w:proofErr w:type="spellEnd"/>
            <w:r w:rsidRPr="00D85072">
              <w:t xml:space="preserve"> 2000</w:t>
            </w:r>
            <w:r>
              <w:t>]</w:t>
            </w:r>
          </w:p>
        </w:tc>
      </w:tr>
      <w:tr w:rsidR="00764329" w14:paraId="6801E432" w14:textId="77777777" w:rsidTr="007B1508">
        <w:trPr>
          <w:trHeight w:val="257"/>
        </w:trPr>
        <w:tc>
          <w:tcPr>
            <w:tcW w:w="4349" w:type="dxa"/>
          </w:tcPr>
          <w:p w14:paraId="62E51D59" w14:textId="0BF828E1" w:rsidR="00776EB0" w:rsidRDefault="009870A3">
            <w:r>
              <w:t xml:space="preserve">ETS </w:t>
            </w:r>
            <w:proofErr w:type="spellStart"/>
            <w:r>
              <w:t>Pnt</w:t>
            </w:r>
            <w:proofErr w:type="spellEnd"/>
            <w:r>
              <w:t>-DNA binding</w:t>
            </w:r>
          </w:p>
        </w:tc>
        <w:tc>
          <w:tcPr>
            <w:tcW w:w="1789" w:type="dxa"/>
          </w:tcPr>
          <w:p w14:paraId="0AA3D0A1" w14:textId="518C9E27" w:rsidR="00776EB0" w:rsidRDefault="009870A3" w:rsidP="00EE6BA2">
            <w:pPr>
              <w:jc w:val="right"/>
            </w:pPr>
            <w:r>
              <w:t>12.4 kcal/</w:t>
            </w:r>
            <w:proofErr w:type="spellStart"/>
            <w:r>
              <w:t>mol</w:t>
            </w:r>
            <w:proofErr w:type="spellEnd"/>
          </w:p>
        </w:tc>
        <w:tc>
          <w:tcPr>
            <w:tcW w:w="3240" w:type="dxa"/>
          </w:tcPr>
          <w:p w14:paraId="4987562D" w14:textId="1229A745" w:rsidR="00776EB0" w:rsidRDefault="009870A3" w:rsidP="00AB0997">
            <w:pPr>
              <w:jc w:val="center"/>
            </w:pPr>
            <w:r>
              <w:t>[</w:t>
            </w:r>
            <w:proofErr w:type="spellStart"/>
            <w:r w:rsidRPr="00D85072">
              <w:t>Szymczyna</w:t>
            </w:r>
            <w:proofErr w:type="spellEnd"/>
            <w:r w:rsidRPr="00D85072">
              <w:t xml:space="preserve"> and </w:t>
            </w:r>
            <w:proofErr w:type="spellStart"/>
            <w:r w:rsidRPr="00D85072">
              <w:t>Arrowsmith</w:t>
            </w:r>
            <w:proofErr w:type="spellEnd"/>
            <w:r w:rsidRPr="00D85072">
              <w:t xml:space="preserve">, J </w:t>
            </w:r>
            <w:proofErr w:type="spellStart"/>
            <w:r w:rsidRPr="00D85072">
              <w:t>Biol</w:t>
            </w:r>
            <w:proofErr w:type="spellEnd"/>
            <w:r w:rsidRPr="00D85072">
              <w:t xml:space="preserve"> </w:t>
            </w:r>
            <w:proofErr w:type="spellStart"/>
            <w:r w:rsidRPr="00D85072">
              <w:t>Chem</w:t>
            </w:r>
            <w:proofErr w:type="spellEnd"/>
            <w:r w:rsidRPr="00D85072">
              <w:t xml:space="preserve"> 2000</w:t>
            </w:r>
          </w:p>
        </w:tc>
      </w:tr>
      <w:tr w:rsidR="00764329" w14:paraId="6CB46BE0" w14:textId="77777777" w:rsidTr="007B1508">
        <w:trPr>
          <w:trHeight w:val="257"/>
        </w:trPr>
        <w:tc>
          <w:tcPr>
            <w:tcW w:w="4349" w:type="dxa"/>
          </w:tcPr>
          <w:p w14:paraId="05452FDB" w14:textId="21045A6D" w:rsidR="00776EB0" w:rsidRDefault="009870A3">
            <w:r>
              <w:t>Non-specific Yan-DNA binding</w:t>
            </w:r>
          </w:p>
        </w:tc>
        <w:tc>
          <w:tcPr>
            <w:tcW w:w="1789" w:type="dxa"/>
          </w:tcPr>
          <w:p w14:paraId="4A49A539" w14:textId="3F0DCF87" w:rsidR="00776EB0" w:rsidRDefault="009870A3" w:rsidP="00EE6BA2">
            <w:pPr>
              <w:jc w:val="right"/>
            </w:pPr>
            <w:r>
              <w:t>5.8 kcal/</w:t>
            </w:r>
            <w:proofErr w:type="spellStart"/>
            <w:r>
              <w:t>mol</w:t>
            </w:r>
            <w:proofErr w:type="spellEnd"/>
          </w:p>
        </w:tc>
        <w:tc>
          <w:tcPr>
            <w:tcW w:w="3240" w:type="dxa"/>
          </w:tcPr>
          <w:p w14:paraId="065457AE" w14:textId="7C705F36" w:rsidR="00776EB0" w:rsidRDefault="009870A3" w:rsidP="00AB0997">
            <w:pPr>
              <w:jc w:val="center"/>
            </w:pPr>
            <w:r>
              <w:t>[</w:t>
            </w:r>
            <w:proofErr w:type="spellStart"/>
            <w:r w:rsidRPr="009870A3">
              <w:t>S</w:t>
            </w:r>
            <w:r w:rsidR="005242B9">
              <w:t>oumya</w:t>
            </w:r>
            <w:proofErr w:type="spellEnd"/>
            <w:r w:rsidRPr="009870A3">
              <w:t xml:space="preserve"> </w:t>
            </w:r>
            <w:r w:rsidR="002A3FE3">
              <w:t xml:space="preserve">De </w:t>
            </w:r>
            <w:r w:rsidRPr="009870A3">
              <w:t xml:space="preserve">et. al, J </w:t>
            </w:r>
            <w:proofErr w:type="spellStart"/>
            <w:r w:rsidRPr="009870A3">
              <w:t>Mol</w:t>
            </w:r>
            <w:proofErr w:type="spellEnd"/>
            <w:r w:rsidRPr="009870A3">
              <w:t xml:space="preserve"> </w:t>
            </w:r>
            <w:proofErr w:type="spellStart"/>
            <w:r w:rsidRPr="009870A3">
              <w:t>Biol</w:t>
            </w:r>
            <w:proofErr w:type="spellEnd"/>
            <w:r w:rsidRPr="009870A3">
              <w:t xml:space="preserve"> 2014</w:t>
            </w:r>
            <w:r>
              <w:t>]</w:t>
            </w:r>
          </w:p>
        </w:tc>
      </w:tr>
      <w:tr w:rsidR="00764329" w14:paraId="55044636" w14:textId="77777777" w:rsidTr="007B1508">
        <w:trPr>
          <w:trHeight w:val="257"/>
        </w:trPr>
        <w:tc>
          <w:tcPr>
            <w:tcW w:w="4349" w:type="dxa"/>
          </w:tcPr>
          <w:p w14:paraId="22BE2A04" w14:textId="0FDF5646" w:rsidR="00776EB0" w:rsidRDefault="009870A3">
            <w:r>
              <w:t>Yan-Yan SAM domain interaction</w:t>
            </w:r>
          </w:p>
        </w:tc>
        <w:tc>
          <w:tcPr>
            <w:tcW w:w="1789" w:type="dxa"/>
          </w:tcPr>
          <w:p w14:paraId="745E8FFA" w14:textId="05FD61F2" w:rsidR="00776EB0" w:rsidRDefault="009870A3" w:rsidP="00EE6BA2">
            <w:pPr>
              <w:jc w:val="right"/>
            </w:pPr>
            <w:r>
              <w:t>7 kcal/</w:t>
            </w:r>
            <w:proofErr w:type="spellStart"/>
            <w:r>
              <w:t>mol</w:t>
            </w:r>
            <w:proofErr w:type="spellEnd"/>
          </w:p>
        </w:tc>
        <w:tc>
          <w:tcPr>
            <w:tcW w:w="3240" w:type="dxa"/>
          </w:tcPr>
          <w:p w14:paraId="6AC65052" w14:textId="764AAFB4" w:rsidR="00776EB0" w:rsidRDefault="009870A3" w:rsidP="00AB0997">
            <w:pPr>
              <w:jc w:val="center"/>
            </w:pPr>
            <w:r>
              <w:t>[Zhang et al. 2010]</w:t>
            </w:r>
          </w:p>
        </w:tc>
      </w:tr>
      <w:tr w:rsidR="00764329" w14:paraId="0298EDEC" w14:textId="77777777" w:rsidTr="007B1508">
        <w:trPr>
          <w:trHeight w:val="244"/>
        </w:trPr>
        <w:tc>
          <w:tcPr>
            <w:tcW w:w="4349" w:type="dxa"/>
          </w:tcPr>
          <w:p w14:paraId="7E7B1752" w14:textId="52F78518" w:rsidR="00C25BF0" w:rsidRDefault="00C25BF0">
            <w:r>
              <w:t>Mae-Yan SAM domain interaction</w:t>
            </w:r>
          </w:p>
        </w:tc>
        <w:tc>
          <w:tcPr>
            <w:tcW w:w="1789" w:type="dxa"/>
          </w:tcPr>
          <w:p w14:paraId="533A9A33" w14:textId="7CB9CB92" w:rsidR="00C25BF0" w:rsidRDefault="00C25BF0" w:rsidP="00EE6BA2">
            <w:pPr>
              <w:jc w:val="right"/>
            </w:pPr>
            <w:r>
              <w:t>10.9 kcal/</w:t>
            </w:r>
            <w:proofErr w:type="spellStart"/>
            <w:r>
              <w:t>mol</w:t>
            </w:r>
            <w:proofErr w:type="spellEnd"/>
          </w:p>
        </w:tc>
        <w:tc>
          <w:tcPr>
            <w:tcW w:w="3240" w:type="dxa"/>
          </w:tcPr>
          <w:p w14:paraId="0A3A88A6" w14:textId="0D579D73" w:rsidR="00C25BF0" w:rsidRDefault="00C25BF0" w:rsidP="00AB0997">
            <w:pPr>
              <w:jc w:val="center"/>
            </w:pPr>
            <w:r>
              <w:t>[Zhang et al. 2010]</w:t>
            </w:r>
          </w:p>
        </w:tc>
      </w:tr>
      <w:tr w:rsidR="00764329" w14:paraId="255BCAA1" w14:textId="77777777" w:rsidTr="007B1508">
        <w:trPr>
          <w:trHeight w:val="257"/>
        </w:trPr>
        <w:tc>
          <w:tcPr>
            <w:tcW w:w="4349" w:type="dxa"/>
          </w:tcPr>
          <w:p w14:paraId="21A52595" w14:textId="61DDEA73" w:rsidR="00C25BF0" w:rsidRDefault="00AC2DB6">
            <w:r>
              <w:t>Phosphorylated Yan lifetime</w:t>
            </w:r>
          </w:p>
        </w:tc>
        <w:tc>
          <w:tcPr>
            <w:tcW w:w="1789" w:type="dxa"/>
          </w:tcPr>
          <w:p w14:paraId="579F8438" w14:textId="197817C5" w:rsidR="00C25BF0" w:rsidRDefault="00AC2DB6" w:rsidP="00EE6BA2">
            <w:pPr>
              <w:jc w:val="right"/>
            </w:pPr>
            <w:r>
              <w:t>5 min</w:t>
            </w:r>
          </w:p>
        </w:tc>
        <w:tc>
          <w:tcPr>
            <w:tcW w:w="3240" w:type="dxa"/>
          </w:tcPr>
          <w:p w14:paraId="1DA02FF0" w14:textId="77777777" w:rsidR="00C25BF0" w:rsidRDefault="00C25BF0" w:rsidP="00AB0997">
            <w:pPr>
              <w:jc w:val="center"/>
            </w:pPr>
          </w:p>
        </w:tc>
      </w:tr>
      <w:tr w:rsidR="00764329" w14:paraId="3E73D7A3" w14:textId="77777777" w:rsidTr="007B1508">
        <w:trPr>
          <w:trHeight w:val="257"/>
        </w:trPr>
        <w:tc>
          <w:tcPr>
            <w:tcW w:w="4349" w:type="dxa"/>
          </w:tcPr>
          <w:p w14:paraId="15E10365" w14:textId="683102C1" w:rsidR="00C25BF0" w:rsidRDefault="00AC2DB6">
            <w:r>
              <w:t>Mae-</w:t>
            </w:r>
            <w:proofErr w:type="spellStart"/>
            <w:r>
              <w:t>Yan</w:t>
            </w:r>
            <w:r w:rsidR="00B3301A">
              <w:t>P</w:t>
            </w:r>
            <w:proofErr w:type="spellEnd"/>
            <w:r>
              <w:t xml:space="preserve"> dissociation time</w:t>
            </w:r>
          </w:p>
        </w:tc>
        <w:tc>
          <w:tcPr>
            <w:tcW w:w="1789" w:type="dxa"/>
          </w:tcPr>
          <w:p w14:paraId="744BF362" w14:textId="0FFD91B7" w:rsidR="00C25BF0" w:rsidRDefault="00AC2DB6" w:rsidP="00EE6BA2">
            <w:pPr>
              <w:jc w:val="right"/>
            </w:pPr>
            <w:r>
              <w:t>30 s</w:t>
            </w:r>
          </w:p>
        </w:tc>
        <w:tc>
          <w:tcPr>
            <w:tcW w:w="3240" w:type="dxa"/>
          </w:tcPr>
          <w:p w14:paraId="20C4F190" w14:textId="77777777" w:rsidR="00C25BF0" w:rsidRDefault="00C25BF0" w:rsidP="00AB0997">
            <w:pPr>
              <w:jc w:val="center"/>
            </w:pPr>
          </w:p>
        </w:tc>
      </w:tr>
    </w:tbl>
    <w:p w14:paraId="3C52A209" w14:textId="77777777" w:rsidR="005503A6" w:rsidRDefault="005503A6">
      <w:pPr>
        <w:rPr>
          <w:b/>
        </w:rPr>
      </w:pPr>
    </w:p>
    <w:p w14:paraId="2D1C07E5" w14:textId="477F7316" w:rsidR="00FC4080" w:rsidRDefault="0036347B">
      <w:pPr>
        <w:rPr>
          <w:b/>
        </w:rPr>
      </w:pPr>
      <w:r>
        <w:rPr>
          <w:b/>
        </w:rPr>
        <w:t>Parameter decisions</w:t>
      </w:r>
    </w:p>
    <w:p w14:paraId="07BD1681" w14:textId="0150A29D" w:rsidR="00CF558F" w:rsidRDefault="00726D94">
      <w:r>
        <w:t>The parameters used to specify our model derive from the</w:t>
      </w:r>
      <w:r w:rsidR="002F2844">
        <w:t xml:space="preserve"> </w:t>
      </w:r>
      <w:r w:rsidR="00A60533">
        <w:t xml:space="preserve">combination of </w:t>
      </w:r>
      <w:r>
        <w:t>gener</w:t>
      </w:r>
      <w:r w:rsidR="00186342">
        <w:t>al timescale assumptions for</w:t>
      </w:r>
      <w:r>
        <w:t xml:space="preserve"> </w:t>
      </w:r>
      <w:r w:rsidR="00A82907">
        <w:t xml:space="preserve">certain </w:t>
      </w:r>
      <w:r>
        <w:t xml:space="preserve">biological processes and biochemical </w:t>
      </w:r>
      <w:r w:rsidR="00590092">
        <w:t>information</w:t>
      </w:r>
      <w:r>
        <w:t xml:space="preserve"> specific to the Yan network</w:t>
      </w:r>
      <w:r w:rsidR="00CC5C16">
        <w:t xml:space="preserve"> (Table 1)</w:t>
      </w:r>
      <w:r>
        <w:t xml:space="preserve">. </w:t>
      </w:r>
      <w:r w:rsidR="00993A54">
        <w:t>We uniformly use</w:t>
      </w:r>
      <w:r w:rsidR="000343D6">
        <w:t xml:space="preserve"> </w:t>
      </w:r>
      <w:r w:rsidR="00993A54">
        <w:t>default</w:t>
      </w:r>
      <w:r w:rsidR="000343D6">
        <w:t xml:space="preserve"> kinetic rates for </w:t>
      </w:r>
      <w:r w:rsidR="00F269C0">
        <w:t>reactions</w:t>
      </w:r>
      <w:r w:rsidR="000343D6">
        <w:t xml:space="preserve"> without specific prior biochemical knowledge</w:t>
      </w:r>
      <w:r w:rsidR="00993A54">
        <w:t xml:space="preserve"> to</w:t>
      </w:r>
      <w:r w:rsidR="00F12FBD">
        <w:t xml:space="preserve"> ensure that </w:t>
      </w:r>
      <w:r w:rsidR="003C6FA8">
        <w:t>biological processes in our model</w:t>
      </w:r>
      <w:r w:rsidR="000343D6">
        <w:t xml:space="preserve"> a</w:t>
      </w:r>
      <w:r w:rsidR="00AD00FC">
        <w:t xml:space="preserve">re acting with appropriate timescales. </w:t>
      </w:r>
      <w:r w:rsidR="00CE55B9">
        <w:t xml:space="preserve">We expect that subsequent tuning of these default </w:t>
      </w:r>
      <w:r w:rsidR="00350ECF">
        <w:t xml:space="preserve">parameters </w:t>
      </w:r>
      <w:r w:rsidR="00601714">
        <w:t xml:space="preserve">could alter </w:t>
      </w:r>
      <w:r w:rsidR="00642915">
        <w:t>the timescales of copy number</w:t>
      </w:r>
      <w:r w:rsidR="00D71A66">
        <w:t xml:space="preserve"> fluctuations or the relative </w:t>
      </w:r>
      <w:r w:rsidR="00AD7F64">
        <w:t>tim</w:t>
      </w:r>
      <w:r w:rsidR="001973DD">
        <w:t xml:space="preserve">ings of </w:t>
      </w:r>
      <w:r w:rsidR="00991404">
        <w:t xml:space="preserve">species induction and </w:t>
      </w:r>
      <w:r w:rsidR="00A63AB5">
        <w:t>downregulation</w:t>
      </w:r>
      <w:r w:rsidR="00D71A66">
        <w:t xml:space="preserve">, but </w:t>
      </w:r>
      <w:r w:rsidR="00F72A3F">
        <w:t xml:space="preserve">would not affect the </w:t>
      </w:r>
      <w:r w:rsidR="00943CAC">
        <w:t xml:space="preserve">basic actions of </w:t>
      </w:r>
      <w:r w:rsidR="00F72A3F">
        <w:t xml:space="preserve">regulatory </w:t>
      </w:r>
      <w:r w:rsidR="003E5F31">
        <w:t>mechanisms</w:t>
      </w:r>
      <w:r w:rsidR="004F21AF">
        <w:t xml:space="preserve"> in the model</w:t>
      </w:r>
      <w:r w:rsidR="0037155C">
        <w:t xml:space="preserve">. </w:t>
      </w:r>
      <w:r w:rsidR="003D3DDB">
        <w:t xml:space="preserve">Biochemical </w:t>
      </w:r>
      <w:r w:rsidR="00AC67F0">
        <w:t xml:space="preserve">investigations </w:t>
      </w:r>
      <w:r w:rsidR="00B71AD0">
        <w:t xml:space="preserve">of ETS transcription factors </w:t>
      </w:r>
      <w:r w:rsidR="00AC67F0">
        <w:t xml:space="preserve">from within the </w:t>
      </w:r>
      <w:proofErr w:type="spellStart"/>
      <w:r w:rsidR="00AC67F0">
        <w:lastRenderedPageBreak/>
        <w:t>Rebay</w:t>
      </w:r>
      <w:proofErr w:type="spellEnd"/>
      <w:r w:rsidR="00AC67F0">
        <w:t xml:space="preserve"> lab and other groups inform </w:t>
      </w:r>
      <w:r w:rsidR="008C6E0B">
        <w:t>our choice of parameters describing the</w:t>
      </w:r>
      <w:r w:rsidR="003D3DDB">
        <w:t xml:space="preserve"> transcriptional regulation of Mae, miR-7, and Yan</w:t>
      </w:r>
      <w:r w:rsidR="00E80772">
        <w:t xml:space="preserve">. </w:t>
      </w:r>
      <w:r w:rsidR="00475F5A">
        <w:t xml:space="preserve">Similar to how ratios of parameters tend to determine </w:t>
      </w:r>
      <w:r w:rsidR="008274F0">
        <w:t xml:space="preserve">the behavior of biological models </w:t>
      </w:r>
      <w:r w:rsidR="00475F5A">
        <w:t>[</w:t>
      </w:r>
      <w:proofErr w:type="spellStart"/>
      <w:r w:rsidR="00475F5A">
        <w:t>Gutenkunst</w:t>
      </w:r>
      <w:proofErr w:type="spellEnd"/>
      <w:r w:rsidR="00475F5A">
        <w:t xml:space="preserve"> et al. 2007], </w:t>
      </w:r>
      <w:r w:rsidR="0056121A">
        <w:t>measured biochemical quantities can determine other rate parameters</w:t>
      </w:r>
      <w:r w:rsidR="00E51F54">
        <w:t xml:space="preserve"> in the context of specific biological mechanisms</w:t>
      </w:r>
      <w:r w:rsidR="006E04AA">
        <w:t xml:space="preserve">. </w:t>
      </w:r>
      <w:r w:rsidR="00F0615B">
        <w:t xml:space="preserve">For </w:t>
      </w:r>
      <w:r w:rsidR="00C63347">
        <w:t>example</w:t>
      </w:r>
      <w:r w:rsidR="00F0615B">
        <w:t xml:space="preserve">, </w:t>
      </w:r>
      <w:r w:rsidR="00CB4902">
        <w:t xml:space="preserve">assuming </w:t>
      </w:r>
      <w:r w:rsidR="00B33B80">
        <w:t xml:space="preserve">the estimated </w:t>
      </w:r>
      <w:r w:rsidR="00986F13">
        <w:t>promoter region</w:t>
      </w:r>
      <w:r w:rsidR="008C1FA6">
        <w:t xml:space="preserve"> </w:t>
      </w:r>
      <w:r w:rsidR="007109CA">
        <w:t xml:space="preserve">binding energies, </w:t>
      </w:r>
      <w:r w:rsidR="0065748B">
        <w:t xml:space="preserve">~500 copies of Yan are required for </w:t>
      </w:r>
      <w:r w:rsidR="009D1D8C">
        <w:t xml:space="preserve">efficient </w:t>
      </w:r>
      <w:r w:rsidR="004E0A3F">
        <w:t xml:space="preserve">repression by </w:t>
      </w:r>
      <w:r w:rsidR="009D1D8C">
        <w:t xml:space="preserve">Yan dimer. </w:t>
      </w:r>
      <w:r w:rsidR="00BA45D6">
        <w:t xml:space="preserve">Given the </w:t>
      </w:r>
      <w:r w:rsidR="002B1782">
        <w:t>basic</w:t>
      </w:r>
      <w:r w:rsidR="00BA45D6">
        <w:t xml:space="preserve"> rate for protein degradation, </w:t>
      </w:r>
      <w:r w:rsidR="00AC63DE">
        <w:t xml:space="preserve">the induction rate for Yan is then determined to achieve the </w:t>
      </w:r>
      <w:r w:rsidR="008C7782">
        <w:t>required</w:t>
      </w:r>
      <w:r w:rsidR="008A0BEE">
        <w:t xml:space="preserve"> copy number. </w:t>
      </w:r>
      <w:r w:rsidR="00255E95">
        <w:t xml:space="preserve">Similarly, </w:t>
      </w:r>
      <w:r w:rsidR="00770B65">
        <w:t xml:space="preserve">given </w:t>
      </w:r>
      <w:r w:rsidR="008B6A9D">
        <w:t>the</w:t>
      </w:r>
      <w:r w:rsidR="00770B65">
        <w:t xml:space="preserve"> Mae-Yan SAM domain interaction </w:t>
      </w:r>
      <w:r w:rsidR="008B6A9D">
        <w:t xml:space="preserve">energy </w:t>
      </w:r>
      <w:r w:rsidR="0046622F">
        <w:t xml:space="preserve">and </w:t>
      </w:r>
      <w:r w:rsidR="00770B65">
        <w:t xml:space="preserve">default protein </w:t>
      </w:r>
      <w:r w:rsidR="00DA70EE">
        <w:t xml:space="preserve">and RNA </w:t>
      </w:r>
      <w:r w:rsidR="00770B65">
        <w:t xml:space="preserve">copy numbers, the </w:t>
      </w:r>
      <w:proofErr w:type="spellStart"/>
      <w:r w:rsidR="0060757F">
        <w:t>Michaelis</w:t>
      </w:r>
      <w:proofErr w:type="spellEnd"/>
      <w:r w:rsidR="0060757F">
        <w:t xml:space="preserve"> constant describing</w:t>
      </w:r>
      <w:r w:rsidR="00770B65">
        <w:t xml:space="preserve"> Mae-Yan phosphorylation </w:t>
      </w:r>
      <w:r w:rsidR="004D2CA5">
        <w:t xml:space="preserve">by </w:t>
      </w:r>
      <w:proofErr w:type="spellStart"/>
      <w:r w:rsidR="004D2CA5">
        <w:t>dpERK</w:t>
      </w:r>
      <w:proofErr w:type="spellEnd"/>
      <w:r w:rsidR="004D2CA5">
        <w:t xml:space="preserve"> </w:t>
      </w:r>
      <w:r w:rsidR="00770B65">
        <w:t xml:space="preserve">and </w:t>
      </w:r>
      <w:r w:rsidR="0060757F">
        <w:t xml:space="preserve">the dissociation constant describing </w:t>
      </w:r>
      <w:r w:rsidR="00770B65">
        <w:t xml:space="preserve">the </w:t>
      </w:r>
      <w:r w:rsidR="00114AF3">
        <w:t xml:space="preserve">binding of </w:t>
      </w:r>
      <w:r w:rsidR="00F52CD9">
        <w:t xml:space="preserve">miR-7 to Yan mRNA are </w:t>
      </w:r>
      <w:r w:rsidR="00AD052C">
        <w:t xml:space="preserve">both </w:t>
      </w:r>
      <w:r w:rsidR="00F52CD9">
        <w:t>chosen to ensure</w:t>
      </w:r>
      <w:r w:rsidR="00114AF3">
        <w:t xml:space="preserve"> effective Yan downregulation. </w:t>
      </w:r>
      <w:r w:rsidR="0000464E">
        <w:t>In our model, t</w:t>
      </w:r>
      <w:r w:rsidR="009B7C27">
        <w:t xml:space="preserve">he relative strength of these </w:t>
      </w:r>
      <w:r w:rsidR="001D4C1E">
        <w:t xml:space="preserve">two </w:t>
      </w:r>
      <w:r w:rsidR="009B7C27">
        <w:t>mechanisms</w:t>
      </w:r>
      <w:r w:rsidR="00A93FE3">
        <w:t xml:space="preserve"> can be tuned by adjusting their respective</w:t>
      </w:r>
      <w:r w:rsidR="009B7C27">
        <w:t xml:space="preserve"> parameters. </w:t>
      </w:r>
      <w:r w:rsidR="00E321CF">
        <w:t>O</w:t>
      </w:r>
      <w:r w:rsidR="00600EE1">
        <w:t xml:space="preserve">ther parameters specific to the Yan network </w:t>
      </w:r>
      <w:r w:rsidR="009E312C">
        <w:t>are</w:t>
      </w:r>
      <w:r w:rsidR="00600EE1">
        <w:t xml:space="preserve"> </w:t>
      </w:r>
      <w:r w:rsidR="002C4634">
        <w:t xml:space="preserve">also </w:t>
      </w:r>
      <w:r w:rsidR="00600EE1">
        <w:t>set with particula</w:t>
      </w:r>
      <w:r w:rsidR="00A8787E">
        <w:t>r biological mechanisms in mind,</w:t>
      </w:r>
      <w:r w:rsidR="006C7E14">
        <w:t xml:space="preserve"> including a short ~5min lifetime for phosphorylated Yan</w:t>
      </w:r>
      <w:r w:rsidR="00134E18">
        <w:t xml:space="preserve"> </w:t>
      </w:r>
      <w:r w:rsidR="006C7E14">
        <w:t xml:space="preserve">and a </w:t>
      </w:r>
      <w:r w:rsidR="00DD4970">
        <w:t xml:space="preserve">rapid </w:t>
      </w:r>
      <w:r w:rsidR="006C7E14">
        <w:t xml:space="preserve">~30sec </w:t>
      </w:r>
      <w:r w:rsidR="00DD4970">
        <w:t>dissociation</w:t>
      </w:r>
      <w:r w:rsidR="006C7E14">
        <w:t xml:space="preserve"> time for</w:t>
      </w:r>
      <w:r w:rsidR="00DD4970">
        <w:t xml:space="preserve"> Mae-</w:t>
      </w:r>
      <w:proofErr w:type="spellStart"/>
      <w:r w:rsidR="00DD4970">
        <w:t>YanP</w:t>
      </w:r>
      <w:proofErr w:type="spellEnd"/>
      <w:r w:rsidR="00DD4970">
        <w:t xml:space="preserve">. </w:t>
      </w:r>
      <w:r w:rsidR="00025B83">
        <w:t xml:space="preserve">Continued experimental perturbation of specific network components ought to further inform </w:t>
      </w:r>
      <w:r w:rsidR="00F12DD4">
        <w:t>the parameter choices in our model</w:t>
      </w:r>
      <w:r w:rsidR="00025B83">
        <w:t xml:space="preserve">. Sensitivity analysis of </w:t>
      </w:r>
      <w:r w:rsidR="0033463C">
        <w:t xml:space="preserve">the remaining </w:t>
      </w:r>
      <w:r w:rsidR="00025B83">
        <w:t xml:space="preserve">incompletely specified parameters </w:t>
      </w:r>
      <w:r w:rsidR="000764E0">
        <w:t xml:space="preserve">will </w:t>
      </w:r>
      <w:r w:rsidR="00DA3F37">
        <w:t xml:space="preserve">elucidate </w:t>
      </w:r>
      <w:r w:rsidR="002C1FC2">
        <w:t xml:space="preserve">the </w:t>
      </w:r>
      <w:r w:rsidR="00DA3F37">
        <w:t>potential roles for different network components</w:t>
      </w:r>
      <w:r w:rsidR="00C72F3D">
        <w:t xml:space="preserve"> and determine the </w:t>
      </w:r>
      <w:r w:rsidR="0024347B">
        <w:t xml:space="preserve">parameter </w:t>
      </w:r>
      <w:r w:rsidR="00C72F3D">
        <w:t>ranges necessary for biological function</w:t>
      </w:r>
      <w:r w:rsidR="00DA3F37">
        <w:t xml:space="preserve">. </w:t>
      </w:r>
    </w:p>
    <w:p w14:paraId="5F7AC1DA" w14:textId="77777777" w:rsidR="00E87D66" w:rsidRDefault="00E87D66"/>
    <w:p w14:paraId="47855184" w14:textId="4F4FE9BC" w:rsidR="00A673A8" w:rsidRDefault="00CB6F34">
      <w:r>
        <w:t xml:space="preserve">Results from our initial simulations </w:t>
      </w:r>
      <w:r w:rsidR="00F21B64">
        <w:t xml:space="preserve">largely reproduce </w:t>
      </w:r>
      <w:r w:rsidR="00EA35EB">
        <w:t xml:space="preserve">experimentally observed and expected features </w:t>
      </w:r>
      <w:r w:rsidR="00F21B64">
        <w:t>of the Yan network</w:t>
      </w:r>
      <w:r w:rsidR="009251F6">
        <w:t xml:space="preserve"> [Fig Simulation]</w:t>
      </w:r>
      <w:r w:rsidR="00F21B64">
        <w:t xml:space="preserve">. </w:t>
      </w:r>
      <w:r w:rsidR="001954A8">
        <w:t xml:space="preserve">Initially, Yan is produced and maintained at a low baseline level. </w:t>
      </w:r>
      <w:r w:rsidR="002B21EE">
        <w:t>At the 10hr mark, l</w:t>
      </w:r>
      <w:r w:rsidR="00F130A4">
        <w:t>ow level</w:t>
      </w:r>
      <w:r w:rsidR="002B21EE">
        <w:t>s</w:t>
      </w:r>
      <w:r w:rsidR="00F130A4">
        <w:t xml:space="preserve"> of </w:t>
      </w:r>
      <w:proofErr w:type="gramStart"/>
      <w:r w:rsidR="00F130A4">
        <w:t>Su(</w:t>
      </w:r>
      <w:proofErr w:type="gramEnd"/>
      <w:r w:rsidR="00F130A4">
        <w:t xml:space="preserve">H) and </w:t>
      </w:r>
      <w:proofErr w:type="spellStart"/>
      <w:r w:rsidR="00F130A4">
        <w:t>dpE</w:t>
      </w:r>
      <w:r w:rsidR="00825A8C">
        <w:t>RK</w:t>
      </w:r>
      <w:proofErr w:type="spellEnd"/>
      <w:r w:rsidR="00825A8C">
        <w:t xml:space="preserve"> are introduced to the cells. </w:t>
      </w:r>
      <w:r w:rsidR="00B137DC">
        <w:t xml:space="preserve">The low level of </w:t>
      </w:r>
      <w:proofErr w:type="spellStart"/>
      <w:r w:rsidR="00B137DC">
        <w:t>dpERK</w:t>
      </w:r>
      <w:proofErr w:type="spellEnd"/>
      <w:r w:rsidR="00B137DC">
        <w:t xml:space="preserve"> phosphorylates a small fraction of PntP2, which then induces the expression of a low level of PntP1. </w:t>
      </w:r>
      <w:r w:rsidR="00454C6F">
        <w:t xml:space="preserve">Following </w:t>
      </w:r>
      <w:r w:rsidR="00552BB0">
        <w:t>experimental observations made from EGFR mutant</w:t>
      </w:r>
      <w:r w:rsidR="00292ABA">
        <w:t>s</w:t>
      </w:r>
      <w:r w:rsidR="00552BB0">
        <w:t xml:space="preserve">, </w:t>
      </w:r>
      <w:r w:rsidR="00BF0FF7">
        <w:t>in our model</w:t>
      </w:r>
      <w:r w:rsidR="001D7B70">
        <w:t xml:space="preserve"> PntP1 activates Yan transcription at low copy number. While some Mae and miR-7 are produced, their level of induction is not high enough to repress initial Yan induction. </w:t>
      </w:r>
      <w:r w:rsidR="00C12B4C">
        <w:t xml:space="preserve">In simulated </w:t>
      </w:r>
      <w:proofErr w:type="spellStart"/>
      <w:r w:rsidR="00C12B4C">
        <w:t>multipotent</w:t>
      </w:r>
      <w:proofErr w:type="spellEnd"/>
      <w:r w:rsidR="00C12B4C">
        <w:t xml:space="preserve"> cells, this low level of </w:t>
      </w:r>
      <w:proofErr w:type="spellStart"/>
      <w:r w:rsidR="00C12B4C">
        <w:t>dpERK</w:t>
      </w:r>
      <w:proofErr w:type="spellEnd"/>
      <w:r w:rsidR="00C12B4C">
        <w:t xml:space="preserve"> is simply removed at hour 25, and Yan levels are slowly reduced as the remaining PntP1 degrades</w:t>
      </w:r>
      <w:r w:rsidR="00E11B97">
        <w:t xml:space="preserve"> [Fig Simulation]</w:t>
      </w:r>
      <w:r w:rsidR="00207100">
        <w:t xml:space="preserve">. </w:t>
      </w:r>
      <w:r w:rsidR="00D7138E">
        <w:t xml:space="preserve">In contrast, simulated differentiating cells receive a strong pulse of </w:t>
      </w:r>
      <w:proofErr w:type="spellStart"/>
      <w:r w:rsidR="00D7138E">
        <w:t>dpERK</w:t>
      </w:r>
      <w:proofErr w:type="spellEnd"/>
      <w:r w:rsidR="00D7138E">
        <w:t xml:space="preserve"> from 20-25 </w:t>
      </w:r>
      <w:proofErr w:type="spellStart"/>
      <w:r w:rsidR="00D7138E">
        <w:t>hr</w:t>
      </w:r>
      <w:proofErr w:type="spellEnd"/>
      <w:r w:rsidR="00D7138E">
        <w:t xml:space="preserve">, resulting in rapid phosphorylation of PntP2 and production of </w:t>
      </w:r>
      <w:r w:rsidR="00FA302F">
        <w:t>PntP1</w:t>
      </w:r>
      <w:r w:rsidR="00463B96">
        <w:t xml:space="preserve"> [Fig Simulation]</w:t>
      </w:r>
      <w:r w:rsidR="00FA302F">
        <w:t xml:space="preserve">. </w:t>
      </w:r>
      <w:r w:rsidR="00207D11">
        <w:t xml:space="preserve">This results in high levels of miR-7 and Mae that repress Yan mRNA and protein. Yan protein copy number is rapidly reduced by degradation of phosphorylated Yan produced via Mae. </w:t>
      </w:r>
      <w:r w:rsidR="004E516A">
        <w:t>This</w:t>
      </w:r>
      <w:r w:rsidR="00D96F7C">
        <w:t xml:space="preserve"> low level of Yan is then maintained in differentiated cells by a persistent low level of </w:t>
      </w:r>
      <w:proofErr w:type="spellStart"/>
      <w:r w:rsidR="00D96F7C">
        <w:t>dpERK</w:t>
      </w:r>
      <w:proofErr w:type="spellEnd"/>
      <w:r w:rsidR="00D96F7C">
        <w:t xml:space="preserve"> that continues to repress Yan. </w:t>
      </w:r>
    </w:p>
    <w:p w14:paraId="18AC4D77" w14:textId="77777777" w:rsidR="00A27108" w:rsidRDefault="00A27108"/>
    <w:p w14:paraId="2524974A" w14:textId="4633689C" w:rsidR="00A27108" w:rsidRDefault="00AB4D4D">
      <w:r>
        <w:t xml:space="preserve">Modulating </w:t>
      </w:r>
      <w:proofErr w:type="spellStart"/>
      <w:r>
        <w:t>dpERK</w:t>
      </w:r>
      <w:proofErr w:type="spellEnd"/>
      <w:r>
        <w:t xml:space="preserve"> levels in simulation also qualitatively reproduce trends observed in EGFR mutant experiments. To emulate the </w:t>
      </w:r>
      <w:proofErr w:type="spellStart"/>
      <w:r>
        <w:t>EGFRts</w:t>
      </w:r>
      <w:proofErr w:type="spellEnd"/>
      <w:r>
        <w:t xml:space="preserve"> mutant, we scale the </w:t>
      </w:r>
      <w:proofErr w:type="spellStart"/>
      <w:r>
        <w:t>dpERK</w:t>
      </w:r>
      <w:proofErr w:type="spellEnd"/>
      <w:r>
        <w:t xml:space="preserve"> levels by 0.3 in simulation</w:t>
      </w:r>
      <w:r w:rsidR="00460100">
        <w:t xml:space="preserve">. In these simulated </w:t>
      </w:r>
      <w:proofErr w:type="spellStart"/>
      <w:r w:rsidR="00A32CA1">
        <w:t>multipotent</w:t>
      </w:r>
      <w:proofErr w:type="spellEnd"/>
      <w:r w:rsidR="00A32CA1">
        <w:t xml:space="preserve"> cells with deficient </w:t>
      </w:r>
      <w:proofErr w:type="spellStart"/>
      <w:r w:rsidR="00A32CA1">
        <w:t>dpERK</w:t>
      </w:r>
      <w:proofErr w:type="spellEnd"/>
      <w:r w:rsidR="00A32CA1">
        <w:t xml:space="preserve">, </w:t>
      </w:r>
      <w:r w:rsidR="00D2778C">
        <w:t xml:space="preserve">Yan levels </w:t>
      </w:r>
      <w:r w:rsidR="00562426">
        <w:t xml:space="preserve">achieve a lower maximum and </w:t>
      </w:r>
      <w:r w:rsidR="001D0788">
        <w:t xml:space="preserve">are reduced more rapidly. </w:t>
      </w:r>
      <w:r w:rsidR="0089031E">
        <w:t xml:space="preserve">In simulated differentiating cells with deficient </w:t>
      </w:r>
      <w:proofErr w:type="spellStart"/>
      <w:r w:rsidR="0089031E">
        <w:t>dpERK</w:t>
      </w:r>
      <w:proofErr w:type="spellEnd"/>
      <w:r w:rsidR="0089031E">
        <w:t xml:space="preserve">, Yan levels </w:t>
      </w:r>
      <w:r w:rsidR="00B5760E">
        <w:t xml:space="preserve">degrade more slowly upon differentiation and ultimately reach a higher copy number. </w:t>
      </w:r>
      <w:r w:rsidR="00304A72">
        <w:t xml:space="preserve">When </w:t>
      </w:r>
      <w:proofErr w:type="gramStart"/>
      <w:r w:rsidR="006450BA">
        <w:t xml:space="preserve">the level of </w:t>
      </w:r>
      <w:proofErr w:type="spellStart"/>
      <w:r w:rsidR="006450BA">
        <w:t>dpERK</w:t>
      </w:r>
      <w:proofErr w:type="spellEnd"/>
      <w:r w:rsidR="006450BA">
        <w:t xml:space="preserve"> levels is</w:t>
      </w:r>
      <w:r w:rsidR="00304A72">
        <w:t xml:space="preserve"> scaled by 2.0</w:t>
      </w:r>
      <w:proofErr w:type="gramEnd"/>
      <w:r w:rsidR="00304A72">
        <w:t xml:space="preserve">, emulating the RasV12 mutant, </w:t>
      </w:r>
      <w:proofErr w:type="spellStart"/>
      <w:r w:rsidR="002506FB">
        <w:t>multipotent</w:t>
      </w:r>
      <w:proofErr w:type="spellEnd"/>
      <w:r w:rsidR="002506FB">
        <w:t xml:space="preserve"> cells reach a higher maximum level of Yan </w:t>
      </w:r>
      <w:r w:rsidR="001A2D09">
        <w:t xml:space="preserve">and maintain higher levels of Yan at later times. </w:t>
      </w:r>
      <w:r w:rsidR="008257E6">
        <w:t xml:space="preserve">In differentiating cells with increased </w:t>
      </w:r>
      <w:proofErr w:type="spellStart"/>
      <w:r w:rsidR="008257E6">
        <w:t>dpERK</w:t>
      </w:r>
      <w:proofErr w:type="spellEnd"/>
      <w:r w:rsidR="008257E6">
        <w:t>, Yan levels degrade more rapidly upon differentiation and ultimately reach</w:t>
      </w:r>
      <w:r w:rsidR="00E53E35">
        <w:t xml:space="preserve"> a lower copy number. </w:t>
      </w:r>
      <w:r w:rsidR="006E43F2">
        <w:t xml:space="preserve">The coefficients of variation of Yan copy number are quite similar in value to those observed in experiment. </w:t>
      </w:r>
      <w:r w:rsidR="00C86EE7">
        <w:t xml:space="preserve">Also, the coefficient of variation </w:t>
      </w:r>
      <w:r w:rsidR="00524890">
        <w:t xml:space="preserve">tends to increase closely following peak Yan levels in simulations with deficient </w:t>
      </w:r>
      <w:proofErr w:type="spellStart"/>
      <w:r w:rsidR="00524890">
        <w:t>dpERK</w:t>
      </w:r>
      <w:proofErr w:type="spellEnd"/>
      <w:r w:rsidR="00524890">
        <w:t xml:space="preserve">, a trend that appears in experiments with </w:t>
      </w:r>
      <w:proofErr w:type="spellStart"/>
      <w:r w:rsidR="00524890">
        <w:t>EGFRts</w:t>
      </w:r>
      <w:proofErr w:type="spellEnd"/>
      <w:r w:rsidR="00524890">
        <w:t xml:space="preserve"> mutant. </w:t>
      </w:r>
      <w:r w:rsidR="00F645F2">
        <w:t xml:space="preserve">Interestingly, in simulated </w:t>
      </w:r>
      <w:proofErr w:type="spellStart"/>
      <w:r w:rsidR="00F645F2">
        <w:t>multipotent</w:t>
      </w:r>
      <w:proofErr w:type="spellEnd"/>
      <w:r w:rsidR="00F645F2">
        <w:t xml:space="preserve"> cells, the coefficient of variation of Yan levels tends to increase in later times, while in corresponding experiments it tends</w:t>
      </w:r>
      <w:r w:rsidR="00B34DA7">
        <w:t xml:space="preserve"> to remain constant. </w:t>
      </w:r>
      <w:r w:rsidR="00BC3CEC">
        <w:t xml:space="preserve">This discrepancy indicates that our model mechanism for slow Yan decay, the eventual degradation of low levels of </w:t>
      </w:r>
      <w:proofErr w:type="spellStart"/>
      <w:r w:rsidR="00BC3CEC">
        <w:t>Pnt</w:t>
      </w:r>
      <w:proofErr w:type="spellEnd"/>
      <w:r w:rsidR="00C564A1">
        <w:t>, is</w:t>
      </w:r>
      <w:r w:rsidR="00BC3CEC">
        <w:t xml:space="preserve"> </w:t>
      </w:r>
      <w:r w:rsidR="00FC63BC">
        <w:t xml:space="preserve">currently </w:t>
      </w:r>
      <w:r w:rsidR="00BC3CEC">
        <w:t>not su</w:t>
      </w:r>
      <w:r w:rsidR="00FC63BC">
        <w:t>fficient t</w:t>
      </w:r>
      <w:r w:rsidR="00BC3CEC">
        <w:t xml:space="preserve">o reproduce the noise characteristics found in the experimental data. </w:t>
      </w:r>
      <w:r w:rsidR="00BB12E4">
        <w:t xml:space="preserve">These direct comparisons of noise properties between simulation and experiment will </w:t>
      </w:r>
      <w:r w:rsidR="00FE532E">
        <w:t xml:space="preserve">help </w:t>
      </w:r>
      <w:r w:rsidR="00BB12E4">
        <w:t xml:space="preserve">identify instances in which noise is biologically regulated in unforeseen ways. </w:t>
      </w:r>
    </w:p>
    <w:p w14:paraId="0B3A7E52" w14:textId="77777777" w:rsidR="00F71F36" w:rsidRDefault="00F71F36"/>
    <w:p w14:paraId="38D29CFE" w14:textId="02DD9EBC" w:rsidR="00FC26B5" w:rsidRPr="00FC26B5" w:rsidRDefault="00FC26B5">
      <w:pPr>
        <w:rPr>
          <w:b/>
        </w:rPr>
      </w:pPr>
      <w:r>
        <w:rPr>
          <w:b/>
        </w:rPr>
        <w:t>Practical Simulation Info</w:t>
      </w:r>
    </w:p>
    <w:p w14:paraId="056B02D4" w14:textId="50DF65D5" w:rsidR="00280341" w:rsidRDefault="004330FD">
      <w:r>
        <w:t>The s</w:t>
      </w:r>
      <w:r w:rsidR="002C008F">
        <w:t xml:space="preserve">imulation of </w:t>
      </w:r>
      <w:r>
        <w:t xml:space="preserve">a </w:t>
      </w:r>
      <w:r w:rsidR="00AE4FD6">
        <w:t xml:space="preserve">single </w:t>
      </w:r>
      <w:r>
        <w:t>60 hour time course</w:t>
      </w:r>
      <w:r w:rsidR="002C008F">
        <w:t xml:space="preserve"> for differentiating cells </w:t>
      </w:r>
      <w:r w:rsidR="005C0137">
        <w:t xml:space="preserve">record ~210,000 individual reaction events and require ~3sec to run on a standard desktop computer. The shortest reaction timescale in these simulations is ~30sec. </w:t>
      </w:r>
      <w:r w:rsidR="00AE4FD6">
        <w:t xml:space="preserve">For more detailed model representations or simulations of multicellular tissues, the compute time will scale inversely with the shortest reaction timescale and linearly with the number of cells simulated. </w:t>
      </w:r>
    </w:p>
    <w:p w14:paraId="6B16AC0C" w14:textId="77777777" w:rsidR="00560CA9" w:rsidRDefault="00560CA9"/>
    <w:p w14:paraId="5FD3493C" w14:textId="0C74F2B4" w:rsidR="00560CA9" w:rsidRDefault="007130D3">
      <w:r>
        <w:t xml:space="preserve">Is our current understanding of mechanisms within the network sufficient to describe the noise features observed, or are other biological mechanisms needed to generate them? </w:t>
      </w:r>
    </w:p>
    <w:p w14:paraId="0A500D1C" w14:textId="7D8F8AB9" w:rsidR="006F45A5" w:rsidRDefault="004B42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A0FA8" wp14:editId="2287DD17">
                <wp:simplePos x="0" y="0"/>
                <wp:positionH relativeFrom="column">
                  <wp:posOffset>3886200</wp:posOffset>
                </wp:positionH>
                <wp:positionV relativeFrom="paragraph">
                  <wp:posOffset>40640</wp:posOffset>
                </wp:positionV>
                <wp:extent cx="2514600" cy="4000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F565" w14:textId="1701CCF4" w:rsidR="00072191" w:rsidRPr="00FE3EF2" w:rsidRDefault="00072191">
                            <w:r>
                              <w:rPr>
                                <w:b/>
                              </w:rPr>
                              <w:t xml:space="preserve">Fig. XXX. </w:t>
                            </w:r>
                            <w:r>
                              <w:t xml:space="preserve">Stochastic simulation of the Yan network in response to </w:t>
                            </w:r>
                            <w:r w:rsidR="003D6280">
                              <w:t xml:space="preserve">Notch and EGFR input. </w:t>
                            </w:r>
                            <w:r w:rsidR="008B60E9" w:rsidRPr="008B60E9">
                              <w:rPr>
                                <w:b/>
                              </w:rPr>
                              <w:t>Left colum</w:t>
                            </w:r>
                            <w:r w:rsidR="008B60E9">
                              <w:rPr>
                                <w:b/>
                              </w:rPr>
                              <w:t>n:</w:t>
                            </w:r>
                            <w:r w:rsidR="008B60E9">
                              <w:t xml:space="preserve"> Low level of transient EGFR simulates signaling interpreted by </w:t>
                            </w:r>
                            <w:proofErr w:type="spellStart"/>
                            <w:r w:rsidR="008B60E9">
                              <w:t>multipotent</w:t>
                            </w:r>
                            <w:proofErr w:type="spellEnd"/>
                            <w:r w:rsidR="008B60E9">
                              <w:t xml:space="preserve"> cells. </w:t>
                            </w:r>
                            <w:r w:rsidR="008B60E9" w:rsidRPr="008B60E9">
                              <w:rPr>
                                <w:b/>
                              </w:rPr>
                              <w:t>Right column:</w:t>
                            </w:r>
                            <w:r w:rsidR="008B60E9">
                              <w:t xml:space="preserve"> Strong pulse of EGFR simulates signaling interpreted by differentiating photoreceptors. </w:t>
                            </w:r>
                            <w:r w:rsidR="008D4DC5">
                              <w:rPr>
                                <w:b/>
                              </w:rPr>
                              <w:t xml:space="preserve">(A-B) </w:t>
                            </w:r>
                            <w:r w:rsidR="008D4DC5">
                              <w:t>Copy numbers of select regulatory species in time. Average copy numb</w:t>
                            </w:r>
                            <w:r w:rsidR="00857F17">
                              <w:t xml:space="preserve">ers represented by </w:t>
                            </w:r>
                            <w:r w:rsidR="00E27C68">
                              <w:t xml:space="preserve">thick lines and </w:t>
                            </w:r>
                            <w:r w:rsidR="008D4DC5">
                              <w:t>an ex</w:t>
                            </w:r>
                            <w:r w:rsidR="00857F17">
                              <w:t xml:space="preserve">ample time course represented by </w:t>
                            </w:r>
                            <w:r w:rsidR="008D4DC5">
                              <w:t xml:space="preserve">thin lines. </w:t>
                            </w:r>
                            <w:r w:rsidR="00F52395">
                              <w:rPr>
                                <w:b/>
                              </w:rPr>
                              <w:t>(C-D)</w:t>
                            </w:r>
                            <w:r w:rsidR="00F52395">
                              <w:t xml:space="preserve"> </w:t>
                            </w:r>
                            <w:r w:rsidR="004B427B">
                              <w:t xml:space="preserve">Fluctuations in total Yan in response to </w:t>
                            </w:r>
                            <w:r w:rsidR="00857F17">
                              <w:t xml:space="preserve">varied </w:t>
                            </w:r>
                            <w:proofErr w:type="spellStart"/>
                            <w:r w:rsidR="00857F17">
                              <w:t>dpERK</w:t>
                            </w:r>
                            <w:proofErr w:type="spellEnd"/>
                            <w:r w:rsidR="00857F17">
                              <w:t xml:space="preserve"> levels. Median total Yan shown with overlaid interquartile r</w:t>
                            </w:r>
                            <w:r w:rsidR="002C20AE">
                              <w:t xml:space="preserve">ange. </w:t>
                            </w:r>
                            <w:r w:rsidR="002C20AE">
                              <w:rPr>
                                <w:b/>
                              </w:rPr>
                              <w:t xml:space="preserve">(E-F) </w:t>
                            </w:r>
                            <w:r w:rsidR="00FE3EF2">
                              <w:t xml:space="preserve">Coefficient of variation of total Yan in response to varied </w:t>
                            </w:r>
                            <w:proofErr w:type="spellStart"/>
                            <w:r w:rsidR="00FE3EF2">
                              <w:t>dpERK</w:t>
                            </w:r>
                            <w:proofErr w:type="spellEnd"/>
                            <w:r w:rsidR="00FE3EF2">
                              <w:t xml:space="preserve"> levels.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06pt;margin-top:3.2pt;width:198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GPwswCAAAP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" filled="f" stroked="f">
                <v:textbox>
                  <w:txbxContent>
                    <w:p w14:paraId="7E47F565" w14:textId="1701CCF4" w:rsidR="00072191" w:rsidRPr="00FE3EF2" w:rsidRDefault="00072191">
                      <w:r>
                        <w:rPr>
                          <w:b/>
                        </w:rPr>
                        <w:t xml:space="preserve">Fig. XXX. </w:t>
                      </w:r>
                      <w:r>
                        <w:t xml:space="preserve">Stochastic simulation of the Yan network in response to </w:t>
                      </w:r>
                      <w:r w:rsidR="003D6280">
                        <w:t xml:space="preserve">Notch and EGFR input. </w:t>
                      </w:r>
                      <w:r w:rsidR="008B60E9" w:rsidRPr="008B60E9">
                        <w:rPr>
                          <w:b/>
                        </w:rPr>
                        <w:t>Left colum</w:t>
                      </w:r>
                      <w:r w:rsidR="008B60E9">
                        <w:rPr>
                          <w:b/>
                        </w:rPr>
                        <w:t>n:</w:t>
                      </w:r>
                      <w:r w:rsidR="008B60E9">
                        <w:t xml:space="preserve"> Low level of transient EGFR simulates signaling interpreted by </w:t>
                      </w:r>
                      <w:proofErr w:type="spellStart"/>
                      <w:r w:rsidR="008B60E9">
                        <w:t>multipotent</w:t>
                      </w:r>
                      <w:proofErr w:type="spellEnd"/>
                      <w:r w:rsidR="008B60E9">
                        <w:t xml:space="preserve"> cells. </w:t>
                      </w:r>
                      <w:r w:rsidR="008B60E9" w:rsidRPr="008B60E9">
                        <w:rPr>
                          <w:b/>
                        </w:rPr>
                        <w:t>Right column:</w:t>
                      </w:r>
                      <w:r w:rsidR="008B60E9">
                        <w:t xml:space="preserve"> Strong pulse of EGFR simulates signaling interpreted by differentiating photoreceptors. </w:t>
                      </w:r>
                      <w:r w:rsidR="008D4DC5">
                        <w:rPr>
                          <w:b/>
                        </w:rPr>
                        <w:t xml:space="preserve">(A-B) </w:t>
                      </w:r>
                      <w:r w:rsidR="008D4DC5">
                        <w:t>Copy numbers of select regulatory species in time. Average copy numb</w:t>
                      </w:r>
                      <w:r w:rsidR="00857F17">
                        <w:t xml:space="preserve">ers represented by </w:t>
                      </w:r>
                      <w:r w:rsidR="00E27C68">
                        <w:t xml:space="preserve">thick lines and </w:t>
                      </w:r>
                      <w:r w:rsidR="008D4DC5">
                        <w:t>an ex</w:t>
                      </w:r>
                      <w:r w:rsidR="00857F17">
                        <w:t xml:space="preserve">ample time course represented by </w:t>
                      </w:r>
                      <w:r w:rsidR="008D4DC5">
                        <w:t xml:space="preserve">thin lines. </w:t>
                      </w:r>
                      <w:r w:rsidR="00F52395">
                        <w:rPr>
                          <w:b/>
                        </w:rPr>
                        <w:t>(C-D)</w:t>
                      </w:r>
                      <w:r w:rsidR="00F52395">
                        <w:t xml:space="preserve"> </w:t>
                      </w:r>
                      <w:r w:rsidR="004B427B">
                        <w:t xml:space="preserve">Fluctuations in total Yan in response to </w:t>
                      </w:r>
                      <w:r w:rsidR="00857F17">
                        <w:t xml:space="preserve">varied </w:t>
                      </w:r>
                      <w:proofErr w:type="spellStart"/>
                      <w:r w:rsidR="00857F17">
                        <w:t>dpERK</w:t>
                      </w:r>
                      <w:proofErr w:type="spellEnd"/>
                      <w:r w:rsidR="00857F17">
                        <w:t xml:space="preserve"> levels. Median total Yan shown with overlaid interquartile r</w:t>
                      </w:r>
                      <w:r w:rsidR="002C20AE">
                        <w:t xml:space="preserve">ange. </w:t>
                      </w:r>
                      <w:r w:rsidR="002C20AE">
                        <w:rPr>
                          <w:b/>
                        </w:rPr>
                        <w:t xml:space="preserve">(E-F) </w:t>
                      </w:r>
                      <w:r w:rsidR="00FE3EF2">
                        <w:t xml:space="preserve">Coefficient of variation of total Yan in response to varied </w:t>
                      </w:r>
                      <w:proofErr w:type="spellStart"/>
                      <w:r w:rsidR="00FE3EF2">
                        <w:t>dpERK</w:t>
                      </w:r>
                      <w:proofErr w:type="spellEnd"/>
                      <w:r w:rsidR="00FE3EF2">
                        <w:t xml:space="preserve"> levels.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E73">
        <w:rPr>
          <w:noProof/>
        </w:rPr>
        <w:drawing>
          <wp:anchor distT="0" distB="0" distL="114300" distR="114300" simplePos="0" relativeHeight="251658240" behindDoc="0" locked="0" layoutInCell="1" allowOverlap="1" wp14:anchorId="4EA0AD65" wp14:editId="1BB33AFA">
            <wp:simplePos x="0" y="0"/>
            <wp:positionH relativeFrom="column">
              <wp:posOffset>-457200</wp:posOffset>
            </wp:positionH>
            <wp:positionV relativeFrom="paragraph">
              <wp:posOffset>40640</wp:posOffset>
            </wp:positionV>
            <wp:extent cx="3886200" cy="4395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hastic_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954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3A8D7" w14:textId="38C2044E" w:rsidR="006F45A5" w:rsidRDefault="006F45A5">
      <w:bookmarkStart w:id="0" w:name="_GoBack"/>
      <w:bookmarkEnd w:id="0"/>
    </w:p>
    <w:sectPr w:rsidR="006F45A5" w:rsidSect="00E743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52"/>
    <w:rsid w:val="0000292B"/>
    <w:rsid w:val="00004364"/>
    <w:rsid w:val="0000464E"/>
    <w:rsid w:val="00005676"/>
    <w:rsid w:val="00005D98"/>
    <w:rsid w:val="000069B1"/>
    <w:rsid w:val="00007AAB"/>
    <w:rsid w:val="00014F56"/>
    <w:rsid w:val="000168C1"/>
    <w:rsid w:val="00020325"/>
    <w:rsid w:val="00025B83"/>
    <w:rsid w:val="000343D6"/>
    <w:rsid w:val="00035721"/>
    <w:rsid w:val="00044908"/>
    <w:rsid w:val="000474F5"/>
    <w:rsid w:val="00051B40"/>
    <w:rsid w:val="00053B72"/>
    <w:rsid w:val="00056DF2"/>
    <w:rsid w:val="0005716B"/>
    <w:rsid w:val="00060F05"/>
    <w:rsid w:val="000612CB"/>
    <w:rsid w:val="000644FE"/>
    <w:rsid w:val="00064C9A"/>
    <w:rsid w:val="00067080"/>
    <w:rsid w:val="00070393"/>
    <w:rsid w:val="00070B09"/>
    <w:rsid w:val="00071627"/>
    <w:rsid w:val="00072191"/>
    <w:rsid w:val="0007243C"/>
    <w:rsid w:val="000737E1"/>
    <w:rsid w:val="0007582D"/>
    <w:rsid w:val="000764E0"/>
    <w:rsid w:val="0008093D"/>
    <w:rsid w:val="00082645"/>
    <w:rsid w:val="000840DE"/>
    <w:rsid w:val="00084BAE"/>
    <w:rsid w:val="00091FFB"/>
    <w:rsid w:val="00095B91"/>
    <w:rsid w:val="000A172F"/>
    <w:rsid w:val="000A1FE0"/>
    <w:rsid w:val="000A27FC"/>
    <w:rsid w:val="000A4223"/>
    <w:rsid w:val="000A59B4"/>
    <w:rsid w:val="000A696B"/>
    <w:rsid w:val="000A6E06"/>
    <w:rsid w:val="000A71C9"/>
    <w:rsid w:val="000B0658"/>
    <w:rsid w:val="000B339E"/>
    <w:rsid w:val="000C0E73"/>
    <w:rsid w:val="000C15C7"/>
    <w:rsid w:val="000C1B8E"/>
    <w:rsid w:val="000C23F8"/>
    <w:rsid w:val="000C5467"/>
    <w:rsid w:val="000C7084"/>
    <w:rsid w:val="000D0266"/>
    <w:rsid w:val="000D33D4"/>
    <w:rsid w:val="000E065C"/>
    <w:rsid w:val="000E1673"/>
    <w:rsid w:val="000E1954"/>
    <w:rsid w:val="000E20A9"/>
    <w:rsid w:val="000E5B99"/>
    <w:rsid w:val="000F3F33"/>
    <w:rsid w:val="000F7BE7"/>
    <w:rsid w:val="00107629"/>
    <w:rsid w:val="00111873"/>
    <w:rsid w:val="001126BD"/>
    <w:rsid w:val="00114AF3"/>
    <w:rsid w:val="00115DCD"/>
    <w:rsid w:val="00120D50"/>
    <w:rsid w:val="00125551"/>
    <w:rsid w:val="00126501"/>
    <w:rsid w:val="00130930"/>
    <w:rsid w:val="0013149D"/>
    <w:rsid w:val="00134E18"/>
    <w:rsid w:val="001416B5"/>
    <w:rsid w:val="0014247C"/>
    <w:rsid w:val="00145CFA"/>
    <w:rsid w:val="00146E06"/>
    <w:rsid w:val="001478DE"/>
    <w:rsid w:val="001537F9"/>
    <w:rsid w:val="0015417B"/>
    <w:rsid w:val="00156A76"/>
    <w:rsid w:val="00156D10"/>
    <w:rsid w:val="001648E0"/>
    <w:rsid w:val="001679CB"/>
    <w:rsid w:val="001702E0"/>
    <w:rsid w:val="00170468"/>
    <w:rsid w:val="00174329"/>
    <w:rsid w:val="00174402"/>
    <w:rsid w:val="0017520E"/>
    <w:rsid w:val="001824A0"/>
    <w:rsid w:val="00184000"/>
    <w:rsid w:val="001850F4"/>
    <w:rsid w:val="00185765"/>
    <w:rsid w:val="00186342"/>
    <w:rsid w:val="00186CA0"/>
    <w:rsid w:val="0019343E"/>
    <w:rsid w:val="001954A8"/>
    <w:rsid w:val="00196C11"/>
    <w:rsid w:val="001973DD"/>
    <w:rsid w:val="001A2D09"/>
    <w:rsid w:val="001A68EC"/>
    <w:rsid w:val="001A7189"/>
    <w:rsid w:val="001A7803"/>
    <w:rsid w:val="001A7998"/>
    <w:rsid w:val="001B39FB"/>
    <w:rsid w:val="001B4126"/>
    <w:rsid w:val="001B643A"/>
    <w:rsid w:val="001B6E99"/>
    <w:rsid w:val="001C2FF6"/>
    <w:rsid w:val="001C3D9C"/>
    <w:rsid w:val="001C4F84"/>
    <w:rsid w:val="001D0788"/>
    <w:rsid w:val="001D2B0D"/>
    <w:rsid w:val="001D4C1E"/>
    <w:rsid w:val="001D70CD"/>
    <w:rsid w:val="001D76E2"/>
    <w:rsid w:val="001D7B70"/>
    <w:rsid w:val="001D7DD2"/>
    <w:rsid w:val="001E30DB"/>
    <w:rsid w:val="001E321F"/>
    <w:rsid w:val="001E4781"/>
    <w:rsid w:val="001F44A6"/>
    <w:rsid w:val="001F5D4A"/>
    <w:rsid w:val="00207100"/>
    <w:rsid w:val="002071E2"/>
    <w:rsid w:val="00207D11"/>
    <w:rsid w:val="0021201B"/>
    <w:rsid w:val="00215A00"/>
    <w:rsid w:val="00216EDD"/>
    <w:rsid w:val="00217A3A"/>
    <w:rsid w:val="00223948"/>
    <w:rsid w:val="00224F77"/>
    <w:rsid w:val="00231CB9"/>
    <w:rsid w:val="002356A9"/>
    <w:rsid w:val="0024347B"/>
    <w:rsid w:val="0024440C"/>
    <w:rsid w:val="002506FB"/>
    <w:rsid w:val="00255E95"/>
    <w:rsid w:val="00256EB0"/>
    <w:rsid w:val="00257D9F"/>
    <w:rsid w:val="002602ED"/>
    <w:rsid w:val="00265379"/>
    <w:rsid w:val="002658B3"/>
    <w:rsid w:val="00270451"/>
    <w:rsid w:val="00270BA8"/>
    <w:rsid w:val="00273E8F"/>
    <w:rsid w:val="00275E77"/>
    <w:rsid w:val="00280341"/>
    <w:rsid w:val="002803F0"/>
    <w:rsid w:val="00283820"/>
    <w:rsid w:val="002865DC"/>
    <w:rsid w:val="00291824"/>
    <w:rsid w:val="00292ABA"/>
    <w:rsid w:val="00296A24"/>
    <w:rsid w:val="002A3FE3"/>
    <w:rsid w:val="002B1782"/>
    <w:rsid w:val="002B21EE"/>
    <w:rsid w:val="002B4BC8"/>
    <w:rsid w:val="002B71E4"/>
    <w:rsid w:val="002B7C74"/>
    <w:rsid w:val="002C008F"/>
    <w:rsid w:val="002C0D01"/>
    <w:rsid w:val="002C1FC2"/>
    <w:rsid w:val="002C20AE"/>
    <w:rsid w:val="002C4278"/>
    <w:rsid w:val="002C4634"/>
    <w:rsid w:val="002C7055"/>
    <w:rsid w:val="002D059E"/>
    <w:rsid w:val="002D3A46"/>
    <w:rsid w:val="002D5F3F"/>
    <w:rsid w:val="002D66DB"/>
    <w:rsid w:val="002E015C"/>
    <w:rsid w:val="002E18CB"/>
    <w:rsid w:val="002E1EC8"/>
    <w:rsid w:val="002E418B"/>
    <w:rsid w:val="002E644D"/>
    <w:rsid w:val="002E66E9"/>
    <w:rsid w:val="002F1733"/>
    <w:rsid w:val="002F1DA3"/>
    <w:rsid w:val="002F2844"/>
    <w:rsid w:val="002F3C6E"/>
    <w:rsid w:val="002F53EA"/>
    <w:rsid w:val="002F5D10"/>
    <w:rsid w:val="00300AB4"/>
    <w:rsid w:val="00300C07"/>
    <w:rsid w:val="003035D9"/>
    <w:rsid w:val="00304A72"/>
    <w:rsid w:val="00307E7E"/>
    <w:rsid w:val="003110A7"/>
    <w:rsid w:val="0031392E"/>
    <w:rsid w:val="00314168"/>
    <w:rsid w:val="00316102"/>
    <w:rsid w:val="00317B92"/>
    <w:rsid w:val="003248C4"/>
    <w:rsid w:val="00325224"/>
    <w:rsid w:val="003266E1"/>
    <w:rsid w:val="0033463C"/>
    <w:rsid w:val="003349C5"/>
    <w:rsid w:val="0034431A"/>
    <w:rsid w:val="00347AB6"/>
    <w:rsid w:val="00350ECF"/>
    <w:rsid w:val="003552E5"/>
    <w:rsid w:val="00357A55"/>
    <w:rsid w:val="003631B1"/>
    <w:rsid w:val="0036347B"/>
    <w:rsid w:val="00366F5D"/>
    <w:rsid w:val="003674A7"/>
    <w:rsid w:val="0037155C"/>
    <w:rsid w:val="0037307B"/>
    <w:rsid w:val="00374AE2"/>
    <w:rsid w:val="00375E34"/>
    <w:rsid w:val="00376217"/>
    <w:rsid w:val="00381EF4"/>
    <w:rsid w:val="003821CB"/>
    <w:rsid w:val="00386BC1"/>
    <w:rsid w:val="003902CD"/>
    <w:rsid w:val="003959AC"/>
    <w:rsid w:val="00396DF4"/>
    <w:rsid w:val="003A1856"/>
    <w:rsid w:val="003A337C"/>
    <w:rsid w:val="003A37A5"/>
    <w:rsid w:val="003B6415"/>
    <w:rsid w:val="003C6FA8"/>
    <w:rsid w:val="003C7D26"/>
    <w:rsid w:val="003D025A"/>
    <w:rsid w:val="003D0B3C"/>
    <w:rsid w:val="003D34D9"/>
    <w:rsid w:val="003D3DDB"/>
    <w:rsid w:val="003D4610"/>
    <w:rsid w:val="003D6280"/>
    <w:rsid w:val="003E231D"/>
    <w:rsid w:val="003E5F31"/>
    <w:rsid w:val="003E67F3"/>
    <w:rsid w:val="003F3778"/>
    <w:rsid w:val="003F5B6E"/>
    <w:rsid w:val="00407A15"/>
    <w:rsid w:val="00411057"/>
    <w:rsid w:val="004140BF"/>
    <w:rsid w:val="00416238"/>
    <w:rsid w:val="00422164"/>
    <w:rsid w:val="00422692"/>
    <w:rsid w:val="004330FD"/>
    <w:rsid w:val="004336FB"/>
    <w:rsid w:val="00434C28"/>
    <w:rsid w:val="0043733A"/>
    <w:rsid w:val="00443072"/>
    <w:rsid w:val="004439E2"/>
    <w:rsid w:val="00445E5F"/>
    <w:rsid w:val="004469C1"/>
    <w:rsid w:val="00451B8F"/>
    <w:rsid w:val="00454C6F"/>
    <w:rsid w:val="00460100"/>
    <w:rsid w:val="004603F7"/>
    <w:rsid w:val="00463B96"/>
    <w:rsid w:val="0046622F"/>
    <w:rsid w:val="00467B7B"/>
    <w:rsid w:val="00470A8C"/>
    <w:rsid w:val="00473679"/>
    <w:rsid w:val="00475F5A"/>
    <w:rsid w:val="004806B1"/>
    <w:rsid w:val="0048255D"/>
    <w:rsid w:val="004834F1"/>
    <w:rsid w:val="0049183F"/>
    <w:rsid w:val="00491F28"/>
    <w:rsid w:val="00493664"/>
    <w:rsid w:val="0049444E"/>
    <w:rsid w:val="004A063D"/>
    <w:rsid w:val="004B2477"/>
    <w:rsid w:val="004B30B3"/>
    <w:rsid w:val="004B39D8"/>
    <w:rsid w:val="004B427B"/>
    <w:rsid w:val="004B69A5"/>
    <w:rsid w:val="004D2CA5"/>
    <w:rsid w:val="004D30EB"/>
    <w:rsid w:val="004D45B0"/>
    <w:rsid w:val="004D5346"/>
    <w:rsid w:val="004D60D5"/>
    <w:rsid w:val="004E0A3F"/>
    <w:rsid w:val="004E516A"/>
    <w:rsid w:val="004E61AC"/>
    <w:rsid w:val="004F0C6E"/>
    <w:rsid w:val="004F21AF"/>
    <w:rsid w:val="004F343C"/>
    <w:rsid w:val="004F525E"/>
    <w:rsid w:val="004F5481"/>
    <w:rsid w:val="00504FDD"/>
    <w:rsid w:val="005069D9"/>
    <w:rsid w:val="00506BEE"/>
    <w:rsid w:val="00510A3A"/>
    <w:rsid w:val="00517205"/>
    <w:rsid w:val="005207E3"/>
    <w:rsid w:val="005208EA"/>
    <w:rsid w:val="005242B9"/>
    <w:rsid w:val="00524890"/>
    <w:rsid w:val="00531250"/>
    <w:rsid w:val="00532AD9"/>
    <w:rsid w:val="00534E77"/>
    <w:rsid w:val="0053572E"/>
    <w:rsid w:val="00535FD8"/>
    <w:rsid w:val="00537B87"/>
    <w:rsid w:val="00540804"/>
    <w:rsid w:val="005411E2"/>
    <w:rsid w:val="00545084"/>
    <w:rsid w:val="00547507"/>
    <w:rsid w:val="0055026F"/>
    <w:rsid w:val="005503A6"/>
    <w:rsid w:val="00552BB0"/>
    <w:rsid w:val="005604B4"/>
    <w:rsid w:val="00560CA9"/>
    <w:rsid w:val="0056121A"/>
    <w:rsid w:val="00561BA4"/>
    <w:rsid w:val="00562025"/>
    <w:rsid w:val="00562426"/>
    <w:rsid w:val="0056692B"/>
    <w:rsid w:val="00574998"/>
    <w:rsid w:val="00583A27"/>
    <w:rsid w:val="005845C1"/>
    <w:rsid w:val="005854C6"/>
    <w:rsid w:val="00586B1C"/>
    <w:rsid w:val="00587E77"/>
    <w:rsid w:val="00590092"/>
    <w:rsid w:val="005939FD"/>
    <w:rsid w:val="005941D4"/>
    <w:rsid w:val="005948F7"/>
    <w:rsid w:val="005B1A7C"/>
    <w:rsid w:val="005C0137"/>
    <w:rsid w:val="005C647E"/>
    <w:rsid w:val="005C75EA"/>
    <w:rsid w:val="005C7CFC"/>
    <w:rsid w:val="005D1718"/>
    <w:rsid w:val="005D2E3F"/>
    <w:rsid w:val="005D4244"/>
    <w:rsid w:val="005E21CB"/>
    <w:rsid w:val="005E4E52"/>
    <w:rsid w:val="005E7E9F"/>
    <w:rsid w:val="005F3375"/>
    <w:rsid w:val="005F3C7E"/>
    <w:rsid w:val="005F552E"/>
    <w:rsid w:val="00600EE1"/>
    <w:rsid w:val="00601714"/>
    <w:rsid w:val="00601C4A"/>
    <w:rsid w:val="00604ECE"/>
    <w:rsid w:val="0060757F"/>
    <w:rsid w:val="006101E5"/>
    <w:rsid w:val="00611C34"/>
    <w:rsid w:val="00612AF5"/>
    <w:rsid w:val="0061687A"/>
    <w:rsid w:val="00617261"/>
    <w:rsid w:val="00620A7B"/>
    <w:rsid w:val="0062628B"/>
    <w:rsid w:val="0063004A"/>
    <w:rsid w:val="00641560"/>
    <w:rsid w:val="00642915"/>
    <w:rsid w:val="006450BA"/>
    <w:rsid w:val="00645843"/>
    <w:rsid w:val="00650E45"/>
    <w:rsid w:val="006519B8"/>
    <w:rsid w:val="0065587D"/>
    <w:rsid w:val="0065748B"/>
    <w:rsid w:val="00663C6C"/>
    <w:rsid w:val="00666845"/>
    <w:rsid w:val="006712B1"/>
    <w:rsid w:val="0067148B"/>
    <w:rsid w:val="0067204E"/>
    <w:rsid w:val="00681084"/>
    <w:rsid w:val="0068165F"/>
    <w:rsid w:val="0068219B"/>
    <w:rsid w:val="00684576"/>
    <w:rsid w:val="00685519"/>
    <w:rsid w:val="00686052"/>
    <w:rsid w:val="00687749"/>
    <w:rsid w:val="0069155F"/>
    <w:rsid w:val="006A3C1E"/>
    <w:rsid w:val="006A5793"/>
    <w:rsid w:val="006B1DEA"/>
    <w:rsid w:val="006B2B11"/>
    <w:rsid w:val="006C03C7"/>
    <w:rsid w:val="006C041E"/>
    <w:rsid w:val="006C3BB1"/>
    <w:rsid w:val="006C5142"/>
    <w:rsid w:val="006C7E14"/>
    <w:rsid w:val="006D6222"/>
    <w:rsid w:val="006E04AA"/>
    <w:rsid w:val="006E2815"/>
    <w:rsid w:val="006E43F2"/>
    <w:rsid w:val="006E5298"/>
    <w:rsid w:val="006F45A5"/>
    <w:rsid w:val="007027A0"/>
    <w:rsid w:val="00705876"/>
    <w:rsid w:val="007109CA"/>
    <w:rsid w:val="007130D3"/>
    <w:rsid w:val="007136AB"/>
    <w:rsid w:val="0071414E"/>
    <w:rsid w:val="007158F1"/>
    <w:rsid w:val="00721D24"/>
    <w:rsid w:val="00726D94"/>
    <w:rsid w:val="00727BC8"/>
    <w:rsid w:val="0073089B"/>
    <w:rsid w:val="00730DFE"/>
    <w:rsid w:val="00731658"/>
    <w:rsid w:val="00731AFC"/>
    <w:rsid w:val="007334FC"/>
    <w:rsid w:val="00735912"/>
    <w:rsid w:val="0074004B"/>
    <w:rsid w:val="007448B8"/>
    <w:rsid w:val="007464E1"/>
    <w:rsid w:val="007474D5"/>
    <w:rsid w:val="00754141"/>
    <w:rsid w:val="0076038A"/>
    <w:rsid w:val="00762187"/>
    <w:rsid w:val="00763E41"/>
    <w:rsid w:val="00764329"/>
    <w:rsid w:val="00764BD5"/>
    <w:rsid w:val="00765DD9"/>
    <w:rsid w:val="00766FF6"/>
    <w:rsid w:val="00770B65"/>
    <w:rsid w:val="0077678F"/>
    <w:rsid w:val="00776EB0"/>
    <w:rsid w:val="00777E41"/>
    <w:rsid w:val="007864B0"/>
    <w:rsid w:val="007925EE"/>
    <w:rsid w:val="007960DA"/>
    <w:rsid w:val="007979AF"/>
    <w:rsid w:val="007A2854"/>
    <w:rsid w:val="007A4DC5"/>
    <w:rsid w:val="007B1508"/>
    <w:rsid w:val="007B1760"/>
    <w:rsid w:val="007B43A7"/>
    <w:rsid w:val="007B6389"/>
    <w:rsid w:val="007C2864"/>
    <w:rsid w:val="007C3CA9"/>
    <w:rsid w:val="007C3F7D"/>
    <w:rsid w:val="007C6946"/>
    <w:rsid w:val="007C7F87"/>
    <w:rsid w:val="007D2017"/>
    <w:rsid w:val="007E76ED"/>
    <w:rsid w:val="007F2921"/>
    <w:rsid w:val="007F2D63"/>
    <w:rsid w:val="007F3E85"/>
    <w:rsid w:val="007F6F7C"/>
    <w:rsid w:val="008004E5"/>
    <w:rsid w:val="00802486"/>
    <w:rsid w:val="00803FDD"/>
    <w:rsid w:val="008046E9"/>
    <w:rsid w:val="00805A89"/>
    <w:rsid w:val="0082382C"/>
    <w:rsid w:val="008257E6"/>
    <w:rsid w:val="00825A8C"/>
    <w:rsid w:val="008274F0"/>
    <w:rsid w:val="0083228B"/>
    <w:rsid w:val="00832971"/>
    <w:rsid w:val="008353AF"/>
    <w:rsid w:val="00842364"/>
    <w:rsid w:val="00847C49"/>
    <w:rsid w:val="00857F17"/>
    <w:rsid w:val="00865925"/>
    <w:rsid w:val="00870926"/>
    <w:rsid w:val="00875144"/>
    <w:rsid w:val="00876664"/>
    <w:rsid w:val="0087738E"/>
    <w:rsid w:val="0088015E"/>
    <w:rsid w:val="00880DFD"/>
    <w:rsid w:val="00882C21"/>
    <w:rsid w:val="0089031E"/>
    <w:rsid w:val="008905E5"/>
    <w:rsid w:val="00890E05"/>
    <w:rsid w:val="00891AA8"/>
    <w:rsid w:val="008A0BEE"/>
    <w:rsid w:val="008A4ED1"/>
    <w:rsid w:val="008A5880"/>
    <w:rsid w:val="008B1BD1"/>
    <w:rsid w:val="008B3E8C"/>
    <w:rsid w:val="008B60E9"/>
    <w:rsid w:val="008B6A9D"/>
    <w:rsid w:val="008C1FA6"/>
    <w:rsid w:val="008C5D02"/>
    <w:rsid w:val="008C6E0B"/>
    <w:rsid w:val="008C71A3"/>
    <w:rsid w:val="008C7782"/>
    <w:rsid w:val="008D017F"/>
    <w:rsid w:val="008D2CEC"/>
    <w:rsid w:val="008D4C62"/>
    <w:rsid w:val="008D4DC5"/>
    <w:rsid w:val="008D590D"/>
    <w:rsid w:val="008E206A"/>
    <w:rsid w:val="008E6D7A"/>
    <w:rsid w:val="008E7DDC"/>
    <w:rsid w:val="008F0A38"/>
    <w:rsid w:val="008F2E8B"/>
    <w:rsid w:val="009029B4"/>
    <w:rsid w:val="00912860"/>
    <w:rsid w:val="009233DD"/>
    <w:rsid w:val="009251F6"/>
    <w:rsid w:val="00926834"/>
    <w:rsid w:val="00926962"/>
    <w:rsid w:val="009318AC"/>
    <w:rsid w:val="00936492"/>
    <w:rsid w:val="00941335"/>
    <w:rsid w:val="00943667"/>
    <w:rsid w:val="00943CAC"/>
    <w:rsid w:val="009454A6"/>
    <w:rsid w:val="009471C9"/>
    <w:rsid w:val="0095190E"/>
    <w:rsid w:val="0095369B"/>
    <w:rsid w:val="009544DE"/>
    <w:rsid w:val="00966E43"/>
    <w:rsid w:val="00966E70"/>
    <w:rsid w:val="00967A6B"/>
    <w:rsid w:val="00975B76"/>
    <w:rsid w:val="00982FAB"/>
    <w:rsid w:val="00986F13"/>
    <w:rsid w:val="009870A3"/>
    <w:rsid w:val="00991404"/>
    <w:rsid w:val="009929AA"/>
    <w:rsid w:val="00993A54"/>
    <w:rsid w:val="009947D8"/>
    <w:rsid w:val="009957B5"/>
    <w:rsid w:val="009A2E73"/>
    <w:rsid w:val="009A33FD"/>
    <w:rsid w:val="009A4564"/>
    <w:rsid w:val="009A7630"/>
    <w:rsid w:val="009B073A"/>
    <w:rsid w:val="009B1E4D"/>
    <w:rsid w:val="009B254F"/>
    <w:rsid w:val="009B49B3"/>
    <w:rsid w:val="009B4C6F"/>
    <w:rsid w:val="009B7C27"/>
    <w:rsid w:val="009C03ED"/>
    <w:rsid w:val="009C2BDE"/>
    <w:rsid w:val="009D0C37"/>
    <w:rsid w:val="009D1D8C"/>
    <w:rsid w:val="009D232C"/>
    <w:rsid w:val="009D4D13"/>
    <w:rsid w:val="009E0C95"/>
    <w:rsid w:val="009E1C98"/>
    <w:rsid w:val="009E312C"/>
    <w:rsid w:val="009E50AC"/>
    <w:rsid w:val="009F0664"/>
    <w:rsid w:val="009F13FC"/>
    <w:rsid w:val="009F6270"/>
    <w:rsid w:val="00A041BB"/>
    <w:rsid w:val="00A06504"/>
    <w:rsid w:val="00A11A75"/>
    <w:rsid w:val="00A1363A"/>
    <w:rsid w:val="00A208AA"/>
    <w:rsid w:val="00A220A6"/>
    <w:rsid w:val="00A27108"/>
    <w:rsid w:val="00A30EE0"/>
    <w:rsid w:val="00A31095"/>
    <w:rsid w:val="00A32CA1"/>
    <w:rsid w:val="00A365E1"/>
    <w:rsid w:val="00A4020F"/>
    <w:rsid w:val="00A42A22"/>
    <w:rsid w:val="00A42CB8"/>
    <w:rsid w:val="00A46AA9"/>
    <w:rsid w:val="00A53C7C"/>
    <w:rsid w:val="00A60533"/>
    <w:rsid w:val="00A613E4"/>
    <w:rsid w:val="00A6178F"/>
    <w:rsid w:val="00A63AB5"/>
    <w:rsid w:val="00A658FA"/>
    <w:rsid w:val="00A667F8"/>
    <w:rsid w:val="00A67180"/>
    <w:rsid w:val="00A673A8"/>
    <w:rsid w:val="00A773AB"/>
    <w:rsid w:val="00A81651"/>
    <w:rsid w:val="00A82907"/>
    <w:rsid w:val="00A82E5A"/>
    <w:rsid w:val="00A830E6"/>
    <w:rsid w:val="00A8333F"/>
    <w:rsid w:val="00A8690E"/>
    <w:rsid w:val="00A874EC"/>
    <w:rsid w:val="00A8787E"/>
    <w:rsid w:val="00A93FE3"/>
    <w:rsid w:val="00A95ADB"/>
    <w:rsid w:val="00A95C36"/>
    <w:rsid w:val="00A97EB4"/>
    <w:rsid w:val="00AA0003"/>
    <w:rsid w:val="00AA0F67"/>
    <w:rsid w:val="00AA2EDC"/>
    <w:rsid w:val="00AA639E"/>
    <w:rsid w:val="00AB071A"/>
    <w:rsid w:val="00AB0997"/>
    <w:rsid w:val="00AB2AB7"/>
    <w:rsid w:val="00AB487D"/>
    <w:rsid w:val="00AB4B20"/>
    <w:rsid w:val="00AB4D4D"/>
    <w:rsid w:val="00AC240A"/>
    <w:rsid w:val="00AC2DB6"/>
    <w:rsid w:val="00AC3077"/>
    <w:rsid w:val="00AC63DE"/>
    <w:rsid w:val="00AC67F0"/>
    <w:rsid w:val="00AC6B42"/>
    <w:rsid w:val="00AC7B13"/>
    <w:rsid w:val="00AD00FC"/>
    <w:rsid w:val="00AD052C"/>
    <w:rsid w:val="00AD1755"/>
    <w:rsid w:val="00AD3C0A"/>
    <w:rsid w:val="00AD6D1A"/>
    <w:rsid w:val="00AD7317"/>
    <w:rsid w:val="00AD7F64"/>
    <w:rsid w:val="00AE1D8F"/>
    <w:rsid w:val="00AE22AE"/>
    <w:rsid w:val="00AE4FD6"/>
    <w:rsid w:val="00AE5746"/>
    <w:rsid w:val="00AE5A91"/>
    <w:rsid w:val="00AE64A4"/>
    <w:rsid w:val="00AF3378"/>
    <w:rsid w:val="00AF47F9"/>
    <w:rsid w:val="00AF5397"/>
    <w:rsid w:val="00B01D2B"/>
    <w:rsid w:val="00B01D45"/>
    <w:rsid w:val="00B0758E"/>
    <w:rsid w:val="00B10A96"/>
    <w:rsid w:val="00B12EC0"/>
    <w:rsid w:val="00B137DC"/>
    <w:rsid w:val="00B13C4C"/>
    <w:rsid w:val="00B15979"/>
    <w:rsid w:val="00B16AF7"/>
    <w:rsid w:val="00B2264B"/>
    <w:rsid w:val="00B31684"/>
    <w:rsid w:val="00B3301A"/>
    <w:rsid w:val="00B3345F"/>
    <w:rsid w:val="00B33B80"/>
    <w:rsid w:val="00B34648"/>
    <w:rsid w:val="00B34855"/>
    <w:rsid w:val="00B34DA7"/>
    <w:rsid w:val="00B36E1E"/>
    <w:rsid w:val="00B406B1"/>
    <w:rsid w:val="00B42BAC"/>
    <w:rsid w:val="00B43F3F"/>
    <w:rsid w:val="00B46C6A"/>
    <w:rsid w:val="00B50AB6"/>
    <w:rsid w:val="00B54AE2"/>
    <w:rsid w:val="00B55D2E"/>
    <w:rsid w:val="00B5760E"/>
    <w:rsid w:val="00B6150D"/>
    <w:rsid w:val="00B63567"/>
    <w:rsid w:val="00B63760"/>
    <w:rsid w:val="00B64945"/>
    <w:rsid w:val="00B65DCF"/>
    <w:rsid w:val="00B66D23"/>
    <w:rsid w:val="00B71AD0"/>
    <w:rsid w:val="00B726E8"/>
    <w:rsid w:val="00B757B5"/>
    <w:rsid w:val="00B860CB"/>
    <w:rsid w:val="00B95B3E"/>
    <w:rsid w:val="00BA2E41"/>
    <w:rsid w:val="00BA2E54"/>
    <w:rsid w:val="00BA45D6"/>
    <w:rsid w:val="00BB12E4"/>
    <w:rsid w:val="00BB3D5C"/>
    <w:rsid w:val="00BB56F9"/>
    <w:rsid w:val="00BB5CFC"/>
    <w:rsid w:val="00BB6D87"/>
    <w:rsid w:val="00BC0F07"/>
    <w:rsid w:val="00BC3CEC"/>
    <w:rsid w:val="00BC7A2E"/>
    <w:rsid w:val="00BD3DD2"/>
    <w:rsid w:val="00BE3DF7"/>
    <w:rsid w:val="00BE4B99"/>
    <w:rsid w:val="00BF0FF7"/>
    <w:rsid w:val="00BF35FA"/>
    <w:rsid w:val="00C07523"/>
    <w:rsid w:val="00C10ED1"/>
    <w:rsid w:val="00C12B4C"/>
    <w:rsid w:val="00C167A2"/>
    <w:rsid w:val="00C2446F"/>
    <w:rsid w:val="00C25BF0"/>
    <w:rsid w:val="00C31464"/>
    <w:rsid w:val="00C34340"/>
    <w:rsid w:val="00C45BE1"/>
    <w:rsid w:val="00C46D1F"/>
    <w:rsid w:val="00C46DC9"/>
    <w:rsid w:val="00C47124"/>
    <w:rsid w:val="00C50E13"/>
    <w:rsid w:val="00C52FA4"/>
    <w:rsid w:val="00C564A1"/>
    <w:rsid w:val="00C610E4"/>
    <w:rsid w:val="00C63347"/>
    <w:rsid w:val="00C636C0"/>
    <w:rsid w:val="00C65DBF"/>
    <w:rsid w:val="00C667E3"/>
    <w:rsid w:val="00C70099"/>
    <w:rsid w:val="00C72F3D"/>
    <w:rsid w:val="00C86EE7"/>
    <w:rsid w:val="00C913ED"/>
    <w:rsid w:val="00C92F56"/>
    <w:rsid w:val="00C9329F"/>
    <w:rsid w:val="00C943CF"/>
    <w:rsid w:val="00CA1488"/>
    <w:rsid w:val="00CA1C4D"/>
    <w:rsid w:val="00CA1E33"/>
    <w:rsid w:val="00CA54E4"/>
    <w:rsid w:val="00CA7ED2"/>
    <w:rsid w:val="00CB0618"/>
    <w:rsid w:val="00CB2DA5"/>
    <w:rsid w:val="00CB37A1"/>
    <w:rsid w:val="00CB43A4"/>
    <w:rsid w:val="00CB4902"/>
    <w:rsid w:val="00CB6A38"/>
    <w:rsid w:val="00CB6F34"/>
    <w:rsid w:val="00CC2940"/>
    <w:rsid w:val="00CC49A8"/>
    <w:rsid w:val="00CC5C16"/>
    <w:rsid w:val="00CD223A"/>
    <w:rsid w:val="00CD4CA0"/>
    <w:rsid w:val="00CE12C7"/>
    <w:rsid w:val="00CE55B9"/>
    <w:rsid w:val="00CE7655"/>
    <w:rsid w:val="00CF558F"/>
    <w:rsid w:val="00CF699F"/>
    <w:rsid w:val="00D0066E"/>
    <w:rsid w:val="00D01C1B"/>
    <w:rsid w:val="00D01CEE"/>
    <w:rsid w:val="00D043A5"/>
    <w:rsid w:val="00D100E5"/>
    <w:rsid w:val="00D14F12"/>
    <w:rsid w:val="00D15769"/>
    <w:rsid w:val="00D1685B"/>
    <w:rsid w:val="00D2083E"/>
    <w:rsid w:val="00D246DE"/>
    <w:rsid w:val="00D2778C"/>
    <w:rsid w:val="00D27E7B"/>
    <w:rsid w:val="00D43C4E"/>
    <w:rsid w:val="00D44756"/>
    <w:rsid w:val="00D46696"/>
    <w:rsid w:val="00D47A27"/>
    <w:rsid w:val="00D53C5C"/>
    <w:rsid w:val="00D54238"/>
    <w:rsid w:val="00D54389"/>
    <w:rsid w:val="00D55C5E"/>
    <w:rsid w:val="00D56AE8"/>
    <w:rsid w:val="00D61743"/>
    <w:rsid w:val="00D62F9F"/>
    <w:rsid w:val="00D638D0"/>
    <w:rsid w:val="00D65105"/>
    <w:rsid w:val="00D711E0"/>
    <w:rsid w:val="00D7138E"/>
    <w:rsid w:val="00D71A66"/>
    <w:rsid w:val="00D759A9"/>
    <w:rsid w:val="00D76C2A"/>
    <w:rsid w:val="00D77BAF"/>
    <w:rsid w:val="00D81031"/>
    <w:rsid w:val="00D847A8"/>
    <w:rsid w:val="00D84D18"/>
    <w:rsid w:val="00D85072"/>
    <w:rsid w:val="00D911F9"/>
    <w:rsid w:val="00D9479B"/>
    <w:rsid w:val="00D94DA8"/>
    <w:rsid w:val="00D96F7C"/>
    <w:rsid w:val="00DA3933"/>
    <w:rsid w:val="00DA3F37"/>
    <w:rsid w:val="00DA70EE"/>
    <w:rsid w:val="00DB1F62"/>
    <w:rsid w:val="00DB34AA"/>
    <w:rsid w:val="00DB37D8"/>
    <w:rsid w:val="00DB5677"/>
    <w:rsid w:val="00DC63B7"/>
    <w:rsid w:val="00DC6655"/>
    <w:rsid w:val="00DC6E71"/>
    <w:rsid w:val="00DD051C"/>
    <w:rsid w:val="00DD1249"/>
    <w:rsid w:val="00DD1703"/>
    <w:rsid w:val="00DD304D"/>
    <w:rsid w:val="00DD3B22"/>
    <w:rsid w:val="00DD4970"/>
    <w:rsid w:val="00DD72CE"/>
    <w:rsid w:val="00DE0DC0"/>
    <w:rsid w:val="00DE1327"/>
    <w:rsid w:val="00DE3572"/>
    <w:rsid w:val="00DE370E"/>
    <w:rsid w:val="00DE75B9"/>
    <w:rsid w:val="00DF2774"/>
    <w:rsid w:val="00DF466A"/>
    <w:rsid w:val="00DF5E43"/>
    <w:rsid w:val="00DF6F63"/>
    <w:rsid w:val="00E01C3F"/>
    <w:rsid w:val="00E03D69"/>
    <w:rsid w:val="00E07A8D"/>
    <w:rsid w:val="00E11930"/>
    <w:rsid w:val="00E11B97"/>
    <w:rsid w:val="00E11C02"/>
    <w:rsid w:val="00E12D58"/>
    <w:rsid w:val="00E15442"/>
    <w:rsid w:val="00E160BD"/>
    <w:rsid w:val="00E16FF5"/>
    <w:rsid w:val="00E176D6"/>
    <w:rsid w:val="00E20673"/>
    <w:rsid w:val="00E21186"/>
    <w:rsid w:val="00E22E97"/>
    <w:rsid w:val="00E240D6"/>
    <w:rsid w:val="00E24814"/>
    <w:rsid w:val="00E26F54"/>
    <w:rsid w:val="00E2727B"/>
    <w:rsid w:val="00E27C68"/>
    <w:rsid w:val="00E321CF"/>
    <w:rsid w:val="00E32F75"/>
    <w:rsid w:val="00E33C1F"/>
    <w:rsid w:val="00E3418E"/>
    <w:rsid w:val="00E34335"/>
    <w:rsid w:val="00E34388"/>
    <w:rsid w:val="00E349BC"/>
    <w:rsid w:val="00E36398"/>
    <w:rsid w:val="00E40630"/>
    <w:rsid w:val="00E428DD"/>
    <w:rsid w:val="00E42E2D"/>
    <w:rsid w:val="00E4466A"/>
    <w:rsid w:val="00E46D05"/>
    <w:rsid w:val="00E514FB"/>
    <w:rsid w:val="00E51E45"/>
    <w:rsid w:val="00E51F54"/>
    <w:rsid w:val="00E53E35"/>
    <w:rsid w:val="00E61D1F"/>
    <w:rsid w:val="00E6205B"/>
    <w:rsid w:val="00E628E2"/>
    <w:rsid w:val="00E6295F"/>
    <w:rsid w:val="00E63274"/>
    <w:rsid w:val="00E63AFD"/>
    <w:rsid w:val="00E6446C"/>
    <w:rsid w:val="00E67996"/>
    <w:rsid w:val="00E67B52"/>
    <w:rsid w:val="00E71B43"/>
    <w:rsid w:val="00E743CB"/>
    <w:rsid w:val="00E80772"/>
    <w:rsid w:val="00E826FC"/>
    <w:rsid w:val="00E85042"/>
    <w:rsid w:val="00E87D66"/>
    <w:rsid w:val="00EA26AD"/>
    <w:rsid w:val="00EA2B5D"/>
    <w:rsid w:val="00EA35EB"/>
    <w:rsid w:val="00EA71AC"/>
    <w:rsid w:val="00EC041D"/>
    <w:rsid w:val="00EC0D9A"/>
    <w:rsid w:val="00EC1CB3"/>
    <w:rsid w:val="00EC2C48"/>
    <w:rsid w:val="00EC7B2B"/>
    <w:rsid w:val="00EC7F43"/>
    <w:rsid w:val="00ED64DF"/>
    <w:rsid w:val="00ED6D1D"/>
    <w:rsid w:val="00ED7327"/>
    <w:rsid w:val="00EE6BA2"/>
    <w:rsid w:val="00EF140F"/>
    <w:rsid w:val="00EF32D5"/>
    <w:rsid w:val="00EF5184"/>
    <w:rsid w:val="00F01D21"/>
    <w:rsid w:val="00F03700"/>
    <w:rsid w:val="00F0488B"/>
    <w:rsid w:val="00F0615B"/>
    <w:rsid w:val="00F1077D"/>
    <w:rsid w:val="00F121DA"/>
    <w:rsid w:val="00F12DD4"/>
    <w:rsid w:val="00F12FBD"/>
    <w:rsid w:val="00F130A4"/>
    <w:rsid w:val="00F130F8"/>
    <w:rsid w:val="00F131B7"/>
    <w:rsid w:val="00F13F80"/>
    <w:rsid w:val="00F15070"/>
    <w:rsid w:val="00F15B74"/>
    <w:rsid w:val="00F21B64"/>
    <w:rsid w:val="00F25B63"/>
    <w:rsid w:val="00F269C0"/>
    <w:rsid w:val="00F36538"/>
    <w:rsid w:val="00F3677B"/>
    <w:rsid w:val="00F36C9A"/>
    <w:rsid w:val="00F37484"/>
    <w:rsid w:val="00F418D6"/>
    <w:rsid w:val="00F43B03"/>
    <w:rsid w:val="00F52395"/>
    <w:rsid w:val="00F52CD9"/>
    <w:rsid w:val="00F53378"/>
    <w:rsid w:val="00F55927"/>
    <w:rsid w:val="00F57314"/>
    <w:rsid w:val="00F5756F"/>
    <w:rsid w:val="00F62674"/>
    <w:rsid w:val="00F62B5E"/>
    <w:rsid w:val="00F63817"/>
    <w:rsid w:val="00F642C6"/>
    <w:rsid w:val="00F645F2"/>
    <w:rsid w:val="00F66E8C"/>
    <w:rsid w:val="00F70115"/>
    <w:rsid w:val="00F71F36"/>
    <w:rsid w:val="00F72174"/>
    <w:rsid w:val="00F72A3F"/>
    <w:rsid w:val="00F75CB2"/>
    <w:rsid w:val="00F77D8C"/>
    <w:rsid w:val="00F77E23"/>
    <w:rsid w:val="00F8533A"/>
    <w:rsid w:val="00F867C3"/>
    <w:rsid w:val="00F87D33"/>
    <w:rsid w:val="00F913DC"/>
    <w:rsid w:val="00F95651"/>
    <w:rsid w:val="00F9644D"/>
    <w:rsid w:val="00FA0F0B"/>
    <w:rsid w:val="00FA1C3F"/>
    <w:rsid w:val="00FA1D51"/>
    <w:rsid w:val="00FA302F"/>
    <w:rsid w:val="00FA56A6"/>
    <w:rsid w:val="00FB047B"/>
    <w:rsid w:val="00FB42DD"/>
    <w:rsid w:val="00FB46C8"/>
    <w:rsid w:val="00FB554E"/>
    <w:rsid w:val="00FC1BF5"/>
    <w:rsid w:val="00FC26B5"/>
    <w:rsid w:val="00FC3750"/>
    <w:rsid w:val="00FC4080"/>
    <w:rsid w:val="00FC63BC"/>
    <w:rsid w:val="00FD235A"/>
    <w:rsid w:val="00FE3275"/>
    <w:rsid w:val="00FE3EF2"/>
    <w:rsid w:val="00FE4033"/>
    <w:rsid w:val="00FE532E"/>
    <w:rsid w:val="00FE77A8"/>
    <w:rsid w:val="00FF4E69"/>
    <w:rsid w:val="00FF644F"/>
    <w:rsid w:val="00FF6BBB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4DE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5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52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5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5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1164</Words>
  <Characters>6639</Characters>
  <Application>Microsoft Macintosh Word</Application>
  <DocSecurity>0</DocSecurity>
  <Lines>55</Lines>
  <Paragraphs>15</Paragraphs>
  <ScaleCrop>false</ScaleCrop>
  <Company>University of Chicago</Company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Gudjonson</dc:creator>
  <cp:keywords/>
  <dc:description/>
  <cp:lastModifiedBy>Herman Gudjonson</cp:lastModifiedBy>
  <cp:revision>972</cp:revision>
  <dcterms:created xsi:type="dcterms:W3CDTF">2015-04-13T02:47:00Z</dcterms:created>
  <dcterms:modified xsi:type="dcterms:W3CDTF">2015-04-14T12:17:00Z</dcterms:modified>
</cp:coreProperties>
</file>