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rFonts w:ascii="Arial" w:cs="Arial" w:eastAsia="Arial" w:hAnsi="Arial"/>
          <w:b/>
          <w:bCs/>
          <w:color w:val="455A64"/>
          <w:sz w:val="24"/>
          <w:szCs w:val="24"/>
        </w:rPr>
        <w:t xml:space="preserve">B.TECH. (CSE) – V SEMESTER</w:t>
      </w:r>
    </w:p>
    <w:p>
      <w:pPr>
        <w:spacing w:after="600"/>
        <w:jc w:val="center"/>
      </w:pPr>
      <w:r>
        <w:rPr>
          <w:rFonts w:ascii="Arial" w:cs="Arial" w:eastAsia="Arial" w:hAnsi="Arial"/>
          <w:b/>
          <w:bCs/>
          <w:color w:val="455A64"/>
          <w:sz w:val="24"/>
          <w:szCs w:val="24"/>
        </w:rPr>
        <w:t xml:space="preserve">UE24CS341A – SOFTWARE ENGINEERING</w:t>
      </w:r>
    </w:p>
    <w:p>
      <w:pPr>
        <w:spacing w:after="160"/>
        <w:jc w:val="center"/>
      </w:pPr>
      <w:r>
        <w:rPr>
          <w:rFonts w:ascii="Arial" w:cs="Arial" w:eastAsia="Arial" w:hAnsi="Arial"/>
          <w:b/>
          <w:bCs/>
          <w:color w:val="1F3864"/>
          <w:sz w:val="44"/>
          <w:szCs w:val="44"/>
        </w:rPr>
        <w:t xml:space="preserve">PROJECT TEST PLAN</w:t>
      </w:r>
    </w:p>
    <w:p>
      <w:pPr>
        <w:spacing w:after="700"/>
        <w:jc w:val="center"/>
      </w:pPr>
      <w:r>
        <w:rPr>
          <w:rFonts w:ascii="Arial" w:cs="Arial" w:eastAsia="Arial" w:hAnsi="Arial"/>
          <w:b/>
          <w:bCs/>
          <w:color w:val="2E5597"/>
          <w:sz w:val="32"/>
          <w:szCs w:val="32"/>
        </w:rPr>
        <w:t xml:space="preserve">FILE COMPRESSION TOOL</w:t>
      </w:r>
    </w:p>
    <w:p>
      <w:pPr>
        <w:spacing w:after="500"/>
        <w:jc w:val="center"/>
      </w:pPr>
      <w:r>
        <w:rPr>
          <w:rFonts w:ascii="Arial" w:cs="Arial" w:eastAsia="Arial" w:hAnsi="Arial"/>
          <w:b/>
          <w:bCs/>
          <w:color w:val="000000"/>
          <w:sz w:val="22"/>
          <w:szCs w:val="22"/>
        </w:rPr>
        <w:t xml:space="preserve">Team No.: 22   |   Team Name: Ctrl Freaks   |   Project ID: 76</w:t>
      </w:r>
    </w:p>
    <w:p>
      <w:pPr>
        <w:spacing w:after="100"/>
        <w:jc w:val="center"/>
      </w:pPr>
      <w:r>
        <w:rPr>
          <w:rFonts w:ascii="Arial" w:cs="Arial" w:eastAsia="Arial" w:hAnsi="Arial"/>
          <w:b/>
          <w:bCs/>
          <w:color w:val="455A64"/>
          <w:sz w:val="20"/>
          <w:szCs w:val="20"/>
        </w:rPr>
        <w:t xml:space="preserve">SUBMITTED BY</w:t>
      </w:r>
    </w:p>
    <w:p>
      <w:pPr>
        <w:spacing w:after="40"/>
        <w:jc w:val="center"/>
      </w:pPr>
      <w:r>
        <w:rPr>
          <w:rFonts w:ascii="Arial" w:cs="Arial" w:eastAsia="Arial" w:hAnsi="Arial"/>
          <w:b w:val="false"/>
          <w:bCs w:val="false"/>
          <w:color w:val="000000"/>
          <w:sz w:val="22"/>
          <w:szCs w:val="22"/>
        </w:rPr>
        <w:t xml:space="preserve">Jai Jaswanth Tummala – PES2UG24AM068</w:t>
      </w:r>
    </w:p>
    <w:p>
      <w:pPr>
        <w:spacing w:after="40"/>
        <w:jc w:val="center"/>
      </w:pPr>
      <w:r>
        <w:rPr>
          <w:rFonts w:ascii="Arial" w:cs="Arial" w:eastAsia="Arial" w:hAnsi="Arial"/>
          <w:b w:val="false"/>
          <w:bCs w:val="false"/>
          <w:color w:val="000000"/>
          <w:sz w:val="22"/>
          <w:szCs w:val="22"/>
        </w:rPr>
        <w:t xml:space="preserve">Architha Sidharth Panicker – PES2UG24AM024</w:t>
      </w:r>
    </w:p>
    <w:p>
      <w:pPr>
        <w:spacing w:after="40"/>
        <w:jc w:val="center"/>
      </w:pPr>
      <w:r>
        <w:rPr>
          <w:rFonts w:ascii="Arial" w:cs="Arial" w:eastAsia="Arial" w:hAnsi="Arial"/>
          <w:b w:val="false"/>
          <w:bCs w:val="false"/>
          <w:color w:val="000000"/>
          <w:sz w:val="22"/>
          <w:szCs w:val="22"/>
        </w:rPr>
        <w:t xml:space="preserve">Krati Patil – PES2UG24AM077</w:t>
      </w:r>
    </w:p>
    <w:p>
      <w:pPr>
        <w:spacing w:after="40"/>
        <w:jc w:val="center"/>
      </w:pPr>
      <w:r>
        <w:rPr>
          <w:rFonts w:ascii="Arial" w:cs="Arial" w:eastAsia="Arial" w:hAnsi="Arial"/>
          <w:b w:val="false"/>
          <w:bCs w:val="false"/>
          <w:color w:val="000000"/>
          <w:sz w:val="22"/>
          <w:szCs w:val="22"/>
        </w:rPr>
        <w:t xml:space="preserve">Chandana Rajeswari P – PES2UG24AM043</w:t>
      </w:r>
    </w:p>
    <w:p>
      <w:pPr>
        <w:spacing w:after="500"/>
      </w:pPr>
    </w:p>
    <w:p>
      <w:pPr>
        <w:spacing w:after="80"/>
        <w:jc w:val="center"/>
      </w:pPr>
      <w:r>
        <w:rPr>
          <w:rFonts w:ascii="Arial" w:cs="Arial" w:eastAsia="Arial" w:hAnsi="Arial"/>
          <w:b w:val="false"/>
          <w:bCs w:val="false"/>
          <w:color w:val="000000"/>
          <w:sz w:val="22"/>
          <w:szCs w:val="22"/>
        </w:rPr>
        <w:t xml:space="preserve">PES University – Department of Computer Science &amp; Engineering</w:t>
      </w:r>
    </w:p>
    <w:p>
      <w:pPr>
        <w:spacing w:after="80"/>
        <w:jc w:val="center"/>
      </w:pPr>
      <w:r>
        <w:rPr>
          <w:rFonts w:ascii="Arial" w:cs="Arial" w:eastAsia="Arial" w:hAnsi="Arial"/>
          <w:b w:val="false"/>
          <w:bCs w:val="false"/>
          <w:color w:val="000000"/>
          <w:sz w:val="22"/>
          <w:szCs w:val="22"/>
        </w:rPr>
        <w:t xml:space="preserve">Version 1.0   |   02 October 2026</w:t>
      </w:r>
    </w:p>
    <w:p>
      <w:pPr>
        <w:spacing w:after="0"/>
        <w:jc w:val="center"/>
      </w:pPr>
      <w:r>
        <w:rPr>
          <w:rFonts w:ascii="Arial" w:cs="Arial" w:eastAsia="Arial" w:hAnsi="Arial"/>
          <w:b w:val="false"/>
          <w:bCs w:val="false"/>
          <w:color w:val="607D8B"/>
          <w:sz w:val="18"/>
          <w:szCs w:val="18"/>
        </w:rPr>
        <w:t xml:space="preserve">Repository: github.com/ctrl-freaks-SE/file-compresion-tool-id-76</w:t>
      </w:r>
    </w:p>
    <w:p>
      <w:pPr>
        <w:sectPr>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line="276"/>
      </w:pPr>
      <w:r>
        <w:rPr>
          <w:rFonts w:ascii="Arial" w:cs="Arial" w:eastAsia="Arial" w:hAnsi="Arial"/>
        </w:rPr>
        <w:t xml:space="preserve">This plan describes how the File Compression Tool (Project ID 76) will be verified against the Software Requirements Specification v1.0 (36 functional requirements, REQ-001 to REQ-036, plus the non-functional requirements in SRS Section 6). It defines what is tested, how, by whom, with which data and tools, and when testing is considered complete. It also supplies the Test Case IDs and System Test IDs that the SRS traceability matrix (Appendix C) currently lists as TBD. All test cases in this version are planned; none has been executed yet, and results will be recorded in the Sprint 4 test summary report.</w:t>
      </w:r>
    </w:p>
    <w:p>
      <w:pPr>
        <w:pStyle w:val="Heading2"/>
      </w:pPr>
      <w:r>
        <w:rPr>
          <w:rFonts w:ascii="Arial" w:cs="Arial" w:eastAsia="Arial" w:hAnsi="Arial"/>
        </w:rPr>
        <w:t xml:space="preserve">1.2 Scope</w:t>
      </w:r>
    </w:p>
    <w:p>
      <w:pPr>
        <w:spacing w:after="120" w:before="0" w:line="276"/>
      </w:pPr>
      <w:r>
        <w:rPr>
          <w:rFonts w:ascii="Arial" w:cs="Arial" w:eastAsia="Arial" w:hAnsi="Arial"/>
          <w:b/>
          <w:bCs/>
        </w:rPr>
        <w:t xml:space="preserve">In scope:</w:t>
      </w:r>
      <w:r>
        <w:rPr>
          <w:rFonts w:ascii="Arial" w:cs="Arial" w:eastAsia="Arial" w:hAnsi="Arial"/>
        </w:rPr>
        <w:t xml:space="preserve"> lossless compression and decompression of files and folders (Huffman, RLE, LZW behind a common interface), integrity validation, algorithm comparison, statistics and report export, batch processing, SQLite operation history, and the Tkinter desktop interface. Tests are derived from the SRS requirements and quality attributes and are executed at unit, integration, system and acceptance level.</w:t>
      </w:r>
    </w:p>
    <w:p>
      <w:pPr>
        <w:pStyle w:val="Heading2"/>
      </w:pPr>
      <w:r>
        <w:rPr>
          <w:rFonts w:ascii="Arial" w:cs="Arial" w:eastAsia="Arial" w:hAnsi="Arial"/>
        </w:rPr>
        <w:t xml:space="preserve">1.3 References</w:t>
      </w:r>
    </w:p>
    <w:p>
      <w:pPr>
        <w:pStyle w:val="ListParagraph"/>
        <w:numPr>
          <w:ilvl w:val="0"/>
          <w:numId w:val="2"/>
        </w:numPr>
        <w:spacing w:after="60" w:line="264"/>
      </w:pPr>
      <w:r>
        <w:rPr>
          <w:rFonts w:ascii="Arial" w:cs="Arial" w:eastAsia="Arial" w:hAnsi="Arial"/>
        </w:rPr>
        <w:t xml:space="preserve">Project76_SRS_CtrlFreaks.docx – Software Requirements Specification, v1.0 (06 September 2026).</w:t>
      </w:r>
    </w:p>
    <w:p>
      <w:pPr>
        <w:pStyle w:val="ListParagraph"/>
        <w:numPr>
          <w:ilvl w:val="0"/>
          <w:numId w:val="2"/>
        </w:numPr>
        <w:spacing w:after="60" w:line="264"/>
      </w:pPr>
      <w:r>
        <w:rPr>
          <w:rFonts w:ascii="Arial" w:cs="Arial" w:eastAsia="Arial" w:hAnsi="Arial"/>
        </w:rPr>
        <w:t xml:space="preserve">Project76_Proposal_CtrlFreaks.docx – Synopsis / Project Proposal.</w:t>
      </w:r>
    </w:p>
    <w:p>
      <w:pPr>
        <w:pStyle w:val="ListParagraph"/>
        <w:numPr>
          <w:ilvl w:val="0"/>
          <w:numId w:val="2"/>
        </w:numPr>
        <w:spacing w:after="60" w:line="264"/>
      </w:pPr>
      <w:r>
        <w:rPr>
          <w:rFonts w:ascii="Arial" w:cs="Arial" w:eastAsia="Arial" w:hAnsi="Arial"/>
        </w:rPr>
        <w:t xml:space="preserve">Project76_Field_Layouts.xlsx – history table fields and report requirements.</w:t>
      </w:r>
    </w:p>
    <w:p>
      <w:pPr>
        <w:pStyle w:val="ListParagraph"/>
        <w:numPr>
          <w:ilvl w:val="0"/>
          <w:numId w:val="2"/>
        </w:numPr>
        <w:spacing w:after="60" w:line="264"/>
      </w:pPr>
      <w:r>
        <w:rPr>
          <w:rFonts w:ascii="Arial" w:cs="Arial" w:eastAsia="Arial" w:hAnsi="Arial"/>
        </w:rPr>
        <w:t xml:space="preserve">22_SW Architecture – Software Architecture Document, v1.0 (component names and ARCH references used in this plan).</w:t>
      </w:r>
    </w:p>
    <w:p>
      <w:pPr>
        <w:pStyle w:val="ListParagraph"/>
        <w:numPr>
          <w:ilvl w:val="0"/>
          <w:numId w:val="2"/>
        </w:numPr>
        <w:spacing w:after="60" w:line="264"/>
      </w:pPr>
      <w:r>
        <w:rPr>
          <w:rFonts w:ascii="Arial" w:cs="Arial" w:eastAsia="Arial" w:hAnsi="Arial"/>
        </w:rPr>
        <w:t xml:space="preserve">22_Jira Backlog – product backlog and sprint plan (test work items CFT-18, CFT-54 to CFT-58).</w:t>
      </w:r>
    </w:p>
    <w:p>
      <w:pPr>
        <w:pStyle w:val="Heading2"/>
      </w:pPr>
      <w:r>
        <w:rPr>
          <w:rFonts w:ascii="Arial" w:cs="Arial" w:eastAsia="Arial" w:hAnsi="Arial"/>
        </w:rPr>
        <w:t xml:space="preserve">1.4 Definitions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Term</w:t>
            </w:r>
          </w:p>
        </w:tc>
        <w:tc>
          <w:tcPr>
            <w:tcW w:type="dxa" w:w="79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Meaning</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REQ-nnn</w:t>
            </w:r>
          </w:p>
        </w:tc>
        <w:tc>
          <w:tcPr>
            <w:tcW w:type="dxa" w:w="7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Functional requirement ID from the SRS.</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NFR-6.x</w:t>
            </w:r>
          </w:p>
        </w:tc>
        <w:tc>
          <w:tcPr>
            <w:tcW w:type="dxa" w:w="7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Non-functional requirement area from SRS Section 6 (6.1 Performance, 6.2 Safety, 6.3 Security, 6.4 Quality attributes).</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TC-nnn</w:t>
            </w:r>
          </w:p>
        </w:tc>
        <w:tc>
          <w:tcPr>
            <w:tcW w:type="dxa" w:w="7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Unit/integration/system-level test case defined in Section 12. Maps to the "Test Case ID" column of the RTM.</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ST-nn</w:t>
            </w:r>
          </w:p>
        </w:tc>
        <w:tc>
          <w:tcPr>
            <w:tcW w:type="dxa" w:w="7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End-to-end system test defined in Section 12.10. Maps to the "System Test ID" column of the RTM.</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P1 / P2 / P3</w:t>
            </w:r>
          </w:p>
        </w:tc>
        <w:tc>
          <w:tcPr>
            <w:tcW w:type="dxa" w:w="7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Test priority: P1 must pass for release; P2 should pass; P3 nice to pass.</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SUT</w:t>
            </w:r>
          </w:p>
        </w:tc>
        <w:tc>
          <w:tcPr>
            <w:tcW w:type="dxa" w:w="7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System under test: the File Compression Tool desktop application and its services.</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Round-trip</w:t>
            </w:r>
          </w:p>
        </w:tc>
        <w:tc>
          <w:tcPr>
            <w:tcW w:type="dxa" w:w="7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Compress followed by decompress; the result must equal the original byte for byte.</w:t>
            </w:r>
          </w:p>
        </w:tc>
      </w:tr>
      <w:tr>
        <w:trPr>
          <w:cantSplit/>
        </w:trPr>
        <w:tc>
          <w:tcPr>
            <w:tcW w:type="dxa" w:w="1700"/>
            <w:tcBorders>
              <w:top w:val="single" w:color="B7C3D4" w:sz="4"/>
              <w:left w:val="single" w:color="B7C3D4" w:sz="4"/>
              <w:bottom w:val="single" w:color="B7C3D4" w:sz="4"/>
              <w:right w:val="single" w:color="B7C3D4" w:sz="4"/>
            </w:tcBorders>
            <w:shd w:fill="EAF0F8" w:color="auto" w:val="clear"/>
            <w:tcMar>
              <w:top w:type="dxa" w:w="50"/>
              <w:left w:type="dxa" w:w="90"/>
              <w:bottom w:type="dxa" w:w="50"/>
              <w:right w:type="dxa" w:w="90"/>
            </w:tcMar>
            <w:vAlign w:val="top"/>
          </w:tcPr>
          <w:p>
            <w:pPr>
              <w:spacing w:after="30" w:line="252"/>
            </w:pPr>
            <w:r>
              <w:rPr>
                <w:rFonts w:ascii="Arial" w:cs="Arial" w:eastAsia="Arial" w:hAnsi="Arial"/>
                <w:b/>
                <w:bCs/>
                <w:sz w:val="18"/>
                <w:szCs w:val="18"/>
              </w:rPr>
              <w:t xml:space="preserve">Archive</w:t>
            </w:r>
          </w:p>
        </w:tc>
        <w:tc>
          <w:tcPr>
            <w:tcW w:type="dxa" w:w="7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Tool-generated compressed artifact (64-byte header, metadata, payload).</w:t>
            </w:r>
          </w:p>
        </w:tc>
      </w:tr>
    </w:tbl>
    <w:p>
      <w:pPr>
        <w:pStyle w:val="Heading1"/>
      </w:pPr>
      <w:r>
        <w:rPr>
          <w:rFonts w:ascii="Arial" w:cs="Arial" w:eastAsia="Arial" w:hAnsi="Arial"/>
        </w:rPr>
        <w:t xml:space="preserve">2. Test Items</w:t>
      </w:r>
    </w:p>
    <w:p>
      <w:pPr>
        <w:spacing w:after="120" w:before="0" w:line="276"/>
      </w:pPr>
      <w:r>
        <w:rPr>
          <w:rFonts w:ascii="Arial" w:cs="Arial" w:eastAsia="Arial" w:hAnsi="Arial"/>
        </w:rPr>
        <w:t xml:space="preserve">Each feature from the proposal and SRS is a test item. Primary testers own test design and execution for their feature; every member reviews another member’s tests (see Section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1500"/>
        <w:gridCol w:w="1500"/>
        <w:gridCol w:w="4018"/>
      </w:tblGrid>
      <w:tr>
        <w:trPr>
          <w:cantSplit/>
          <w:tblHeader/>
        </w:trPr>
        <w:tc>
          <w:tcPr>
            <w:tcW w:type="dxa" w:w="62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Feature</w:t>
            </w:r>
          </w:p>
        </w:tc>
        <w:tc>
          <w:tcPr>
            <w:tcW w:type="dxa" w:w="15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Requirements</w:t>
            </w:r>
          </w:p>
        </w:tc>
        <w:tc>
          <w:tcPr>
            <w:tcW w:type="dxa" w:w="15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Primary tester</w:t>
            </w:r>
          </w:p>
        </w:tc>
        <w:tc>
          <w:tcPr>
            <w:tcW w:type="dxa" w:w="401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Main components under test</w:t>
            </w:r>
          </w:p>
        </w:tc>
      </w:tr>
      <w:tr>
        <w:trPr>
          <w:cantSplit/>
        </w:trPr>
        <w:tc>
          <w:tcPr>
            <w:tcW w:type="dxa" w:w="62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F1</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Compression</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 – 005</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c>
          <w:tcPr>
            <w:tcW w:type="dxa" w:w="401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PathValidator, CompressionService, ArchiveWriter, AlgorithmRegistry</w:t>
            </w:r>
          </w:p>
        </w:tc>
      </w:tr>
      <w:tr>
        <w:trPr>
          <w:cantSplit/>
        </w:trPr>
        <w:tc>
          <w:tcPr>
            <w:tcW w:type="dxa" w:w="62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F2</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Huffman Compression Engine</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REQ-006 – 010</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c>
          <w:tcPr>
            <w:tcW w:type="dxa" w:w="401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HuffmanCodec (frequency table, canonical codes, metadata, edge cases)</w:t>
            </w:r>
          </w:p>
        </w:tc>
      </w:tr>
      <w:tr>
        <w:trPr>
          <w:cantSplit/>
        </w:trPr>
        <w:tc>
          <w:tcPr>
            <w:tcW w:type="dxa" w:w="62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F3</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Decompression</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REQ-011 – 015</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c>
          <w:tcPr>
            <w:tcW w:type="dxa" w:w="401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DecompressionService, ArchiveReader, FileSystemAdapter (atomic write, overwrite check)</w:t>
            </w:r>
          </w:p>
        </w:tc>
      </w:tr>
      <w:tr>
        <w:trPr>
          <w:cantSplit/>
        </w:trPr>
        <w:tc>
          <w:tcPr>
            <w:tcW w:type="dxa" w:w="62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F4</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Integrity Validation</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REQ-016 – 019</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c>
          <w:tcPr>
            <w:tcW w:type="dxa" w:w="401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Checksum (SHA-256), header CRC32, IntegrityService</w:t>
            </w:r>
          </w:p>
        </w:tc>
      </w:tr>
      <w:tr>
        <w:trPr>
          <w:cantSplit/>
        </w:trPr>
        <w:tc>
          <w:tcPr>
            <w:tcW w:type="dxa" w:w="62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F5</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Algorithm Comparison</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REQ-020 – 023</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c>
          <w:tcPr>
            <w:tcW w:type="dxa" w:w="401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ComparisonService, timing harness, RLECodec, LZWCodec</w:t>
            </w:r>
          </w:p>
        </w:tc>
      </w:tr>
      <w:tr>
        <w:trPr>
          <w:cantSplit/>
        </w:trPr>
        <w:tc>
          <w:tcPr>
            <w:tcW w:type="dxa" w:w="62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F6</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Statistics and Reporting</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REQ-024 – 027</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c>
          <w:tcPr>
            <w:tcW w:type="dxa" w:w="401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Metrics, StatisticsService, ReportExporter</w:t>
            </w:r>
          </w:p>
        </w:tc>
      </w:tr>
      <w:tr>
        <w:trPr>
          <w:cantSplit/>
        </w:trPr>
        <w:tc>
          <w:tcPr>
            <w:tcW w:type="dxa" w:w="62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F7</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 Processing</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REQ-028 – 032</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c>
          <w:tcPr>
            <w:tcW w:type="dxa" w:w="401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BatchService, TaskRunner, batch summary</w:t>
            </w:r>
          </w:p>
        </w:tc>
      </w:tr>
      <w:tr>
        <w:trPr>
          <w:cantSplit/>
        </w:trPr>
        <w:tc>
          <w:tcPr>
            <w:tcW w:type="dxa" w:w="62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F8</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Operation History</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REQ-033 – 036</w:t>
            </w:r>
          </w:p>
        </w:tc>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c>
          <w:tcPr>
            <w:tcW w:type="dxa" w:w="401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HistoryService, SQLiteHistoryRepository</w:t>
            </w:r>
          </w:p>
        </w:tc>
      </w:tr>
      <w:tr>
        <w:trPr>
          <w:cantSplit/>
        </w:trPr>
        <w:tc>
          <w:tcPr>
            <w:tcW w:type="dxa" w:w="62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F9</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Desktop Interface</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SRS 3.1 (no REQ IDs)</w:t>
            </w:r>
          </w:p>
        </w:tc>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w:t>
            </w:r>
          </w:p>
        </w:tc>
        <w:tc>
          <w:tcPr>
            <w:tcW w:type="dxa" w:w="401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Views, progress and error dialogs; covered by system tests ST-01 to ST-16 and NFR tests TC-066 – TC-072</w:t>
            </w:r>
          </w:p>
        </w:tc>
      </w:tr>
    </w:tbl>
    <w:p>
      <w:pPr>
        <w:pStyle w:val="Heading1"/>
      </w:pPr>
      <w:r>
        <w:rPr>
          <w:rFonts w:ascii="Arial" w:cs="Arial" w:eastAsia="Arial" w:hAnsi="Arial"/>
        </w:rPr>
        <w:t xml:space="preserve">3. Features Not Tested</w:t>
      </w:r>
    </w:p>
    <w:p>
      <w:pPr>
        <w:pStyle w:val="ListParagraph"/>
        <w:numPr>
          <w:ilvl w:val="0"/>
          <w:numId w:val="2"/>
        </w:numPr>
        <w:spacing w:after="60" w:line="264"/>
      </w:pPr>
      <w:r>
        <w:rPr>
          <w:rFonts w:ascii="Arial" w:cs="Arial" w:eastAsia="Arial" w:hAnsi="Arial"/>
          <w:b/>
          <w:bCs/>
        </w:rPr>
        <w:t xml:space="preserve">Lossy compression</w:t>
      </w:r>
      <w:r>
        <w:rPr>
          <w:rFonts w:ascii="Arial" w:cs="Arial" w:eastAsia="Arial" w:hAnsi="Arial"/>
        </w:rPr>
        <w:t xml:space="preserve"> – excluded from the initial release (SRS 2.5, 6.5).</w:t>
      </w:r>
    </w:p>
    <w:p>
      <w:pPr>
        <w:pStyle w:val="ListParagraph"/>
        <w:numPr>
          <w:ilvl w:val="0"/>
          <w:numId w:val="2"/>
        </w:numPr>
        <w:spacing w:after="60" w:line="264"/>
      </w:pPr>
      <w:r>
        <w:rPr>
          <w:rFonts w:ascii="Arial" w:cs="Arial" w:eastAsia="Arial" w:hAnsi="Arial"/>
          <w:b/>
          <w:bCs/>
        </w:rPr>
        <w:t xml:space="preserve">Network behaviour</w:t>
      </w:r>
      <w:r>
        <w:rPr>
          <w:rFonts w:ascii="Arial" w:cs="Arial" w:eastAsia="Arial" w:hAnsi="Arial"/>
        </w:rPr>
        <w:t xml:space="preserve"> – the core release has no network communication (SRS 3.3).</w:t>
      </w:r>
    </w:p>
    <w:p>
      <w:pPr>
        <w:pStyle w:val="ListParagraph"/>
        <w:numPr>
          <w:ilvl w:val="0"/>
          <w:numId w:val="2"/>
        </w:numPr>
        <w:spacing w:after="60" w:line="264"/>
      </w:pPr>
      <w:r>
        <w:rPr>
          <w:rFonts w:ascii="Arial" w:cs="Arial" w:eastAsia="Arial" w:hAnsi="Arial"/>
          <w:b/>
          <w:bCs/>
        </w:rPr>
        <w:t xml:space="preserve">Installers and packaging</w:t>
      </w:r>
      <w:r>
        <w:rPr>
          <w:rFonts w:ascii="Arial" w:cs="Arial" w:eastAsia="Arial" w:hAnsi="Arial"/>
        </w:rPr>
        <w:t xml:space="preserve"> – only a run-from-source smoke test is performed (ST-14).</w:t>
      </w:r>
    </w:p>
    <w:p>
      <w:pPr>
        <w:pStyle w:val="ListParagraph"/>
        <w:numPr>
          <w:ilvl w:val="0"/>
          <w:numId w:val="2"/>
        </w:numPr>
        <w:spacing w:after="60" w:line="264"/>
      </w:pPr>
      <w:r>
        <w:rPr>
          <w:rFonts w:ascii="Arial" w:cs="Arial" w:eastAsia="Arial" w:hAnsi="Arial"/>
          <w:b/>
          <w:bCs/>
        </w:rPr>
        <w:t xml:space="preserve">Accessibility certification and pixel-level visual testing</w:t>
      </w:r>
      <w:r>
        <w:rPr>
          <w:rFonts w:ascii="Arial" w:cs="Arial" w:eastAsia="Arial" w:hAnsi="Arial"/>
        </w:rPr>
        <w:t xml:space="preserve"> – usability is checked through the review in TC-072 only.</w:t>
      </w:r>
    </w:p>
    <w:p>
      <w:pPr>
        <w:pStyle w:val="ListParagraph"/>
        <w:numPr>
          <w:ilvl w:val="0"/>
          <w:numId w:val="2"/>
        </w:numPr>
        <w:spacing w:after="60" w:line="264"/>
      </w:pPr>
      <w:r>
        <w:rPr>
          <w:rFonts w:ascii="Arial" w:cs="Arial" w:eastAsia="Arial" w:hAnsi="Arial"/>
          <w:b/>
          <w:bCs/>
        </w:rPr>
        <w:t xml:space="preserve">Formal penetration testing</w:t>
      </w:r>
      <w:r>
        <w:rPr>
          <w:rFonts w:ascii="Arial" w:cs="Arial" w:eastAsia="Arial" w:hAnsi="Arial"/>
        </w:rPr>
        <w:t xml:space="preserve"> – security testing is limited to the SRS 6.3 controls (path traversal, no code execution, no content in history, safe path handling).</w:t>
      </w:r>
    </w:p>
    <w:p>
      <w:pPr>
        <w:pStyle w:val="ListParagraph"/>
        <w:numPr>
          <w:ilvl w:val="0"/>
          <w:numId w:val="2"/>
        </w:numPr>
        <w:spacing w:after="60" w:line="264"/>
      </w:pPr>
      <w:r>
        <w:rPr>
          <w:rFonts w:ascii="Arial" w:cs="Arial" w:eastAsia="Arial" w:hAnsi="Arial"/>
          <w:b/>
          <w:bCs/>
        </w:rPr>
        <w:t xml:space="preserve">Inputs above 1 GB</w:t>
      </w:r>
      <w:r>
        <w:rPr>
          <w:rFonts w:ascii="Arial" w:cs="Arial" w:eastAsia="Arial" w:hAnsi="Arial"/>
        </w:rPr>
        <w:t xml:space="preserve"> – the largest generated test input is 100 MB. The archive format uses 64-bit sizes, so larger inputs are expected to work but are not verified.</w:t>
      </w:r>
    </w:p>
    <w:p>
      <w:pPr>
        <w:pStyle w:val="ListParagraph"/>
        <w:numPr>
          <w:ilvl w:val="0"/>
          <w:numId w:val="2"/>
        </w:numPr>
        <w:spacing w:after="60" w:line="264"/>
      </w:pPr>
      <w:r>
        <w:rPr>
          <w:rFonts w:ascii="Arial" w:cs="Arial" w:eastAsia="Arial" w:hAnsi="Arial"/>
          <w:b/>
          <w:bCs/>
        </w:rPr>
        <w:t xml:space="preserve">Concurrent multi-instance use of one history database</w:t>
      </w:r>
      <w:r>
        <w:rPr>
          <w:rFonts w:ascii="Arial" w:cs="Arial" w:eastAsia="Arial" w:hAnsi="Arial"/>
        </w:rPr>
        <w:t xml:space="preserve"> – only the locked/corrupt-database case (TC-061) is tested.</w:t>
      </w:r>
    </w:p>
    <w:p>
      <w:pPr>
        <w:pStyle w:val="ListParagraph"/>
        <w:numPr>
          <w:ilvl w:val="0"/>
          <w:numId w:val="2"/>
        </w:numPr>
        <w:spacing w:after="60" w:line="264"/>
      </w:pPr>
      <w:r>
        <w:rPr>
          <w:rFonts w:ascii="Arial" w:cs="Arial" w:eastAsia="Arial" w:hAnsi="Arial"/>
          <w:b/>
          <w:bCs/>
        </w:rPr>
        <w:t xml:space="preserve">Internals of Python, Tkinter and SQLite</w:t>
      </w:r>
      <w:r>
        <w:rPr>
          <w:rFonts w:ascii="Arial" w:cs="Arial" w:eastAsia="Arial" w:hAnsi="Arial"/>
        </w:rPr>
        <w:t xml:space="preserve"> – assumed correct (SRS 2.6).</w:t>
      </w:r>
    </w:p>
    <w:p>
      <w:pPr>
        <w:pStyle w:val="Heading1"/>
      </w:pPr>
      <w:r>
        <w:rPr>
          <w:rFonts w:ascii="Arial" w:cs="Arial" w:eastAsia="Arial" w:hAnsi="Arial"/>
        </w:rPr>
        <w:t xml:space="preserve">4. Test Strategy</w:t>
      </w:r>
    </w:p>
    <w:p>
      <w:pPr>
        <w:pStyle w:val="Heading2"/>
      </w:pPr>
      <w:r>
        <w:rPr>
          <w:rFonts w:ascii="Arial" w:cs="Arial" w:eastAsia="Arial" w:hAnsi="Arial"/>
        </w:rPr>
        <w:t xml:space="preserve">4.1 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1700"/>
        <w:gridCol w:w="1800"/>
        <w:gridCol w:w="1638"/>
      </w:tblGrid>
      <w:tr>
        <w:trPr>
          <w:cantSplit/>
          <w:tblHeader/>
        </w:trPr>
        <w:tc>
          <w:tcPr>
            <w:tcW w:type="dxa" w:w="1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3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Scope</w:t>
            </w:r>
          </w:p>
        </w:tc>
        <w:tc>
          <w:tcPr>
            <w:tcW w:type="dxa" w:w="17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Executed by</w:t>
            </w:r>
          </w:p>
        </w:tc>
        <w:tc>
          <w:tcPr>
            <w:tcW w:type="dxa" w:w="1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Tools</w:t>
            </w:r>
          </w:p>
        </w:tc>
        <w:tc>
          <w:tcPr>
            <w:tcW w:type="dxa" w:w="16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When</w:t>
            </w:r>
          </w:p>
        </w:tc>
      </w:tr>
      <w:tr>
        <w:trPr>
          <w:cantSplit/>
        </w:trPr>
        <w:tc>
          <w:tcPr>
            <w:tcW w:type="dxa" w:w="1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3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Single functions/classes in </w:t>
            </w:r>
            <w:r>
              <w:rPr>
                <w:rFonts w:ascii="Courier New" w:cs="Courier New" w:eastAsia="Courier New" w:hAnsi="Courier New"/>
                <w:sz w:val="17"/>
                <w:szCs w:val="17"/>
              </w:rPr>
              <w:t xml:space="preserve">core/</w:t>
            </w:r>
            <w:r>
              <w:rPr>
                <w:rFonts w:ascii="Arial" w:cs="Arial" w:eastAsia="Arial" w:hAnsi="Arial"/>
                <w:sz w:val="18"/>
                <w:szCs w:val="18"/>
              </w:rPr>
              <w:t xml:space="preserve"> and </w:t>
            </w:r>
            <w:r>
              <w:rPr>
                <w:rFonts w:ascii="Courier New" w:cs="Courier New" w:eastAsia="Courier New" w:hAnsi="Courier New"/>
                <w:sz w:val="17"/>
                <w:szCs w:val="17"/>
              </w:rPr>
              <w:t xml:space="preserve">infra/</w:t>
            </w:r>
            <w:r>
              <w:rPr>
                <w:rFonts w:ascii="Arial" w:cs="Arial" w:eastAsia="Arial" w:hAnsi="Arial"/>
                <w:sz w:val="18"/>
                <w:szCs w:val="18"/>
              </w:rPr>
              <w:t xml:space="preserve"> with no GUI: codecs, container, checksum, metrics, path validation, repository.</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Feature owner</w:t>
            </w:r>
          </w:p>
        </w:tc>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pytest, Hypothesis, pytest-cov</w:t>
            </w:r>
          </w:p>
        </w:tc>
        <w:tc>
          <w:tcPr>
            <w:tcW w:type="dxa" w:w="1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Every commit (CI)</w:t>
            </w:r>
          </w:p>
        </w:tc>
      </w:tr>
      <w:tr>
        <w:trPr>
          <w:cantSplit/>
        </w:trPr>
        <w:tc>
          <w:tcPr>
            <w:tcW w:type="dxa" w:w="1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3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Services working with real temp files and a real SQLite file: compress → decompress, batch, comparison, history, report export.</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Feature owner + reviewer</w:t>
            </w:r>
          </w:p>
        </w:tc>
        <w:tc>
          <w:tcPr>
            <w:tcW w:type="dxa" w:w="1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pytest, tmp_path</w:t>
            </w:r>
          </w:p>
        </w:tc>
        <w:tc>
          <w:tcPr>
            <w:tcW w:type="dxa" w:w="1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Every pull request</w:t>
            </w:r>
          </w:p>
        </w:tc>
      </w:tr>
      <w:tr>
        <w:trPr>
          <w:cantSplit/>
        </w:trPr>
        <w:tc>
          <w:tcPr>
            <w:tcW w:type="dxa" w:w="1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System</w:t>
            </w:r>
          </w:p>
        </w:tc>
        <w:tc>
          <w:tcPr>
            <w:tcW w:type="dxa" w:w="3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Full application through the GUI plus large-file, responsiveness, memory and cross-platform checks (ST-01 to ST-16, TC-066 – TC-072).</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Pairs (owner + reviewer)</w:t>
            </w:r>
          </w:p>
        </w:tc>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Tk event simulation, manual scripts</w:t>
            </w:r>
          </w:p>
        </w:tc>
        <w:tc>
          <w:tcPr>
            <w:tcW w:type="dxa" w:w="1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Sprint 3 dry run, Sprint 4 formal run</w:t>
            </w:r>
          </w:p>
        </w:tc>
      </w:tr>
      <w:tr>
        <w:trPr>
          <w:cantSplit/>
        </w:trPr>
        <w:tc>
          <w:tcPr>
            <w:tcW w:type="dxa" w:w="1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Acceptance</w:t>
            </w:r>
          </w:p>
        </w:tc>
        <w:tc>
          <w:tcPr>
            <w:tcW w:type="dxa" w:w="3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End-to-end user journey ST-16 against the SRS acceptance wording; demo rehearsal.</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 four members</w:t>
            </w:r>
          </w:p>
        </w:tc>
        <w:tc>
          <w:tcPr>
            <w:tcW w:type="dxa" w:w="1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Manual</w:t>
            </w:r>
          </w:p>
        </w:tc>
        <w:tc>
          <w:tcPr>
            <w:tcW w:type="dxa" w:w="1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End of Sprint 4</w:t>
            </w:r>
          </w:p>
        </w:tc>
      </w:tr>
      <w:tr>
        <w:trPr>
          <w:cantSplit/>
        </w:trPr>
        <w:tc>
          <w:tcPr>
            <w:tcW w:type="dxa" w:w="1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Regression</w:t>
            </w:r>
          </w:p>
        </w:tc>
        <w:tc>
          <w:tcPr>
            <w:tcW w:type="dxa" w:w="3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Full automated suite after every merge to </w:t>
            </w:r>
            <w:r>
              <w:rPr>
                <w:rFonts w:ascii="Courier New" w:cs="Courier New" w:eastAsia="Courier New" w:hAnsi="Courier New"/>
                <w:sz w:val="17"/>
                <w:szCs w:val="17"/>
              </w:rPr>
              <w:t xml:space="preserve">main</w:t>
            </w:r>
            <w:r>
              <w:rPr>
                <w:rFonts w:ascii="Arial" w:cs="Arial" w:eastAsia="Arial" w:hAnsi="Arial"/>
                <w:sz w:val="18"/>
                <w:szCs w:val="18"/>
              </w:rPr>
              <w:t xml:space="preserve">, and full manual ST re-run before submission.</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CI / Krati</w:t>
            </w:r>
          </w:p>
        </w:tc>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GitHub Actions</w:t>
            </w:r>
          </w:p>
        </w:tc>
        <w:tc>
          <w:tcPr>
            <w:tcW w:type="dxa" w:w="1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Continuous; final in Sprint 4</w:t>
            </w:r>
          </w:p>
        </w:tc>
      </w:tr>
    </w:tbl>
    <w:p>
      <w:pPr>
        <w:pStyle w:val="Heading2"/>
      </w:pPr>
      <w:r>
        <w:rPr>
          <w:rFonts w:ascii="Arial" w:cs="Arial" w:eastAsia="Arial" w:hAnsi="Arial"/>
        </w:rPr>
        <w:t xml:space="preserve">4.2 Test Types and Design Techniques</w:t>
      </w:r>
    </w:p>
    <w:p>
      <w:pPr>
        <w:pStyle w:val="ListParagraph"/>
        <w:numPr>
          <w:ilvl w:val="0"/>
          <w:numId w:val="2"/>
        </w:numPr>
        <w:spacing w:after="60" w:line="264"/>
      </w:pPr>
      <w:r>
        <w:rPr>
          <w:rFonts w:ascii="Arial" w:cs="Arial" w:eastAsia="Arial" w:hAnsi="Arial"/>
          <w:b/>
          <w:bCs/>
        </w:rPr>
        <w:t xml:space="preserve">Functional tests</w:t>
      </w:r>
      <w:r>
        <w:rPr>
          <w:rFonts w:ascii="Arial" w:cs="Arial" w:eastAsia="Arial" w:hAnsi="Arial"/>
        </w:rPr>
        <w:t xml:space="preserve"> for each REQ with at least one positive and one negative case.</w:t>
      </w:r>
    </w:p>
    <w:p>
      <w:pPr>
        <w:pStyle w:val="ListParagraph"/>
        <w:numPr>
          <w:ilvl w:val="0"/>
          <w:numId w:val="2"/>
        </w:numPr>
        <w:spacing w:after="60" w:line="264"/>
      </w:pPr>
      <w:r>
        <w:rPr>
          <w:rFonts w:ascii="Arial" w:cs="Arial" w:eastAsia="Arial" w:hAnsi="Arial"/>
          <w:b/>
          <w:bCs/>
        </w:rPr>
        <w:t xml:space="preserve">Boundary-value and equivalence-class analysis</w:t>
      </w:r>
      <w:r>
        <w:rPr>
          <w:rFonts w:ascii="Arial" w:cs="Arial" w:eastAsia="Arial" w:hAnsi="Arial"/>
        </w:rPr>
        <w:t xml:space="preserve"> for sizes (0, 1, 2 bytes, chunk boundary ±1, 100 MB), symbol counts (0, 1, 2, 256 distinct bytes) and algorithm counts for comparison (1, 2, 3).</w:t>
      </w:r>
    </w:p>
    <w:p>
      <w:pPr>
        <w:pStyle w:val="ListParagraph"/>
        <w:numPr>
          <w:ilvl w:val="0"/>
          <w:numId w:val="2"/>
        </w:numPr>
        <w:spacing w:after="60" w:line="264"/>
      </w:pPr>
      <w:r>
        <w:rPr>
          <w:rFonts w:ascii="Arial" w:cs="Arial" w:eastAsia="Arial" w:hAnsi="Arial"/>
          <w:b/>
          <w:bCs/>
        </w:rPr>
        <w:t xml:space="preserve">Round-trip property tests</w:t>
      </w:r>
      <w:r>
        <w:rPr>
          <w:rFonts w:ascii="Arial" w:cs="Arial" w:eastAsia="Arial" w:hAnsi="Arial"/>
        </w:rPr>
        <w:t xml:space="preserve"> (Hypothesis): for any byte string and any algorithm, decompress(compress(x)) == x. Seeds are fixed in CI so failures reproduce.</w:t>
      </w:r>
    </w:p>
    <w:p>
      <w:pPr>
        <w:pStyle w:val="ListParagraph"/>
        <w:numPr>
          <w:ilvl w:val="0"/>
          <w:numId w:val="2"/>
        </w:numPr>
        <w:spacing w:after="60" w:line="264"/>
      </w:pPr>
      <w:r>
        <w:rPr>
          <w:rFonts w:ascii="Arial" w:cs="Arial" w:eastAsia="Arial" w:hAnsi="Arial"/>
          <w:b/>
          <w:bCs/>
        </w:rPr>
        <w:t xml:space="preserve">Corruption/fuzz tests:</w:t>
      </w:r>
      <w:r>
        <w:rPr>
          <w:rFonts w:ascii="Arial" w:cs="Arial" w:eastAsia="Arial" w:hAnsi="Arial"/>
        </w:rPr>
        <w:t xml:space="preserve"> random bit flips, truncation and insertion on valid archives must never produce a "valid" result unless the restored bytes equal the original (supports REQ-017 to REQ-019).</w:t>
      </w:r>
    </w:p>
    <w:p>
      <w:pPr>
        <w:pStyle w:val="ListParagraph"/>
        <w:numPr>
          <w:ilvl w:val="0"/>
          <w:numId w:val="2"/>
        </w:numPr>
        <w:spacing w:after="60" w:line="264"/>
      </w:pPr>
      <w:r>
        <w:rPr>
          <w:rFonts w:ascii="Arial" w:cs="Arial" w:eastAsia="Arial" w:hAnsi="Arial"/>
          <w:b/>
          <w:bCs/>
        </w:rPr>
        <w:t xml:space="preserve">Security tests:</w:t>
      </w:r>
      <w:r>
        <w:rPr>
          <w:rFonts w:ascii="Arial" w:cs="Arial" w:eastAsia="Arial" w:hAnsi="Arial"/>
        </w:rPr>
        <w:t xml:space="preserve"> path traversal entries, hostile filenames, SQL metacharacters, no execution of file content (SRS 6.3).</w:t>
      </w:r>
    </w:p>
    <w:p>
      <w:pPr>
        <w:pStyle w:val="ListParagraph"/>
        <w:numPr>
          <w:ilvl w:val="0"/>
          <w:numId w:val="2"/>
        </w:numPr>
        <w:spacing w:after="60" w:line="264"/>
      </w:pPr>
      <w:r>
        <w:rPr>
          <w:rFonts w:ascii="Arial" w:cs="Arial" w:eastAsia="Arial" w:hAnsi="Arial"/>
          <w:b/>
          <w:bCs/>
        </w:rPr>
        <w:t xml:space="preserve">Fault-injection tests:</w:t>
      </w:r>
      <w:r>
        <w:rPr>
          <w:rFonts w:ascii="Arial" w:cs="Arial" w:eastAsia="Arial" w:hAnsi="Arial"/>
        </w:rPr>
        <w:t xml:space="preserve"> disk full, permission denied, mid-operation exceptions (SRS 6.2 "never display false success").</w:t>
      </w:r>
    </w:p>
    <w:p>
      <w:pPr>
        <w:pStyle w:val="ListParagraph"/>
        <w:numPr>
          <w:ilvl w:val="0"/>
          <w:numId w:val="2"/>
        </w:numPr>
        <w:spacing w:after="60" w:line="264"/>
      </w:pPr>
      <w:r>
        <w:rPr>
          <w:rFonts w:ascii="Arial" w:cs="Arial" w:eastAsia="Arial" w:hAnsi="Arial"/>
          <w:b/>
          <w:bCs/>
        </w:rPr>
        <w:t xml:space="preserve">Performance and responsiveness tests:</w:t>
      </w:r>
      <w:r>
        <w:rPr>
          <w:rFonts w:ascii="Arial" w:cs="Arial" w:eastAsia="Arial" w:hAnsi="Arial"/>
        </w:rPr>
        <w:t xml:space="preserve"> GUI heartbeat gap, progress monotonicity, memory ceiling with chunked I/O (SRS 6.1).</w:t>
      </w:r>
    </w:p>
    <w:p>
      <w:pPr>
        <w:pStyle w:val="ListParagraph"/>
        <w:numPr>
          <w:ilvl w:val="0"/>
          <w:numId w:val="2"/>
        </w:numPr>
        <w:spacing w:after="60" w:line="264"/>
      </w:pPr>
      <w:r>
        <w:rPr>
          <w:rFonts w:ascii="Arial" w:cs="Arial" w:eastAsia="Arial" w:hAnsi="Arial"/>
          <w:b/>
          <w:bCs/>
        </w:rPr>
        <w:t xml:space="preserve">Portability tests:</w:t>
      </w:r>
      <w:r>
        <w:rPr>
          <w:rFonts w:ascii="Arial" w:cs="Arial" w:eastAsia="Arial" w:hAnsi="Arial"/>
        </w:rPr>
        <w:t xml:space="preserve"> identical suite on Windows, Linux and macOS (SRS 6.4).</w:t>
      </w:r>
    </w:p>
    <w:p>
      <w:pPr>
        <w:pStyle w:val="Heading2"/>
      </w:pPr>
      <w:r>
        <w:rPr>
          <w:rFonts w:ascii="Arial" w:cs="Arial" w:eastAsia="Arial" w:hAnsi="Arial"/>
        </w:rPr>
        <w:t xml:space="preserve">4.3 Automation Approach</w:t>
      </w:r>
    </w:p>
    <w:p>
      <w:pPr>
        <w:spacing w:after="120" w:before="0" w:line="276"/>
      </w:pPr>
      <w:r>
        <w:rPr>
          <w:rFonts w:ascii="Arial" w:cs="Arial" w:eastAsia="Arial" w:hAnsi="Arial"/>
        </w:rPr>
        <w:t xml:space="preserve">The architecture keeps all logic outside Tkinter views (layers: presentation, services, core, infrastructure), so more than 90% of test cases run headless and fast. Practical rules:</w:t>
      </w:r>
    </w:p>
    <w:p>
      <w:pPr>
        <w:pStyle w:val="ListParagraph"/>
        <w:numPr>
          <w:ilvl w:val="0"/>
          <w:numId w:val="2"/>
        </w:numPr>
        <w:spacing w:after="60" w:line="264"/>
      </w:pPr>
      <w:r>
        <w:rPr>
          <w:rFonts w:ascii="Arial" w:cs="Arial" w:eastAsia="Arial" w:hAnsi="Arial"/>
        </w:rPr>
        <w:t xml:space="preserve">Every automated test carries a marker linking it to requirements, for example </w:t>
      </w:r>
      <w:r>
        <w:rPr>
          <w:rFonts w:ascii="Courier New" w:cs="Courier New" w:eastAsia="Courier New" w:hAnsi="Courier New"/>
          <w:sz w:val="19"/>
          <w:szCs w:val="19"/>
        </w:rPr>
        <w:t xml:space="preserve">@pytest.mark.req("REQ-013")</w:t>
      </w:r>
      <w:r>
        <w:rPr>
          <w:rFonts w:ascii="Arial" w:cs="Arial" w:eastAsia="Arial" w:hAnsi="Arial"/>
        </w:rPr>
        <w:t xml:space="preserve">. A small script reads the markers and regenerates the REQ → TC columns of the RTM, so the matrix cannot drift from the tests.</w:t>
      </w:r>
    </w:p>
    <w:p>
      <w:pPr>
        <w:pStyle w:val="ListParagraph"/>
        <w:numPr>
          <w:ilvl w:val="0"/>
          <w:numId w:val="2"/>
        </w:numPr>
        <w:spacing w:after="60" w:line="264"/>
      </w:pPr>
      <w:r>
        <w:rPr>
          <w:rFonts w:ascii="Arial" w:cs="Arial" w:eastAsia="Arial" w:hAnsi="Arial"/>
        </w:rPr>
        <w:t xml:space="preserve">Tests use </w:t>
      </w:r>
      <w:r>
        <w:rPr>
          <w:rFonts w:ascii="Courier New" w:cs="Courier New" w:eastAsia="Courier New" w:hAnsi="Courier New"/>
          <w:sz w:val="19"/>
          <w:szCs w:val="19"/>
        </w:rPr>
        <w:t xml:space="preserve">tmp_path</w:t>
      </w:r>
      <w:r>
        <w:rPr>
          <w:rFonts w:ascii="Arial" w:cs="Arial" w:eastAsia="Arial" w:hAnsi="Arial"/>
        </w:rPr>
        <w:t xml:space="preserve"> for files and a temporary SQLite file for history; nothing touches the developer’s real folders.</w:t>
      </w:r>
    </w:p>
    <w:p>
      <w:pPr>
        <w:pStyle w:val="ListParagraph"/>
        <w:numPr>
          <w:ilvl w:val="0"/>
          <w:numId w:val="2"/>
        </w:numPr>
        <w:spacing w:after="60" w:line="264"/>
      </w:pPr>
      <w:r>
        <w:rPr>
          <w:rFonts w:ascii="Arial" w:cs="Arial" w:eastAsia="Arial" w:hAnsi="Arial"/>
        </w:rPr>
        <w:t xml:space="preserve">Time is injected (fake clock) for comparison and statistics tests, so no test depends on machine speed.</w:t>
      </w:r>
    </w:p>
    <w:p>
      <w:pPr>
        <w:pStyle w:val="ListParagraph"/>
        <w:numPr>
          <w:ilvl w:val="0"/>
          <w:numId w:val="2"/>
        </w:numPr>
        <w:spacing w:after="60" w:line="264"/>
      </w:pPr>
      <w:r>
        <w:rPr>
          <w:rFonts w:ascii="Arial" w:cs="Arial" w:eastAsia="Arial" w:hAnsi="Arial"/>
        </w:rPr>
        <w:t xml:space="preserve">GUI tests drive the views with Tk event simulation (</w:t>
      </w:r>
      <w:r>
        <w:rPr>
          <w:rFonts w:ascii="Courier New" w:cs="Courier New" w:eastAsia="Courier New" w:hAnsi="Courier New"/>
          <w:sz w:val="19"/>
          <w:szCs w:val="19"/>
        </w:rPr>
        <w:t xml:space="preserve">update()</w:t>
      </w:r>
      <w:r>
        <w:rPr>
          <w:rFonts w:ascii="Arial" w:cs="Arial" w:eastAsia="Arial" w:hAnsi="Arial"/>
        </w:rPr>
        <w:t xml:space="preserve">, </w:t>
      </w:r>
      <w:r>
        <w:rPr>
          <w:rFonts w:ascii="Courier New" w:cs="Courier New" w:eastAsia="Courier New" w:hAnsi="Courier New"/>
          <w:sz w:val="19"/>
          <w:szCs w:val="19"/>
        </w:rPr>
        <w:t xml:space="preserve">invoke()</w:t>
      </w:r>
      <w:r>
        <w:rPr>
          <w:rFonts w:ascii="Arial" w:cs="Arial" w:eastAsia="Arial" w:hAnsi="Arial"/>
        </w:rPr>
        <w:t xml:space="preserve">) under </w:t>
      </w:r>
      <w:r>
        <w:rPr>
          <w:rFonts w:ascii="Courier New" w:cs="Courier New" w:eastAsia="Courier New" w:hAnsi="Courier New"/>
          <w:sz w:val="19"/>
          <w:szCs w:val="19"/>
        </w:rPr>
        <w:t xml:space="preserve">xvfb</w:t>
      </w:r>
      <w:r>
        <w:rPr>
          <w:rFonts w:ascii="Arial" w:cs="Arial" w:eastAsia="Arial" w:hAnsi="Arial"/>
        </w:rPr>
        <w:t xml:space="preserve"> on Linux CI. Windows and macOS GUI checks are run manually via ST-14 because headless Tk is unreliable there.</w:t>
      </w:r>
    </w:p>
    <w:p>
      <w:pPr>
        <w:pStyle w:val="ListParagraph"/>
        <w:numPr>
          <w:ilvl w:val="0"/>
          <w:numId w:val="2"/>
        </w:numPr>
        <w:spacing w:after="60" w:line="264"/>
      </w:pPr>
      <w:r>
        <w:rPr>
          <w:rFonts w:ascii="Arial" w:cs="Arial" w:eastAsia="Arial" w:hAnsi="Arial"/>
        </w:rPr>
        <w:t xml:space="preserve">Large inputs (up to 100 MB) are generated at test time with a fixed seed and are never committed to the repository.</w:t>
      </w:r>
    </w:p>
    <w:p>
      <w:pPr>
        <w:pStyle w:val="Heading2"/>
      </w:pPr>
      <w:r>
        <w:rPr>
          <w:rFonts w:ascii="Arial" w:cs="Arial" w:eastAsia="Arial" w:hAnsi="Arial"/>
        </w:rPr>
        <w:t xml:space="preserve">4.4 Coverage Targets</w:t>
      </w:r>
    </w:p>
    <w:p>
      <w:pPr>
        <w:spacing w:after="120" w:before="0" w:line="276"/>
      </w:pPr>
      <w:r>
        <w:rPr>
          <w:rFonts w:ascii="Arial" w:cs="Arial" w:eastAsia="Arial" w:hAnsi="Arial"/>
        </w:rPr>
        <w:t xml:space="preserve">Targets proposed by the team and enforced in CI from Sprint 4 (CFT-56). Views are excluded from the numeric gate and covered through system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3138"/>
      </w:tblGrid>
      <w:tr>
        <w:trPr>
          <w:cantSplit/>
          <w:tblHeader/>
        </w:trPr>
        <w:tc>
          <w:tcPr>
            <w:tcW w:type="dxa" w:w="4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Area</w:t>
            </w:r>
          </w:p>
        </w:tc>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Line coverage target</w:t>
            </w:r>
          </w:p>
        </w:tc>
        <w:tc>
          <w:tcPr>
            <w:tcW w:type="dxa" w:w="31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Notes</w:t>
            </w:r>
          </w:p>
        </w:tc>
      </w:tr>
      <w:tr>
        <w:trPr>
          <w:cantSplit/>
        </w:trPr>
        <w:tc>
          <w:tcPr>
            <w:tcW w:type="dxa" w:w="4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core/</w:t>
            </w:r>
            <w:r>
              <w:rPr>
                <w:rFonts w:ascii="Arial" w:cs="Arial" w:eastAsia="Arial" w:hAnsi="Arial"/>
                <w:sz w:val="18"/>
                <w:szCs w:val="18"/>
              </w:rPr>
              <w:t xml:space="preserve"> (codecs, container, checksum, metrics, path validation)</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90%</w:t>
            </w:r>
          </w:p>
        </w:tc>
        <w:tc>
          <w:tcPr>
            <w:tcW w:type="dxa" w:w="3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Branch coverage reported; every error branch needs a test.</w:t>
            </w:r>
          </w:p>
        </w:tc>
      </w:tr>
      <w:tr>
        <w:trPr>
          <w:cantSplit/>
        </w:trPr>
        <w:tc>
          <w:tcPr>
            <w:tcW w:type="dxa" w:w="4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services/</w:t>
            </w:r>
            <w:r>
              <w:rPr>
                <w:rFonts w:ascii="Arial" w:cs="Arial" w:eastAsia="Arial" w:hAnsi="Arial"/>
                <w:sz w:val="18"/>
                <w:szCs w:val="18"/>
              </w:rPr>
              <w:t xml:space="preserve"> and </w:t>
            </w:r>
            <w:r>
              <w:rPr>
                <w:rFonts w:ascii="Courier New" w:cs="Courier New" w:eastAsia="Courier New" w:hAnsi="Courier New"/>
                <w:sz w:val="17"/>
                <w:szCs w:val="17"/>
              </w:rPr>
              <w:t xml:space="preserve">infra/</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 85%</w:t>
            </w:r>
          </w:p>
        </w:tc>
        <w:tc>
          <w:tcPr>
            <w:tcW w:type="dxa" w:w="3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Failure paths (I/O error, DB error) must be exercised.</w:t>
            </w:r>
          </w:p>
        </w:tc>
      </w:tr>
      <w:tr>
        <w:trPr>
          <w:cantSplit/>
        </w:trPr>
        <w:tc>
          <w:tcPr>
            <w:tcW w:type="dxa" w:w="4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Whole package excluding </w:t>
            </w:r>
            <w:r>
              <w:rPr>
                <w:rFonts w:ascii="Courier New" w:cs="Courier New" w:eastAsia="Courier New" w:hAnsi="Courier New"/>
                <w:sz w:val="17"/>
                <w:szCs w:val="17"/>
              </w:rPr>
              <w:t xml:space="preserve">ui/</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 80%</w:t>
            </w:r>
          </w:p>
        </w:tc>
        <w:tc>
          <w:tcPr>
            <w:tcW w:type="dxa" w:w="3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CI fails below this value.</w:t>
            </w:r>
          </w:p>
        </w:tc>
      </w:tr>
      <w:tr>
        <w:trPr>
          <w:cantSplit/>
        </w:trPr>
        <w:tc>
          <w:tcPr>
            <w:tcW w:type="dxa" w:w="4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Requirements</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100% of REQ-001 – 036</w:t>
            </w:r>
          </w:p>
        </w:tc>
        <w:tc>
          <w:tcPr>
            <w:tcW w:type="dxa" w:w="3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Each REQ has ≥ 1 TC and ≥ 1 ST (verified in Section 13).</w:t>
            </w:r>
          </w:p>
        </w:tc>
      </w:tr>
    </w:tbl>
    <w:p>
      <w:pPr>
        <w:pStyle w:val="Heading1"/>
      </w:pPr>
      <w:r>
        <w:rPr>
          <w:rFonts w:ascii="Arial" w:cs="Arial" w:eastAsia="Arial" w:hAnsi="Arial"/>
        </w:rPr>
        <w:t xml:space="preserve">5. Entry, Exit and Pass/Fail Criteria</w:t>
      </w:r>
    </w:p>
    <w:p>
      <w:pPr>
        <w:pStyle w:val="Heading2"/>
      </w:pPr>
      <w:r>
        <w:rPr>
          <w:rFonts w:ascii="Arial" w:cs="Arial" w:eastAsia="Arial" w:hAnsi="Arial"/>
        </w:rPr>
        <w:t xml:space="preserve">5.1 Entry Criteria</w:t>
      </w:r>
    </w:p>
    <w:p>
      <w:pPr>
        <w:pStyle w:val="ListParagraph"/>
        <w:numPr>
          <w:ilvl w:val="0"/>
          <w:numId w:val="2"/>
        </w:numPr>
        <w:spacing w:after="60" w:line="264"/>
      </w:pPr>
      <w:r>
        <w:rPr>
          <w:rFonts w:ascii="Arial" w:cs="Arial" w:eastAsia="Arial" w:hAnsi="Arial"/>
        </w:rPr>
        <w:t xml:space="preserve">The feature’s Jira stories are in "Ready for Test" with code merged to </w:t>
      </w:r>
      <w:r>
        <w:rPr>
          <w:rFonts w:ascii="Courier New" w:cs="Courier New" w:eastAsia="Courier New" w:hAnsi="Courier New"/>
          <w:sz w:val="19"/>
          <w:szCs w:val="19"/>
        </w:rPr>
        <w:t xml:space="preserve">main</w:t>
      </w:r>
      <w:r>
        <w:rPr>
          <w:rFonts w:ascii="Arial" w:cs="Arial" w:eastAsia="Arial" w:hAnsi="Arial"/>
        </w:rPr>
        <w:t xml:space="preserve"> through a reviewed pull request.</w:t>
      </w:r>
    </w:p>
    <w:p>
      <w:pPr>
        <w:pStyle w:val="ListParagraph"/>
        <w:numPr>
          <w:ilvl w:val="0"/>
          <w:numId w:val="2"/>
        </w:numPr>
        <w:spacing w:after="60" w:line="264"/>
      </w:pPr>
      <w:r>
        <w:rPr>
          <w:rFonts w:ascii="Arial" w:cs="Arial" w:eastAsia="Arial" w:hAnsi="Arial"/>
        </w:rPr>
        <w:t xml:space="preserve">CI is green on the merge commit (lint passes, existing tests pass).</w:t>
      </w:r>
    </w:p>
    <w:p>
      <w:pPr>
        <w:pStyle w:val="ListParagraph"/>
        <w:numPr>
          <w:ilvl w:val="0"/>
          <w:numId w:val="2"/>
        </w:numPr>
        <w:spacing w:after="60" w:line="264"/>
      </w:pPr>
      <w:r>
        <w:rPr>
          <w:rFonts w:ascii="Arial" w:cs="Arial" w:eastAsia="Arial" w:hAnsi="Arial"/>
        </w:rPr>
        <w:t xml:space="preserve">Required fixtures and test data exist (CFT-18).</w:t>
      </w:r>
    </w:p>
    <w:p>
      <w:pPr>
        <w:pStyle w:val="ListParagraph"/>
        <w:numPr>
          <w:ilvl w:val="0"/>
          <w:numId w:val="2"/>
        </w:numPr>
        <w:spacing w:after="60" w:line="264"/>
      </w:pPr>
      <w:r>
        <w:rPr>
          <w:rFonts w:ascii="Arial" w:cs="Arial" w:eastAsia="Arial" w:hAnsi="Arial"/>
        </w:rPr>
        <w:t xml:space="preserve">For system tests: all feature epics for the sprint are integrated and the build starts on all three operating systems.</w:t>
      </w:r>
    </w:p>
    <w:p>
      <w:pPr>
        <w:pStyle w:val="Heading2"/>
      </w:pPr>
      <w:r>
        <w:rPr>
          <w:rFonts w:ascii="Arial" w:cs="Arial" w:eastAsia="Arial" w:hAnsi="Arial"/>
        </w:rPr>
        <w:t xml:space="preserve">5.2 Exit Criteria</w:t>
      </w:r>
    </w:p>
    <w:p>
      <w:pPr>
        <w:pStyle w:val="ListParagraph"/>
        <w:numPr>
          <w:ilvl w:val="0"/>
          <w:numId w:val="2"/>
        </w:numPr>
        <w:spacing w:after="60" w:line="264"/>
      </w:pPr>
      <w:r>
        <w:rPr>
          <w:rFonts w:ascii="Arial" w:cs="Arial" w:eastAsia="Arial" w:hAnsi="Arial"/>
        </w:rPr>
        <w:t xml:space="preserve">100% of P1 test cases executed and passed; at least 95% of all test cases passed.</w:t>
      </w:r>
    </w:p>
    <w:p>
      <w:pPr>
        <w:pStyle w:val="ListParagraph"/>
        <w:numPr>
          <w:ilvl w:val="0"/>
          <w:numId w:val="2"/>
        </w:numPr>
        <w:spacing w:after="60" w:line="264"/>
      </w:pPr>
      <w:r>
        <w:rPr>
          <w:rFonts w:ascii="Arial" w:cs="Arial" w:eastAsia="Arial" w:hAnsi="Arial"/>
        </w:rPr>
        <w:t xml:space="preserve">No open Critical or High defects; Medium defects have an agreed plan.</w:t>
      </w:r>
    </w:p>
    <w:p>
      <w:pPr>
        <w:pStyle w:val="ListParagraph"/>
        <w:numPr>
          <w:ilvl w:val="0"/>
          <w:numId w:val="2"/>
        </w:numPr>
        <w:spacing w:after="60" w:line="264"/>
      </w:pPr>
      <w:r>
        <w:rPr>
          <w:rFonts w:ascii="Arial" w:cs="Arial" w:eastAsia="Arial" w:hAnsi="Arial"/>
        </w:rPr>
        <w:t xml:space="preserve">Coverage targets in Section 4.4 met.</w:t>
      </w:r>
    </w:p>
    <w:p>
      <w:pPr>
        <w:pStyle w:val="ListParagraph"/>
        <w:numPr>
          <w:ilvl w:val="0"/>
          <w:numId w:val="2"/>
        </w:numPr>
        <w:spacing w:after="60" w:line="264"/>
      </w:pPr>
      <w:r>
        <w:rPr>
          <w:rFonts w:ascii="Arial" w:cs="Arial" w:eastAsia="Arial" w:hAnsi="Arial"/>
        </w:rPr>
        <w:t xml:space="preserve">All 36 requirements show passing TC and ST results; RTM updated with real code and test references.</w:t>
      </w:r>
    </w:p>
    <w:p>
      <w:pPr>
        <w:pStyle w:val="ListParagraph"/>
        <w:numPr>
          <w:ilvl w:val="0"/>
          <w:numId w:val="2"/>
        </w:numPr>
        <w:spacing w:after="60" w:line="264"/>
      </w:pPr>
      <w:r>
        <w:rPr>
          <w:rFonts w:ascii="Arial" w:cs="Arial" w:eastAsia="Arial" w:hAnsi="Arial"/>
        </w:rPr>
        <w:t xml:space="preserve">Test summary report written and committed to the repository.</w:t>
      </w:r>
    </w:p>
    <w:p>
      <w:pPr>
        <w:pStyle w:val="Heading2"/>
      </w:pPr>
      <w:r>
        <w:rPr>
          <w:rFonts w:ascii="Arial" w:cs="Arial" w:eastAsia="Arial" w:hAnsi="Arial"/>
        </w:rPr>
        <w:t xml:space="preserve">5.3 Pass/Fail Rule</w:t>
      </w:r>
    </w:p>
    <w:p>
      <w:pPr>
        <w:spacing w:after="120" w:before="0" w:line="276"/>
      </w:pPr>
      <w:r>
        <w:rPr>
          <w:rFonts w:ascii="Arial" w:cs="Arial" w:eastAsia="Arial" w:hAnsi="Arial"/>
        </w:rPr>
        <w:t xml:space="preserve">A test passes only when the actual result matches the expected result exactly. Any false success message (reporting success after an error, or reporting a corrupted archive as valid) is an automatic failure of the test and is logged as Critical, regardless of other behaviour.</w:t>
      </w:r>
    </w:p>
    <w:p>
      <w:pPr>
        <w:pStyle w:val="Heading2"/>
      </w:pPr>
      <w:r>
        <w:rPr>
          <w:rFonts w:ascii="Arial" w:cs="Arial" w:eastAsia="Arial" w:hAnsi="Arial"/>
        </w:rPr>
        <w:t xml:space="preserve">5.4 Suspension and Resumption</w:t>
      </w:r>
    </w:p>
    <w:p>
      <w:pPr>
        <w:pStyle w:val="ListParagraph"/>
        <w:numPr>
          <w:ilvl w:val="0"/>
          <w:numId w:val="2"/>
        </w:numPr>
        <w:spacing w:after="60" w:line="264"/>
      </w:pPr>
      <w:r>
        <w:rPr>
          <w:rFonts w:ascii="Arial" w:cs="Arial" w:eastAsia="Arial" w:hAnsi="Arial"/>
          <w:b/>
          <w:bCs/>
        </w:rPr>
        <w:t xml:space="preserve">Suspend</w:t>
      </w:r>
      <w:r>
        <w:rPr>
          <w:rFonts w:ascii="Arial" w:cs="Arial" w:eastAsia="Arial" w:hAnsi="Arial"/>
        </w:rPr>
        <w:t xml:space="preserve"> testing of a feature when its core round-trip (TC-026) fails, when CI cannot build, or when a Critical defect blocks more than 30% of that feature’s tests.</w:t>
      </w:r>
    </w:p>
    <w:p>
      <w:pPr>
        <w:pStyle w:val="ListParagraph"/>
        <w:numPr>
          <w:ilvl w:val="0"/>
          <w:numId w:val="2"/>
        </w:numPr>
        <w:spacing w:after="60" w:line="264"/>
      </w:pPr>
      <w:r>
        <w:rPr>
          <w:rFonts w:ascii="Arial" w:cs="Arial" w:eastAsia="Arial" w:hAnsi="Arial"/>
          <w:b/>
          <w:bCs/>
        </w:rPr>
        <w:t xml:space="preserve">Resume</w:t>
      </w:r>
      <w:r>
        <w:rPr>
          <w:rFonts w:ascii="Arial" w:cs="Arial" w:eastAsia="Arial" w:hAnsi="Arial"/>
        </w:rPr>
        <w:t xml:space="preserve"> after the fix is merged, CI is green and the failing test plus a smoke subset (TC-026, TC-032, TC-056) pass.</w:t>
      </w:r>
    </w:p>
    <w:p>
      <w:pPr>
        <w:pStyle w:val="Heading1"/>
      </w:pPr>
      <w:r>
        <w:rPr>
          <w:rFonts w:ascii="Arial" w:cs="Arial" w:eastAsia="Arial" w:hAnsi="Arial"/>
        </w:rPr>
        <w:t xml:space="preserve">6. Test Environment and Test Data</w:t>
      </w:r>
    </w:p>
    <w:p>
      <w:pPr>
        <w:pStyle w:val="Heading2"/>
      </w:pPr>
      <w:r>
        <w:rPr>
          <w:rFonts w:ascii="Arial" w:cs="Arial" w:eastAsia="Arial" w:hAnsi="Arial"/>
        </w:rPr>
        <w:t xml:space="preserve">6.1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300"/>
        <w:gridCol w:w="2438"/>
      </w:tblGrid>
      <w:tr>
        <w:trPr>
          <w:cantSplit/>
          <w:tblHeader/>
        </w:trPr>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Environment</w:t>
            </w:r>
          </w:p>
        </w:tc>
        <w:tc>
          <w:tcPr>
            <w:tcW w:type="dxa" w:w="2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Configuration</w:t>
            </w:r>
          </w:p>
        </w:tc>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Used for</w:t>
            </w:r>
          </w:p>
        </w:tc>
        <w:tc>
          <w:tcPr>
            <w:tcW w:type="dxa" w:w="24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Notes</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Developer machines</w:t>
            </w:r>
          </w:p>
        </w:tc>
        <w:tc>
          <w:tcPr>
            <w:tcW w:type="dxa" w:w="2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Python 3.12+, Windows 10/11, Ubuntu LTS or macOS (each member’s own)</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Unit/integration while developing; manual system tests</w:t>
            </w:r>
          </w:p>
        </w:tc>
        <w:tc>
          <w:tcPr>
            <w:tcW w:type="dxa" w:w="2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Same </w:t>
            </w:r>
            <w:r>
              <w:rPr>
                <w:rFonts w:ascii="Courier New" w:cs="Courier New" w:eastAsia="Courier New" w:hAnsi="Courier New"/>
                <w:sz w:val="17"/>
                <w:szCs w:val="17"/>
              </w:rPr>
              <w:t xml:space="preserve">pyproject.toml</w:t>
            </w:r>
            <w:r>
              <w:rPr>
                <w:rFonts w:ascii="Arial" w:cs="Arial" w:eastAsia="Arial" w:hAnsi="Arial"/>
                <w:sz w:val="18"/>
                <w:szCs w:val="18"/>
              </w:rPr>
              <w:t xml:space="preserve"> and pinned dev dependencies for everyone.</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GitHub Actions matrix</w:t>
            </w:r>
          </w:p>
        </w:tc>
        <w:tc>
          <w:tcPr>
            <w:tcW w:type="dxa" w:w="2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ubuntu-latest, windows-latest, macos-latest × Python 3.12 and 3.13</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Automated suite, Ruff, coverage</w:t>
            </w:r>
          </w:p>
        </w:tc>
        <w:tc>
          <w:tcPr>
            <w:tcW w:type="dxa" w:w="2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Linux job runs GUI tests under xvfb.</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Reference laptop for performance</w:t>
            </w:r>
          </w:p>
        </w:tc>
        <w:tc>
          <w:tcPr>
            <w:tcW w:type="dxa" w:w="2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One agreed team machine, plugged in, other apps closed</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TC-066, TC-068 and baselines in CFT-55</w:t>
            </w:r>
          </w:p>
        </w:tc>
        <w:tc>
          <w:tcPr>
            <w:tcW w:type="dxa" w:w="2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Numbers are recorded, not compared across machines.</w:t>
            </w:r>
          </w:p>
        </w:tc>
      </w:tr>
    </w:tbl>
    <w:p>
      <w:pPr>
        <w:pStyle w:val="Heading2"/>
      </w:pPr>
      <w:r>
        <w:rPr>
          <w:rFonts w:ascii="Arial" w:cs="Arial" w:eastAsia="Arial" w:hAnsi="Arial"/>
        </w:rPr>
        <w:t xml:space="preserve">6.2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538"/>
      </w:tblGrid>
      <w:tr>
        <w:trPr>
          <w:cantSplit/>
          <w:tblHeader/>
        </w:trPr>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Data set</w:t>
            </w:r>
          </w:p>
        </w:tc>
        <w:tc>
          <w:tcPr>
            <w:tcW w:type="dxa" w:w="4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Description</w:t>
            </w:r>
          </w:p>
        </w:tc>
        <w:tc>
          <w:tcPr>
            <w:tcW w:type="dxa" w:w="25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Used by</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Empty file</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 bytes</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TC-018, TC-045, TC-051</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Tiny files</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 byte, 2 bytes, single repeated symbol (10,000 × 0x41)</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TC-019, TC-020</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All-bytes buffer</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Bytes 0x00–0xFF with skewed frequencies</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TC-016</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Random binary</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 MB and 100 MB generated with fixed seed (incompressible)</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TC-017, TC-066, TC-068</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Repetitive text</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Large file of repeated lines (very compressible)</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TC-026, TC-040</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Natural text</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Public-domain text, source code, CSV</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TC-026, TC-040</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Folder tree</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Nested folders, empty subfolder, unicode and space names, same file name in two folders</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TC-002, TC-027, TC-051</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Hostile names</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 rm -rf ~.txt", "$(whoami).bin", unicode names, SQL metacharacters</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TC-062, TC-069</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Corrupt archives</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Generated from valid ones: bit flip, truncated header, truncated payload, bad magic/CRC, wrong algorithm id, wrong declared size</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TC-022 – TC-025, TC-032 – TC-037</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Traversal archive</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Hand-built archive with "../", absolute and drive-letter entries</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TC-063, ST-15</w:t>
            </w:r>
          </w:p>
        </w:tc>
      </w:tr>
    </w:tbl>
    <w:p>
      <w:pPr>
        <w:spacing w:after="120" w:before="100" w:line="276"/>
      </w:pPr>
      <w:r>
        <w:rPr>
          <w:rFonts w:ascii="Arial" w:cs="Arial" w:eastAsia="Arial" w:hAnsi="Arial"/>
        </w:rPr>
        <w:t xml:space="preserve">Rules: all data is synthetic or public-domain; large files are generated and deleted per run; no personal data is used.</w:t>
      </w:r>
    </w:p>
    <w:p>
      <w:pPr>
        <w:pStyle w:val="Heading1"/>
      </w:pPr>
      <w:r>
        <w:rPr>
          <w:rFonts w:ascii="Arial" w:cs="Arial" w:eastAsia="Arial" w:hAnsi="Arial"/>
        </w:rPr>
        <w:t xml:space="preserve">7. Roles and Responsibilities</w:t>
      </w:r>
    </w:p>
    <w:p>
      <w:pPr>
        <w:spacing w:after="120" w:before="0" w:line="276"/>
      </w:pPr>
      <w:r>
        <w:rPr>
          <w:rFonts w:ascii="Arial" w:cs="Arial" w:eastAsia="Arial" w:hAnsi="Arial"/>
        </w:rPr>
        <w:t xml:space="preserve">Assignments follow the ownership in the proposal. The reviewer for each member is proposed and can be changed by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338"/>
      </w:tblGrid>
      <w:tr>
        <w:trPr>
          <w:cantSplit/>
          <w:tblHeader/>
        </w:trPr>
        <w:tc>
          <w:tcPr>
            <w:tcW w:type="dxa" w:w="2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Member</w:t>
            </w:r>
          </w:p>
        </w:tc>
        <w:tc>
          <w:tcPr>
            <w:tcW w:type="dxa" w:w="2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Features and reviewer</w:t>
            </w:r>
          </w:p>
        </w:tc>
        <w:tc>
          <w:tcPr>
            <w:tcW w:type="dxa" w:w="53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Testing responsibilities</w:t>
            </w:r>
          </w:p>
        </w:tc>
      </w:tr>
      <w:tr>
        <w:trPr>
          <w:cantSplit/>
        </w:trPr>
        <w:tc>
          <w:tcPr>
            <w:tcW w:type="dxa" w:w="2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 Jaswanth Tummala</w:t>
            </w:r>
          </w:p>
        </w:tc>
        <w:tc>
          <w:tcPr>
            <w:tcW w:type="dxa" w:w="2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F1, F2 – reviewed by Architha</w:t>
            </w:r>
          </w:p>
        </w:tc>
        <w:tc>
          <w:tcPr>
            <w:tcW w:type="dxa" w:w="53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Test cases TC-001 – 020, TC-066/067 (responsiveness); Huffman property tests; compression-side fault injection (TC-064).</w:t>
            </w:r>
          </w:p>
        </w:tc>
      </w:tr>
      <w:tr>
        <w:trPr>
          <w:cantSplit/>
        </w:trPr>
        <w:tc>
          <w:tcPr>
            <w:tcW w:type="dxa" w:w="2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 Sidharth Panicker</w:t>
            </w:r>
          </w:p>
        </w:tc>
        <w:tc>
          <w:tcPr>
            <w:tcW w:type="dxa" w:w="2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F3, F4 – reviewed by Jai</w:t>
            </w:r>
          </w:p>
        </w:tc>
        <w:tc>
          <w:tcPr>
            <w:tcW w:type="dxa" w:w="53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Test cases TC-021 – 037, TC-063, TC-065; fuzz tests; CI pipeline and coverage gate (CFT-12, CFT-56).</w:t>
            </w:r>
          </w:p>
        </w:tc>
      </w:tr>
      <w:tr>
        <w:trPr>
          <w:cantSplit/>
        </w:trPr>
        <w:tc>
          <w:tcPr>
            <w:tcW w:type="dxa" w:w="2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 Patil</w:t>
            </w:r>
          </w:p>
        </w:tc>
        <w:tc>
          <w:tcPr>
            <w:tcW w:type="dxa" w:w="2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F5, F6 – reviewed by Chandana</w:t>
            </w:r>
          </w:p>
        </w:tc>
        <w:tc>
          <w:tcPr>
            <w:tcW w:type="dxa" w:w="53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Test cases TC-038 – 048, TC-068; test data/fixtures (CFT-18); test coordination, defect triage board and final test report.</w:t>
            </w:r>
          </w:p>
        </w:tc>
      </w:tr>
      <w:tr>
        <w:trPr>
          <w:cantSplit/>
        </w:trPr>
        <w:tc>
          <w:tcPr>
            <w:tcW w:type="dxa" w:w="2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Chandana Rajeswari P</w:t>
            </w:r>
          </w:p>
        </w:tc>
        <w:tc>
          <w:tcPr>
            <w:tcW w:type="dxa" w:w="2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F7, F8 – reviewed by Krati</w:t>
            </w:r>
          </w:p>
        </w:tc>
        <w:tc>
          <w:tcPr>
            <w:tcW w:type="dxa" w:w="53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Test cases TC-049 – 062, TC-069, TC-070 – 072; cross-platform smoke test (CFT-57); usability review (TC-072).</w:t>
            </w:r>
          </w:p>
        </w:tc>
      </w:tr>
    </w:tbl>
    <w:p>
      <w:pPr>
        <w:pStyle w:val="Heading1"/>
      </w:pPr>
      <w:r>
        <w:rPr>
          <w:rFonts w:ascii="Arial" w:cs="Arial" w:eastAsia="Arial" w:hAnsi="Arial"/>
        </w:rPr>
        <w:t xml:space="preserve">8. Test Schedule</w:t>
      </w:r>
    </w:p>
    <w:p>
      <w:pPr>
        <w:spacing w:after="120" w:before="0" w:line="276"/>
      </w:pPr>
      <w:r>
        <w:rPr>
          <w:rFonts w:ascii="Arial" w:cs="Arial" w:eastAsia="Arial" w:hAnsi="Arial"/>
        </w:rPr>
        <w:t xml:space="preserve">Testing is aligned with the four sprints in 22_Jira Backlog. Calendar dates are fixed once the course submission calendar is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800"/>
        <w:gridCol w:w="2538"/>
      </w:tblGrid>
      <w:tr>
        <w:trPr>
          <w:cantSplit/>
          <w:tblHeader/>
        </w:trPr>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Sprint</w:t>
            </w:r>
          </w:p>
        </w:tc>
        <w:tc>
          <w:tcPr>
            <w:tcW w:type="dxa" w:w="3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Test focus</w:t>
            </w:r>
          </w:p>
        </w:tc>
        <w:tc>
          <w:tcPr>
            <w:tcW w:type="dxa" w:w="2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Milestone</w:t>
            </w:r>
          </w:p>
        </w:tc>
        <w:tc>
          <w:tcPr>
            <w:tcW w:type="dxa" w:w="25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Backlog items</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Sprint 1</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Test infrastructure; unit tests for metrics, registry, path validator, history schema.</w:t>
            </w:r>
          </w:p>
        </w:tc>
        <w:tc>
          <w:tcPr>
            <w:tcW w:type="dxa" w:w="2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CI green on 3 OS; fixtures available</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CFT-11 – 19</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Sprint 2</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 and round-trip tests for Huffman, RLE, LZW; container and header tests; compress/decompress integration.</w:t>
            </w:r>
          </w:p>
        </w:tc>
        <w:tc>
          <w:tcPr>
            <w:tcW w:type="dxa" w:w="2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TC-001 – 037 (core part) automated</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CFT-20 – 33</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Sprint 3</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 tests for comparison, statistics, batch, history, overwrite, traversal; GUI dry run of ST-01 – ST-07, ST-09, ST-11 and ST-12 (ST-08 and ST-10 follow in Sprint 4, when the Compare and Batch screens are built).</w:t>
            </w:r>
          </w:p>
        </w:tc>
        <w:tc>
          <w:tcPr>
            <w:tcW w:type="dxa" w:w="2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 functional TCs automated; dry-run report</w:t>
            </w:r>
          </w:p>
        </w:tc>
        <w:tc>
          <w:tcPr>
            <w:tcW w:type="dxa" w:w="2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CFT-34 – 48</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Sprint 4</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dry run of ST-08 and ST-10 after the Compare and Batch screens land; fuzz/property tests, performance and memory, cross-platform smoke, formal system test run, regression, RTM update, test summary report.</w:t>
            </w:r>
          </w:p>
        </w:tc>
        <w:tc>
          <w:tcPr>
            <w:tcW w:type="dxa" w:w="2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Exit criteria (5.2) met</w:t>
            </w:r>
          </w:p>
        </w:tc>
        <w:tc>
          <w:tcPr>
            <w:tcW w:type="dxa" w:w="2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CFT-49, 50, 51 – 61</w:t>
            </w:r>
          </w:p>
        </w:tc>
      </w:tr>
    </w:tbl>
    <w:p>
      <w:pPr>
        <w:pStyle w:val="Heading1"/>
      </w:pPr>
      <w:r>
        <w:rPr>
          <w:rFonts w:ascii="Arial" w:cs="Arial" w:eastAsia="Arial" w:hAnsi="Arial"/>
        </w:rPr>
        <w:t xml:space="preserve">9.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4738"/>
      </w:tblGrid>
      <w:tr>
        <w:trPr>
          <w:cantSplit/>
          <w:tblHeader/>
        </w:trPr>
        <w:tc>
          <w:tcPr>
            <w:tcW w:type="dxa" w:w="29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Risk</w:t>
            </w:r>
          </w:p>
        </w:tc>
        <w:tc>
          <w:tcPr>
            <w:tcW w:type="dxa" w:w="1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Likelihood</w:t>
            </w:r>
          </w:p>
        </w:tc>
        <w:tc>
          <w:tcPr>
            <w:tcW w:type="dxa" w:w="1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Impact</w:t>
            </w:r>
          </w:p>
        </w:tc>
        <w:tc>
          <w:tcPr>
            <w:tcW w:type="dxa" w:w="47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Mitigation</w:t>
            </w:r>
          </w:p>
        </w:tc>
      </w:tr>
      <w:tr>
        <w:trPr>
          <w:cantSplit/>
        </w:trPr>
        <w:tc>
          <w:tcPr>
            <w:tcW w:type="dxa" w:w="2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Pure-Python codecs are slow on large files, making system tests long</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High</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7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Large-file tests run only in Sprint 4 and nightly; unit tests use small inputs; baselines recorded instead of hard speed limits.</w:t>
            </w:r>
          </w:p>
        </w:tc>
      </w:tr>
      <w:tr>
        <w:trPr>
          <w:cantSplit/>
        </w:trPr>
        <w:tc>
          <w:tcPr>
            <w:tcW w:type="dxa" w:w="2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Tkinter cannot be tested headlessly on Windows/macOS</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High</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7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Logic kept out of views; GUI automated on Linux xvfb only; ST-14 manual smoke on the other two systems.</w:t>
            </w:r>
          </w:p>
        </w:tc>
      </w:tr>
      <w:tr>
        <w:trPr>
          <w:cantSplit/>
        </w:trPr>
        <w:tc>
          <w:tcPr>
            <w:tcW w:type="dxa" w:w="2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Timing tests are flaky on shared CI runners</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7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Fake clock in unit tests; no wall-clock assertions in CI; real timing only on the reference laptop.</w:t>
            </w:r>
          </w:p>
        </w:tc>
      </w:tr>
      <w:tr>
        <w:trPr>
          <w:cantSplit/>
        </w:trPr>
        <w:tc>
          <w:tcPr>
            <w:tcW w:type="dxa" w:w="2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Platform differences (permissions, case-insensitive file systems, path separators)</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7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Explicit skip markers; path handling through </w:t>
            </w:r>
            <w:r>
              <w:rPr>
                <w:rFonts w:ascii="Courier New" w:cs="Courier New" w:eastAsia="Courier New" w:hAnsi="Courier New"/>
                <w:sz w:val="17"/>
                <w:szCs w:val="17"/>
              </w:rPr>
              <w:t xml:space="preserve">pathlib</w:t>
            </w:r>
            <w:r>
              <w:rPr>
                <w:rFonts w:ascii="Arial" w:cs="Arial" w:eastAsia="Arial" w:hAnsi="Arial"/>
                <w:sz w:val="18"/>
                <w:szCs w:val="18"/>
              </w:rPr>
              <w:t xml:space="preserve">; TC-070 runs on all three OS.</w:t>
            </w:r>
          </w:p>
        </w:tc>
      </w:tr>
      <w:tr>
        <w:trPr>
          <w:cantSplit/>
        </w:trPr>
        <w:tc>
          <w:tcPr>
            <w:tcW w:type="dxa" w:w="2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SRS wording leaves behaviour undefined (see Section 14)</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7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Assumptions documented and confirmed with the course evaluator or team; test updated if the SRS changes.</w:t>
            </w:r>
          </w:p>
        </w:tc>
      </w:tr>
      <w:tr>
        <w:trPr>
          <w:cantSplit/>
        </w:trPr>
        <w:tc>
          <w:tcPr>
            <w:tcW w:type="dxa" w:w="2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Small team (4) and parallel feature work causes late integration</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High</w:t>
            </w:r>
          </w:p>
        </w:tc>
        <w:tc>
          <w:tcPr>
            <w:tcW w:type="dxa" w:w="47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Pull-request reviews by the paired tester; integration tests required before merge; Sprint 3 dry run.</w:t>
            </w:r>
          </w:p>
        </w:tc>
      </w:tr>
      <w:tr>
        <w:trPr>
          <w:cantSplit/>
        </w:trPr>
        <w:tc>
          <w:tcPr>
            <w:tcW w:type="dxa" w:w="2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Hypothesis failures that are hard to reproduce</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Low</w:t>
            </w:r>
          </w:p>
        </w:tc>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Low</w:t>
            </w:r>
          </w:p>
        </w:tc>
        <w:tc>
          <w:tcPr>
            <w:tcW w:type="dxa" w:w="47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Fixed seeds in CI; failing examples saved as regression tests.</w:t>
            </w:r>
          </w:p>
        </w:tc>
      </w:tr>
    </w:tbl>
    <w:p>
      <w:pPr>
        <w:pStyle w:val="Heading1"/>
      </w:pPr>
      <w:r>
        <w:rPr>
          <w:rFonts w:ascii="Arial" w:cs="Arial" w:eastAsia="Arial" w:hAnsi="Arial"/>
        </w:rPr>
        <w:t xml:space="preserve">10. Defect Management</w:t>
      </w:r>
    </w:p>
    <w:p>
      <w:pPr>
        <w:pStyle w:val="Heading2"/>
      </w:pPr>
      <w:r>
        <w:rPr>
          <w:rFonts w:ascii="Arial" w:cs="Arial" w:eastAsia="Arial" w:hAnsi="Arial"/>
        </w:rPr>
        <w:t xml:space="preserve">10.1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338"/>
      </w:tblGrid>
      <w:tr>
        <w:trPr>
          <w:cantSplit/>
          <w:tblHeader/>
        </w:trPr>
        <w:tc>
          <w:tcPr>
            <w:tcW w:type="dxa" w:w="15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Severity</w:t>
            </w:r>
          </w:p>
        </w:tc>
        <w:tc>
          <w:tcPr>
            <w:tcW w:type="dxa" w:w="4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Definition</w:t>
            </w:r>
          </w:p>
        </w:tc>
        <w:tc>
          <w:tcPr>
            <w:tcW w:type="dxa" w:w="33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Target</w:t>
            </w:r>
          </w:p>
        </w:tc>
      </w:tr>
      <w:tr>
        <w:trPr>
          <w:cantSplit/>
        </w:trPr>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Critical</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 loss or corruption; false success; corrupted archive reported valid; path traversal; crash in a core flow.</w:t>
            </w:r>
          </w:p>
        </w:tc>
        <w:tc>
          <w:tcPr>
            <w:tcW w:type="dxa" w:w="33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Fix before any further merges in that area</w:t>
            </w:r>
          </w:p>
        </w:tc>
      </w:tr>
      <w:tr>
        <w:trPr>
          <w:cantSplit/>
        </w:trPr>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High</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Requirement not met and no workaround; wrong ratio or size figures.</w:t>
            </w:r>
          </w:p>
        </w:tc>
        <w:tc>
          <w:tcPr>
            <w:tcW w:type="dxa" w:w="33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Fix within the sprint</w:t>
            </w:r>
          </w:p>
        </w:tc>
      </w:tr>
      <w:tr>
        <w:trPr>
          <w:cantSplit/>
        </w:trPr>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Medium</w:t>
            </w:r>
          </w:p>
        </w:tc>
        <w:tc>
          <w:tcPr>
            <w:tcW w:type="dxa" w:w="4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Requirement partly met or workaround exists; unclear error message.</w:t>
            </w:r>
          </w:p>
        </w:tc>
        <w:tc>
          <w:tcPr>
            <w:tcW w:type="dxa" w:w="33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Fix before Sprint 4 exit</w:t>
            </w:r>
          </w:p>
        </w:tc>
      </w:tr>
      <w:tr>
        <w:trPr>
          <w:cantSplit/>
        </w:trPr>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Low</w:t>
            </w:r>
          </w:p>
        </w:tc>
        <w:tc>
          <w:tcPr>
            <w:tcW w:type="dxa" w:w="4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Cosmetic or minor wording issue.</w:t>
            </w:r>
          </w:p>
        </w:tc>
        <w:tc>
          <w:tcPr>
            <w:tcW w:type="dxa" w:w="33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Fix if time allows</w:t>
            </w:r>
          </w:p>
        </w:tc>
      </w:tr>
    </w:tbl>
    <w:p>
      <w:pPr>
        <w:pStyle w:val="Heading2"/>
      </w:pPr>
      <w:r>
        <w:rPr>
          <w:rFonts w:ascii="Arial" w:cs="Arial" w:eastAsia="Arial" w:hAnsi="Arial"/>
        </w:rPr>
        <w:t xml:space="preserve">10.2 Process</w:t>
      </w:r>
    </w:p>
    <w:p>
      <w:pPr>
        <w:pStyle w:val="ListParagraph"/>
        <w:numPr>
          <w:ilvl w:val="0"/>
          <w:numId w:val="2"/>
        </w:numPr>
        <w:spacing w:after="60" w:line="264"/>
      </w:pPr>
      <w:r>
        <w:rPr>
          <w:rFonts w:ascii="Arial" w:cs="Arial" w:eastAsia="Arial" w:hAnsi="Arial"/>
        </w:rPr>
        <w:t xml:space="preserve">Defects are logged as GitHub Issues with labels </w:t>
      </w:r>
      <w:r>
        <w:rPr>
          <w:rFonts w:ascii="Courier New" w:cs="Courier New" w:eastAsia="Courier New" w:hAnsi="Courier New"/>
          <w:sz w:val="19"/>
          <w:szCs w:val="19"/>
        </w:rPr>
        <w:t xml:space="preserve">bug</w:t>
      </w:r>
      <w:r>
        <w:rPr>
          <w:rFonts w:ascii="Arial" w:cs="Arial" w:eastAsia="Arial" w:hAnsi="Arial"/>
        </w:rPr>
        <w:t xml:space="preserve">, </w:t>
      </w:r>
      <w:r>
        <w:rPr>
          <w:rFonts w:ascii="Courier New" w:cs="Courier New" w:eastAsia="Courier New" w:hAnsi="Courier New"/>
          <w:sz w:val="19"/>
          <w:szCs w:val="19"/>
        </w:rPr>
        <w:t xml:space="preserve">sev-critical|high|medium|low</w:t>
      </w:r>
      <w:r>
        <w:rPr>
          <w:rFonts w:ascii="Arial" w:cs="Arial" w:eastAsia="Arial" w:hAnsi="Arial"/>
        </w:rPr>
        <w:t xml:space="preserve">, the feature label (</w:t>
      </w:r>
      <w:r>
        <w:rPr>
          <w:rFonts w:ascii="Courier New" w:cs="Courier New" w:eastAsia="Courier New" w:hAnsi="Courier New"/>
          <w:sz w:val="19"/>
          <w:szCs w:val="19"/>
        </w:rPr>
        <w:t xml:space="preserve">F1</w:t>
      </w:r>
      <w:r>
        <w:rPr>
          <w:rFonts w:ascii="Arial" w:cs="Arial" w:eastAsia="Arial" w:hAnsi="Arial"/>
        </w:rPr>
        <w:t xml:space="preserve">…</w:t>
      </w:r>
      <w:r>
        <w:rPr>
          <w:rFonts w:ascii="Courier New" w:cs="Courier New" w:eastAsia="Courier New" w:hAnsi="Courier New"/>
          <w:sz w:val="19"/>
          <w:szCs w:val="19"/>
        </w:rPr>
        <w:t xml:space="preserve">F9</w:t>
      </w:r>
      <w:r>
        <w:rPr>
          <w:rFonts w:ascii="Arial" w:cs="Arial" w:eastAsia="Arial" w:hAnsi="Arial"/>
        </w:rPr>
        <w:t xml:space="preserve">) and the failing TC/ST ID in the title.</w:t>
      </w:r>
    </w:p>
    <w:p>
      <w:pPr>
        <w:pStyle w:val="ListParagraph"/>
        <w:numPr>
          <w:ilvl w:val="0"/>
          <w:numId w:val="2"/>
        </w:numPr>
        <w:spacing w:after="60" w:line="264"/>
      </w:pPr>
      <w:r>
        <w:rPr>
          <w:rFonts w:ascii="Arial" w:cs="Arial" w:eastAsia="Arial" w:hAnsi="Arial"/>
        </w:rPr>
        <w:t xml:space="preserve">Each issue records steps, expected vs actual result, OS and Python version, and attaches the failing archive or log where relevant.</w:t>
      </w:r>
    </w:p>
    <w:p>
      <w:pPr>
        <w:pStyle w:val="ListParagraph"/>
        <w:numPr>
          <w:ilvl w:val="0"/>
          <w:numId w:val="2"/>
        </w:numPr>
        <w:spacing w:after="60" w:line="264"/>
      </w:pPr>
      <w:r>
        <w:rPr>
          <w:rFonts w:ascii="Arial" w:cs="Arial" w:eastAsia="Arial" w:hAnsi="Arial"/>
        </w:rPr>
        <w:t xml:space="preserve">Lifecycle: New → Triaged (owner and severity assigned by Krati) → In Progress → Fixed (pull request) → Verified (by the reporter’s pair) → Closed. A fix must add or update a regression test.</w:t>
      </w:r>
    </w:p>
    <w:p>
      <w:pPr>
        <w:pStyle w:val="ListParagraph"/>
        <w:numPr>
          <w:ilvl w:val="0"/>
          <w:numId w:val="2"/>
        </w:numPr>
        <w:spacing w:after="60" w:line="264"/>
      </w:pPr>
      <w:r>
        <w:rPr>
          <w:rFonts w:ascii="Arial" w:cs="Arial" w:eastAsia="Arial" w:hAnsi="Arial"/>
        </w:rPr>
        <w:t xml:space="preserve">Metrics reported in the final test summary: tests planned/executed/passed by level, defects by severity and feature, coverage by area, and open risks.</w:t>
      </w:r>
    </w:p>
    <w:p>
      <w:pPr>
        <w:pStyle w:val="Heading1"/>
      </w:pPr>
      <w:r>
        <w:rPr>
          <w:rFonts w:ascii="Arial" w:cs="Arial" w:eastAsia="Arial" w:hAnsi="Arial"/>
        </w:rPr>
        <w:t xml:space="preserve">11. Test Deliverables</w:t>
      </w:r>
    </w:p>
    <w:p>
      <w:pPr>
        <w:pStyle w:val="ListParagraph"/>
        <w:numPr>
          <w:ilvl w:val="0"/>
          <w:numId w:val="2"/>
        </w:numPr>
        <w:spacing w:after="60" w:line="264"/>
      </w:pPr>
      <w:r>
        <w:rPr>
          <w:rFonts w:ascii="Arial" w:cs="Arial" w:eastAsia="Arial" w:hAnsi="Arial"/>
        </w:rPr>
        <w:t xml:space="preserve">This Test Plan (with TC and ST definitions).</w:t>
      </w:r>
    </w:p>
    <w:p>
      <w:pPr>
        <w:pStyle w:val="ListParagraph"/>
        <w:numPr>
          <w:ilvl w:val="0"/>
          <w:numId w:val="2"/>
        </w:numPr>
        <w:spacing w:after="60" w:line="264"/>
      </w:pPr>
      <w:r>
        <w:rPr>
          <w:rFonts w:ascii="Arial" w:cs="Arial" w:eastAsia="Arial" w:hAnsi="Arial"/>
        </w:rPr>
        <w:t xml:space="preserve">Automated test suite in </w:t>
      </w:r>
      <w:r>
        <w:rPr>
          <w:rFonts w:ascii="Courier New" w:cs="Courier New" w:eastAsia="Courier New" w:hAnsi="Courier New"/>
          <w:sz w:val="19"/>
          <w:szCs w:val="19"/>
        </w:rPr>
        <w:t xml:space="preserve">tests/unit</w:t>
      </w:r>
      <w:r>
        <w:rPr>
          <w:rFonts w:ascii="Arial" w:cs="Arial" w:eastAsia="Arial" w:hAnsi="Arial"/>
        </w:rPr>
        <w:t xml:space="preserve">, </w:t>
      </w:r>
      <w:r>
        <w:rPr>
          <w:rFonts w:ascii="Courier New" w:cs="Courier New" w:eastAsia="Courier New" w:hAnsi="Courier New"/>
          <w:sz w:val="19"/>
          <w:szCs w:val="19"/>
        </w:rPr>
        <w:t xml:space="preserve">tests/integration</w:t>
      </w:r>
      <w:r>
        <w:rPr>
          <w:rFonts w:ascii="Arial" w:cs="Arial" w:eastAsia="Arial" w:hAnsi="Arial"/>
        </w:rPr>
        <w:t xml:space="preserve">, </w:t>
      </w:r>
      <w:r>
        <w:rPr>
          <w:rFonts w:ascii="Courier New" w:cs="Courier New" w:eastAsia="Courier New" w:hAnsi="Courier New"/>
          <w:sz w:val="19"/>
          <w:szCs w:val="19"/>
        </w:rPr>
        <w:t xml:space="preserve">tests/system</w:t>
      </w:r>
      <w:r>
        <w:rPr>
          <w:rFonts w:ascii="Arial" w:cs="Arial" w:eastAsia="Arial" w:hAnsi="Arial"/>
        </w:rPr>
        <w:t xml:space="preserve"> and shared fixtures in </w:t>
      </w:r>
      <w:r>
        <w:rPr>
          <w:rFonts w:ascii="Courier New" w:cs="Courier New" w:eastAsia="Courier New" w:hAnsi="Courier New"/>
          <w:sz w:val="19"/>
          <w:szCs w:val="19"/>
        </w:rPr>
        <w:t xml:space="preserve">tests/data</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Manual system-test checklist and results sheet (ST-01 to ST-16).</w:t>
      </w:r>
    </w:p>
    <w:p>
      <w:pPr>
        <w:pStyle w:val="ListParagraph"/>
        <w:numPr>
          <w:ilvl w:val="0"/>
          <w:numId w:val="2"/>
        </w:numPr>
        <w:spacing w:after="60" w:line="264"/>
      </w:pPr>
      <w:r>
        <w:rPr>
          <w:rFonts w:ascii="Arial" w:cs="Arial" w:eastAsia="Arial" w:hAnsi="Arial"/>
        </w:rPr>
        <w:t xml:space="preserve">CI run history and coverage report.</w:t>
      </w:r>
    </w:p>
    <w:p>
      <w:pPr>
        <w:pStyle w:val="ListParagraph"/>
        <w:numPr>
          <w:ilvl w:val="0"/>
          <w:numId w:val="2"/>
        </w:numPr>
        <w:spacing w:after="60" w:line="264"/>
      </w:pPr>
      <w:r>
        <w:rPr>
          <w:rFonts w:ascii="Arial" w:cs="Arial" w:eastAsia="Arial" w:hAnsi="Arial"/>
        </w:rPr>
        <w:t xml:space="preserve">Defect log (GitHub Issues).</w:t>
      </w:r>
    </w:p>
    <w:p>
      <w:pPr>
        <w:pStyle w:val="ListParagraph"/>
        <w:numPr>
          <w:ilvl w:val="0"/>
          <w:numId w:val="2"/>
        </w:numPr>
        <w:spacing w:after="60" w:line="264"/>
      </w:pPr>
      <w:r>
        <w:rPr>
          <w:rFonts w:ascii="Arial" w:cs="Arial" w:eastAsia="Arial" w:hAnsi="Arial"/>
        </w:rPr>
        <w:t xml:space="preserve">Updated RTM with code-file and test references.</w:t>
      </w:r>
    </w:p>
    <w:p>
      <w:pPr>
        <w:pStyle w:val="ListParagraph"/>
        <w:numPr>
          <w:ilvl w:val="0"/>
          <w:numId w:val="2"/>
        </w:numPr>
        <w:spacing w:after="60" w:line="264"/>
      </w:pPr>
      <w:r>
        <w:rPr>
          <w:rFonts w:ascii="Arial" w:cs="Arial" w:eastAsia="Arial" w:hAnsi="Arial"/>
        </w:rPr>
        <w:t xml:space="preserve">Test summary report (Sprint 4).</w:t>
      </w:r>
    </w:p>
    <w:p>
      <w:pPr>
        <w:sectPr>
          <w:headerReference w:type="default" r:id="rId7"/>
          <w:footerReference w:type="default" r:id="rId8"/>
          <w:pgSz w:w="11906" w:h="16838" w:orient="portrait"/>
          <w:pgMar w:top="1300" w:right="1134" w:bottom="1134" w:left="1134" w:header="708" w:footer="708" w:gutter="0"/>
          <w:pgNumType/>
          <w:docGrid w:linePitch="360"/>
        </w:sectPr>
      </w:pPr>
    </w:p>
    <w:p>
      <w:pPr>
        <w:pStyle w:val="Heading1"/>
      </w:pPr>
      <w:r>
        <w:rPr>
          <w:rFonts w:ascii="Arial" w:cs="Arial" w:eastAsia="Arial" w:hAnsi="Arial"/>
        </w:rPr>
        <w:t xml:space="preserve">12. Test Cases</w:t>
      </w:r>
    </w:p>
    <w:p>
      <w:pPr>
        <w:spacing w:after="120" w:before="0" w:line="276"/>
      </w:pPr>
      <w:r>
        <w:rPr>
          <w:rFonts w:ascii="Arial" w:cs="Arial" w:eastAsia="Arial" w:hAnsi="Arial"/>
        </w:rPr>
        <w:t xml:space="preserve">Columns: </w:t>
      </w:r>
      <w:r>
        <w:rPr>
          <w:rFonts w:ascii="Arial" w:cs="Arial" w:eastAsia="Arial" w:hAnsi="Arial"/>
          <w:b/>
          <w:bCs/>
        </w:rPr>
        <w:t xml:space="preserve">TC ID</w:t>
      </w:r>
      <w:r>
        <w:rPr>
          <w:rFonts w:ascii="Arial" w:cs="Arial" w:eastAsia="Arial" w:hAnsi="Arial"/>
        </w:rPr>
        <w:t xml:space="preserve">; </w:t>
      </w:r>
      <w:r>
        <w:rPr>
          <w:rFonts w:ascii="Arial" w:cs="Arial" w:eastAsia="Arial" w:hAnsi="Arial"/>
          <w:b/>
          <w:bCs/>
        </w:rPr>
        <w:t xml:space="preserve">Req</w:t>
      </w:r>
      <w:r>
        <w:rPr>
          <w:rFonts w:ascii="Arial" w:cs="Arial" w:eastAsia="Arial" w:hAnsi="Arial"/>
        </w:rPr>
        <w:t xml:space="preserve"> = requirement or non-functional area covered; </w:t>
      </w:r>
      <w:r>
        <w:rPr>
          <w:rFonts w:ascii="Arial" w:cs="Arial" w:eastAsia="Arial" w:hAnsi="Arial"/>
          <w:b/>
          <w:bCs/>
        </w:rPr>
        <w:t xml:space="preserve">Scenario and input</w:t>
      </w:r>
      <w:r>
        <w:rPr>
          <w:rFonts w:ascii="Arial" w:cs="Arial" w:eastAsia="Arial" w:hAnsi="Arial"/>
        </w:rPr>
        <w:t xml:space="preserve">; </w:t>
      </w:r>
      <w:r>
        <w:rPr>
          <w:rFonts w:ascii="Arial" w:cs="Arial" w:eastAsia="Arial" w:hAnsi="Arial"/>
          <w:b/>
          <w:bCs/>
        </w:rPr>
        <w:t xml:space="preserve">Expected result</w:t>
      </w:r>
      <w:r>
        <w:rPr>
          <w:rFonts w:ascii="Arial" w:cs="Arial" w:eastAsia="Arial" w:hAnsi="Arial"/>
        </w:rPr>
        <w:t xml:space="preserve">; </w:t>
      </w:r>
      <w:r>
        <w:rPr>
          <w:rFonts w:ascii="Arial" w:cs="Arial" w:eastAsia="Arial" w:hAnsi="Arial"/>
          <w:b/>
          <w:bCs/>
        </w:rPr>
        <w:t xml:space="preserve">Level</w:t>
      </w:r>
      <w:r>
        <w:rPr>
          <w:rFonts w:ascii="Arial" w:cs="Arial" w:eastAsia="Arial" w:hAnsi="Arial"/>
        </w:rPr>
        <w:t xml:space="preserve">; </w:t>
      </w:r>
      <w:r>
        <w:rPr>
          <w:rFonts w:ascii="Arial" w:cs="Arial" w:eastAsia="Arial" w:hAnsi="Arial"/>
          <w:b/>
          <w:bCs/>
        </w:rPr>
        <w:t xml:space="preserve">Pri</w:t>
      </w:r>
      <w:r>
        <w:rPr>
          <w:rFonts w:ascii="Arial" w:cs="Arial" w:eastAsia="Arial" w:hAnsi="Arial"/>
        </w:rPr>
        <w:t xml:space="preserve"> (P1–P3). Automated cases are pytest tests marked with their REQ IDs. Owner is the primary tester named in Section 7.</w:t>
      </w:r>
    </w:p>
    <w:p>
      <w:pPr>
        <w:pStyle w:val="Heading2"/>
      </w:pPr>
      <w:r>
        <w:rPr>
          <w:rFonts w:ascii="Arial" w:cs="Arial" w:eastAsia="Arial" w:hAnsi="Arial"/>
        </w:rPr>
        <w:t xml:space="preserve">12.1  F1 File Compression</w:t>
      </w:r>
    </w:p>
    <w:p>
      <w:pPr>
        <w:spacing w:after="80" w:before="0" w:line="276"/>
      </w:pPr>
      <w:r>
        <w:rPr>
          <w:rFonts w:ascii="Arial" w:cs="Arial" w:eastAsia="Arial" w:hAnsi="Arial"/>
          <w:sz w:val="18"/>
          <w:szCs w:val="18"/>
        </w:rPr>
        <w:t xml:space="preserve">Owner: Jai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an existing, readable file path via the input validator.</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 accepted; resolved to an absolute path; type reported as FILE.</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TC-002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REQ-001</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an existing folder containing nested subfolders and files.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Path accepted; type FOLDER; recursive enumeration returns every file exactly once.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a path that does not exist.</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InputError raised; message states 'not found'; no output created.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TC-004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a file without read permission (skipped on Windows if ACL cannot be set).</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InputError raised; message states 'not readable'; no output created.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unsupported inputs: broken symlink, FIFO/device node, directory with no readable entries.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Each rejected with a specific InputError; application does not crash.</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TC-006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REQ-003</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the same file with each registered algorithm (Huffman, RLE, LZW) via the service.</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Three archives produced; each header algorithm_id matches the selection.</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Request compression with an unknown algorithm name.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UnsupportedAlgorithmError; no output file; error shown to caller.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TC-008</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REQ-004</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a file; compare SHA-256 and mtime of the source before and after.</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Source hash and mtime unchanged; output is a separate new file.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TC-009</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Choose an output path identical to the input path.</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Operation refused with a clear error; source untouched.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TC-010</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REQ-005</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a known 1,000-byte input that yields a known compressed size; read the result object.</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Result holds original size, compressed size, ratio, space saved, elapsed ms; values equal independently computed figures.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bl>
    <w:p>
      <w:pPr>
        <w:pStyle w:val="Heading2"/>
      </w:pPr>
      <w:r>
        <w:rPr>
          <w:rFonts w:ascii="Arial" w:cs="Arial" w:eastAsia="Arial" w:hAnsi="Arial"/>
        </w:rPr>
        <w:t xml:space="preserve">12.2  F2 Huffman Engine</w:t>
      </w:r>
    </w:p>
    <w:p>
      <w:pPr>
        <w:spacing w:after="80" w:before="0" w:line="276"/>
      </w:pPr>
      <w:r>
        <w:rPr>
          <w:rFonts w:ascii="Arial" w:cs="Arial" w:eastAsia="Arial" w:hAnsi="Arial"/>
          <w:sz w:val="18"/>
          <w:szCs w:val="18"/>
        </w:rPr>
        <w:t xml:space="preserve">Owner: Jai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REQ-006</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Build frequency table for b'aabbbc'.</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{a:2, b:3, c:1}; sum of counts equals input length.</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REQ-006</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Count frequencies on a 5 MB input fed in 64 KiB chunks and in one pass.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Both tables identical (chunked I/O is correct).</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REQ-007</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Generate codes for 200 random inputs (property test); check every code pair.</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 code is a prefix of another; Kraft sum equals 1 for inputs with 2 or more symbols.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REQ-007</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Compare code lengths of frequent vs rare symbols; encode the same input twice.</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Higher frequency never gets a longer code; two runs give byte-identical output (deterministic tie-breaking).</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REQ-008</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Decode an archive using only its stored metadata (no access to the original data or encoder state).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Decoder rebuilds the code table from metadata and restores the input exactly.</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REQ-009</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 buffer containing all 256 byte values, including 0x00 and 0xFF, in skewed frequencies.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Restored bytes identical to the input.</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REQ-009</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1 MB of random (incompressible) binary data.</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Restored bytes identical; archive may be larger than input but is valid.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TC-018</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REQ-010</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an empty (0-byte) file.</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Valid archive with original_size 0 and empty payload; restored file is 0 bytes.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TC-019</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REQ-010</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 single-symbol input (10,000 x 0x41).</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Archive follows the single-symbol rule (1-bit code); restored output identical.</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TC-020</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REQ-010</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 two-symbol input and a one-byte input.</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Restored output identical; no off-by-one in final partial byte (padding bits ignored).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bl>
    <w:p>
      <w:pPr>
        <w:pStyle w:val="Heading2"/>
      </w:pPr>
      <w:r>
        <w:rPr>
          <w:rFonts w:ascii="Arial" w:cs="Arial" w:eastAsia="Arial" w:hAnsi="Arial"/>
        </w:rPr>
        <w:t xml:space="preserve">12.3  F3 File Decompression</w:t>
      </w:r>
    </w:p>
    <w:p>
      <w:pPr>
        <w:spacing w:after="80" w:before="0" w:line="276"/>
      </w:pPr>
      <w:r>
        <w:rPr>
          <w:rFonts w:ascii="Arial" w:cs="Arial" w:eastAsia="Arial" w:hAnsi="Arial"/>
          <w:sz w:val="18"/>
          <w:szCs w:val="18"/>
        </w:rPr>
        <w:t xml:space="preserve">Owner: Architha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REQ-011</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Select a valid tool-generated archive.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Archive accepted; header parsed; algorithm and original size reported.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REQ-011, REQ-012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Select a plain text file or ZIP renamed to the tool's extension.</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Rejected as unsupported (bad magic); no output created.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Open an archive truncated inside the 64-byte header.</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ArchiveFormatError; no partial output left on disk.</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Open an archive whose payload is truncated.</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Controlled error (payload shorter than declared); partial output removed.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Open archives with an unsupported format version and with an unknown algorithm_id.</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Both rejected with distinct, readable messages.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REQ-013</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 file for each algorithm (parametrised) with text, binary and repetitive data.</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Restored file is byte-for-byte equal to the original (hash and size).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Round-trip a folder with nested subfolders, an empty subfolder, unicode names and spaces.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Tree, names and file contents identical; empty subfolder preserved.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TC-028</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REQ-014</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Decompress to a destination where the target file exists; user declines overwrite.</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Existing file unchanged; operation reported as cancelled, not as success.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TC-029</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Same setup; user confirms overwrite.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 replaced via temp-file-then-rename; content equals restored data.</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TC-030</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REQ-015</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Decompress a valid archive and read the result object.</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Result includes destination path, restored size and validation status VALID.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bl>
    <w:p>
      <w:pPr>
        <w:pStyle w:val="Heading2"/>
      </w:pPr>
      <w:r>
        <w:rPr>
          <w:rFonts w:ascii="Arial" w:cs="Arial" w:eastAsia="Arial" w:hAnsi="Arial"/>
        </w:rPr>
        <w:t xml:space="preserve">12.4  F4 Integrity Validation</w:t>
      </w:r>
    </w:p>
    <w:p>
      <w:pPr>
        <w:spacing w:after="80" w:before="0" w:line="276"/>
      </w:pPr>
      <w:r>
        <w:rPr>
          <w:rFonts w:ascii="Arial" w:cs="Arial" w:eastAsia="Arial" w:hAnsi="Arial"/>
          <w:sz w:val="18"/>
          <w:szCs w:val="18"/>
        </w:rPr>
        <w:t xml:space="preserve">Owner: Architha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TC-031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REQ-016</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Create an archive; read the stored digest and compare with hashlib.sha256 of the original.</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Digests equal (64 hex chars); digest present in header.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TC-032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REQ-017</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Flip one bit in the payload and validate/decompress.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Status INVALID (checksum mismatch); error reported.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TC-033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REQ-017</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Overwrite the stored digest with a different value.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Status INVALID.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TC-034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REQ-018</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Corrupt magic bytes, header CRC, and algorithm_id in turn.</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Each detected as an invalid header before any decoding starts.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TC-035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REQ-018</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Craft an archive whose declared original_size differs from the decoded length.</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Inconsistent metadata detected; status INVALID.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TC-036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REQ-019</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Fuzz: 500 random mutations (bit flips, truncation, byte insertion) of valid archives.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Never reported as valid unless the restored bytes equal the original (property test).</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TC-037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REQ-019</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After a checksum failure, inspect destination and history.</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Partial output deleted; history row has status INVALID; UI shows no success message.</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bl>
    <w:p>
      <w:pPr>
        <w:pStyle w:val="Heading2"/>
      </w:pPr>
      <w:r>
        <w:rPr>
          <w:rFonts w:ascii="Arial" w:cs="Arial" w:eastAsia="Arial" w:hAnsi="Arial"/>
        </w:rPr>
        <w:t xml:space="preserve">12.5  F5 Algorithm Comparison</w:t>
      </w:r>
    </w:p>
    <w:p>
      <w:pPr>
        <w:spacing w:after="80" w:before="0" w:line="276"/>
      </w:pPr>
      <w:r>
        <w:rPr>
          <w:rFonts w:ascii="Arial" w:cs="Arial" w:eastAsia="Arial" w:hAnsi="Arial"/>
          <w:sz w:val="18"/>
          <w:szCs w:val="18"/>
        </w:rPr>
        <w:t xml:space="preserve">Owner: Krati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TC-038</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REQ-020</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a comparison with 1, 2 and 3 selected algorithms.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rejected ('select at least two'); 2 and 3 run and each produce a result row.</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TC-039</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REQ-021</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Spy on each algorithm's input during a comparison.</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Every algorithm receives byte-identical input (same SHA-256).</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TC-040</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Compare Huffman, RLE and LZW on a known input.</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Each row has compressed size, ratio, space saved and elapsed time with correct values.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TC-041</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Inject a fake clock to the timing harness.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Elapsed values use a monotonic clock and equal the injected deltas; never negative.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TC-042</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Make one algorithm raise an exception during comparison.</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That algorithm is listed under FAILED with a reason; the other results are still shown.</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bl>
    <w:p>
      <w:pPr>
        <w:pStyle w:val="Heading2"/>
      </w:pPr>
      <w:r>
        <w:rPr>
          <w:rFonts w:ascii="Arial" w:cs="Arial" w:eastAsia="Arial" w:hAnsi="Arial"/>
        </w:rPr>
        <w:t xml:space="preserve">12.6  F6 Statistics and Reporting</w:t>
      </w:r>
    </w:p>
    <w:p>
      <w:pPr>
        <w:spacing w:after="80" w:before="0" w:line="276"/>
      </w:pPr>
      <w:r>
        <w:rPr>
          <w:rFonts w:ascii="Arial" w:cs="Arial" w:eastAsia="Arial" w:hAnsi="Arial"/>
          <w:sz w:val="18"/>
          <w:szCs w:val="18"/>
        </w:rPr>
        <w:t xml:space="preserve">Owner: Krati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Format a set of operation records into the summary table.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Columns, units and ordering as specified; long names truncated with ellipsis, not wrapped.</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TC-044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REQ-025</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Ratio for (1000, 250), (100, 100) and (100, 120).</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0.25, 1.00, 1.20 respectively (compressed / original).</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REQ-025, REQ-026</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Original size 0 bytes.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Ratio and space saved reported as N/A; no ZeroDivisionError.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TC-046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REQ-026</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Space saved for (1000, 250) and (100, 120); check rounding to 2 decimals.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75.00 % and -20.00 % (expansion shown as negative).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REQ-027</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Export compression and comparison reports.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Files contain exactly the fields listed in Project76_Field_Layouts.xlsx; re-readable by csv module.</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TC-048</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REQ-027</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Export to a read-only or non-existent folder.</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Controlled error; no false success message; no partial file.</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bl>
    <w:p>
      <w:pPr>
        <w:pStyle w:val="Heading2"/>
      </w:pPr>
      <w:r>
        <w:rPr>
          <w:rFonts w:ascii="Arial" w:cs="Arial" w:eastAsia="Arial" w:hAnsi="Arial"/>
        </w:rPr>
        <w:t xml:space="preserve">12.7  F7 Batch Processing</w:t>
      </w:r>
    </w:p>
    <w:p>
      <w:pPr>
        <w:spacing w:after="80" w:before="0" w:line="276"/>
      </w:pPr>
      <w:r>
        <w:rPr>
          <w:rFonts w:ascii="Arial" w:cs="Arial" w:eastAsia="Arial" w:hAnsi="Arial"/>
          <w:sz w:val="18"/>
          <w:szCs w:val="18"/>
        </w:rPr>
        <w:t xml:space="preserve">Owner: Chandana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TC-049</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REQ-028</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Select five individual files for batch.</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Queue lists exactly the five files, in selection order.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TC-050</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REQ-028</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Select a folder for batch.</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Every file in the folder tree enumerated once; folders themselves not queued as files.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TC-051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REQ-029</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 of 20 valid files, including a 0-byte file and two same-named files from different subfolders.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20 outputs produced; none skipped; no output-name collisions.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TC-052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REQ-030</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Run a mixed batch and inspect per-item records.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Each item has path, status SUCCESS/FAILED and an error message when failed.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TC-053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REQ-031</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 of 10 files where one is unreadable.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9 SUCCESS with valid outputs, 1 FAILED; failure does not abort or invalidate the others.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TC-054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Summary for all-success, all-failed and mixed batches.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processed = successful + failed in each case; counts match per-item records.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TC-055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Start a batch with nothing selected.</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User told to select input; no history row created; no crash.</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P3</w:t>
            </w:r>
          </w:p>
        </w:tc>
      </w:tr>
    </w:tbl>
    <w:p>
      <w:pPr>
        <w:pStyle w:val="Heading2"/>
      </w:pPr>
      <w:r>
        <w:rPr>
          <w:rFonts w:ascii="Arial" w:cs="Arial" w:eastAsia="Arial" w:hAnsi="Arial"/>
        </w:rPr>
        <w:t xml:space="preserve">12.8  F8 Operation History</w:t>
      </w:r>
    </w:p>
    <w:p>
      <w:pPr>
        <w:spacing w:after="80" w:before="0" w:line="276"/>
      </w:pPr>
      <w:r>
        <w:rPr>
          <w:rFonts w:ascii="Arial" w:cs="Arial" w:eastAsia="Arial" w:hAnsi="Arial"/>
          <w:sz w:val="18"/>
          <w:szCs w:val="18"/>
        </w:rPr>
        <w:t xml:space="preserve">Owner: Chandana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TC-056</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an operation, close the connection, reopen the database file.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Row still present (data persisted in a file-backed SQLite DB).</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TC-057</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REQ-034</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Insert records with and without optional fields; check against Field Layouts.</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Mandatory fields (operation_id, operation_type, source_name, status, timestamp) always set; optional NULL allowed; lengths clipped to 255/1024/500; timestamp is ISO-8601 (32 chars).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TC-058</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a file containing a unique marker string; scan the database file bytes.</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Marker not present: file contents are never stored in history.</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TC-059</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REQ-035</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Insert 50 records of mixed types; query for display.</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Newest first; filter by operation_type returns only matching rows.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TC-060</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REQ-036</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Start the app with the history DB file missing, then again with an empty file.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Schema created automatically; application starts; first insert succeeds.</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TC-061</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REQ-036</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Point the app to a corrupt or locked DB file.</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User warned once; compression/decompression still work; history disabled for the session.</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TC-062</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Use a source name like "x'; DROP TABLE operation_history;--".</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Stored verbatim as data (parameterised SQL); table intact.</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bl>
    <w:p>
      <w:pPr>
        <w:pStyle w:val="Heading2"/>
      </w:pPr>
      <w:r>
        <w:rPr>
          <w:rFonts w:ascii="Arial" w:cs="Arial" w:eastAsia="Arial" w:hAnsi="Arial"/>
        </w:rPr>
        <w:t xml:space="preserve">12.9  Non-functional and security (cross-cutting)</w:t>
      </w:r>
    </w:p>
    <w:p>
      <w:pPr>
        <w:spacing w:after="80" w:before="0" w:line="276"/>
      </w:pPr>
      <w:r>
        <w:rPr>
          <w:rFonts w:ascii="Arial" w:cs="Arial" w:eastAsia="Arial" w:hAnsi="Arial"/>
          <w:sz w:val="18"/>
          <w:szCs w:val="18"/>
        </w:rPr>
        <w:t xml:space="preserve">Owners: see Section 7 (TC-063, TC-065 Architha; TC-064, TC-066, TC-067 Jai; TC-068 Krati; TC-069 – TC-072 Chandana)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50"/>
        <w:gridCol w:w="1250"/>
        <w:gridCol w:w="5400"/>
        <w:gridCol w:w="5000"/>
        <w:gridCol w:w="1100"/>
        <w:gridCol w:w="870"/>
      </w:tblGrid>
      <w:tr>
        <w:trPr>
          <w:cantSplit/>
          <w:tblHeader/>
        </w:trPr>
        <w:tc>
          <w:tcPr>
            <w:tcW w:type="dxa" w:w="9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TC ID</w:t>
            </w:r>
          </w:p>
        </w:tc>
        <w:tc>
          <w:tcPr>
            <w:tcW w:type="dxa" w:w="125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w:t>
            </w:r>
          </w:p>
        </w:tc>
        <w:tc>
          <w:tcPr>
            <w:tcW w:type="dxa" w:w="5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 and input</w:t>
            </w:r>
          </w:p>
        </w:tc>
        <w:tc>
          <w:tcPr>
            <w:tcW w:type="dxa" w:w="5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Level</w:t>
            </w:r>
          </w:p>
        </w:tc>
        <w:tc>
          <w:tcPr>
            <w:tcW w:type="dxa" w:w="8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TC-063</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Extract a crafted archive containing entries '../evil.txt', '/abs/evil.txt', 'C:\evil.txt' and 'a/../../evil.txt'.</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 rejected; nothing written outside the chosen destination folder.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TC-064</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NFR-6.2</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Simulate ENOSPC (disk full) by patching the output stream to raise OSError.</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Controlled failure; temp output removed; no success state; history FAILED.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TC-065</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NFR-6.2</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Raise an unexpected exception halfway through compression.</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 shows an error, not success; history row FAILED with error_message of 500 chars or fewer.</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TC-066</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NFR-6.1</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a 100 MB generated file while a heartbeat timer ticks on the Tk main loop.</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No gap above 200 ms between heartbeats (work runs outside the GUI thread).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System</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TC-067</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NFR-6.1</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Capture progress callbacks for a 20 MB compression.</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Values never decrease; first is at or near 0 %, last is 100 %.</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Unit</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TC-068</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NFR-6.1</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Measure peak memory while compressing a 100 MB file with each algorithm.</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Peak memory stays within the agreed ceiling (target 200 MB, calibrated in Sprint 4); chunked I/O confirmed.</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System</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TC-069</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NFR-6.3</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 files named "a; rm -rf ~.txt", "$(whoami).bin", 'Zażółć.txt', and a .py/.sh file.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Treated purely as data; nothing executed; round-trip identical.</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TC-070</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NFR-6.4</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Run the complete automated suite on the Windows, Linux and macOS CI matrix.</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 tests pass on each OS (OS-specific tests use explicit skip markers).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System</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P1</w:t>
            </w:r>
          </w:p>
        </w:tc>
      </w:tr>
      <w:tr>
        <w:trPr>
          <w:cantSplit/>
        </w:trPr>
        <w:tc>
          <w:tcPr>
            <w:tcW w:type="dxa" w:w="9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TC-071</w:t>
            </w:r>
          </w:p>
        </w:tc>
        <w:tc>
          <w:tcPr>
            <w:tcW w:type="dxa" w:w="125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NFR-6.4</w:t>
            </w:r>
          </w:p>
        </w:tc>
        <w:tc>
          <w:tcPr>
            <w:tcW w:type="dxa" w:w="5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Register a dummy 'Identity' algorithm that implements the interface.</w:t>
            </w:r>
          </w:p>
        </w:tc>
        <w:tc>
          <w:tcPr>
            <w:tcW w:type="dxa" w:w="5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It appears in the selector and comparison and round-trips with no change to UI code.</w:t>
            </w:r>
          </w:p>
        </w:tc>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Integration</w:t>
            </w:r>
          </w:p>
        </w:tc>
        <w:tc>
          <w:tcPr>
            <w:tcW w:type="dxa" w:w="8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P2</w:t>
            </w:r>
          </w:p>
        </w:tc>
      </w:tr>
      <w:tr>
        <w:trPr>
          <w:cantSplit/>
        </w:trPr>
        <w:tc>
          <w:tcPr>
            <w:tcW w:type="dxa" w:w="9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TC-072</w:t>
            </w:r>
          </w:p>
        </w:tc>
        <w:tc>
          <w:tcPr>
            <w:tcW w:type="dxa" w:w="125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NFR-6.4</w:t>
            </w:r>
          </w:p>
        </w:tc>
        <w:tc>
          <w:tcPr>
            <w:tcW w:type="dxa" w:w="5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Manual usability review of every error message against a checklist (what failed, why, what to do).</w:t>
            </w:r>
          </w:p>
        </w:tc>
        <w:tc>
          <w:tcPr>
            <w:tcW w:type="dxa" w:w="5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 messages pass the checklist; no raw stack traces are shown to users.</w:t>
            </w:r>
          </w:p>
        </w:tc>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System</w:t>
            </w:r>
          </w:p>
        </w:tc>
        <w:tc>
          <w:tcPr>
            <w:tcW w:type="dxa" w:w="8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P3</w:t>
            </w:r>
          </w:p>
        </w:tc>
      </w:tr>
    </w:tbl>
    <w:p>
      <w:pPr>
        <w:pStyle w:val="Heading2"/>
      </w:pPr>
      <w:r>
        <w:rPr>
          <w:rFonts w:ascii="Arial" w:cs="Arial" w:eastAsia="Arial" w:hAnsi="Arial"/>
        </w:rPr>
        <w:t xml:space="preserve">12.10  System Tests (end-to-end)</w:t>
      </w:r>
    </w:p>
    <w:p>
      <w:pPr>
        <w:spacing w:after="80" w:before="0" w:line="276"/>
      </w:pPr>
      <w:r>
        <w:rPr>
          <w:rFonts w:ascii="Arial" w:cs="Arial" w:eastAsia="Arial" w:hAnsi="Arial"/>
          <w:sz w:val="18"/>
          <w:szCs w:val="18"/>
        </w:rPr>
        <w:t xml:space="preserve">Executed through the GUI by a pair of members. ST-14 is repeated on Windows, Linux and macOS.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700"/>
        <w:gridCol w:w="5670"/>
      </w:tblGrid>
      <w:tr>
        <w:trPr>
          <w:cantSplit/>
          <w:tblHeader/>
        </w:trPr>
        <w:tc>
          <w:tcPr>
            <w:tcW w:type="dxa" w:w="9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 ID</w:t>
            </w:r>
          </w:p>
        </w:tc>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Requirements</w:t>
            </w:r>
          </w:p>
        </w:tc>
        <w:tc>
          <w:tcPr>
            <w:tcW w:type="dxa" w:w="57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Scenario</w:t>
            </w:r>
          </w:p>
        </w:tc>
        <w:tc>
          <w:tcPr>
            <w:tcW w:type="dxa" w:w="567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Expected result</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ST-01</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 REQ-003, REQ-004, REQ-005</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GUI: compress a single file with each algorithm.</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Results panel shows all five metrics; original file unchanged; archive created at the chosen destination.</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ST-02</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REQ-001, REQ-004, REQ-005</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compress a folder with nested content.</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Single archive produced; metrics shown; source folder unchanged.</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ST-03</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REQ-002</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GUI: attempt compression with a missing path, an unreadable file and an unsupported item.</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Each shows a clear error dialog; application stays responsive.</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ST-04</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REQ-011, REQ-013, REQ-015</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decompress archives from ST-01/02 and compare with the originals.</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Restored files are byte-identical; destination details displayed.</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ST-05</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REQ-012, REQ-017, REQ-018, REQ-019</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GUI: open a truncated, a bit-flipped and a non-archive file.</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Each reported as invalid/unsupported; no success message; no leftover output.</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ST-06</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REQ-014</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decompress into a location where the file exists; test decline and confirm.</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Confirmation dialog shown; decline leaves file intact; confirm replaces it.</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ST-07</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REQ-006, REQ-007, REQ-008, REQ-009, REQ-010, REQ-016</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End-to-end Huffman edge cases: empty, single-symbol, all-bytes and large random files.</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 round-trip exactly; stored checksum verified on each.</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ST-08</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REQ-020, REQ-021, REQ-022, REQ-023</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compare algorithms (2 and 3 selected, then one forced to fail).</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Metrics per algorithm shown; failed run listed separately.</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ST-09</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REQ-024, REQ-025, REQ-026, REQ-027</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GUI: view statistics and export a report.</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Table readable; values match hand calculation; exported file opens correctly.</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ST-10</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REQ-028, REQ-029, REQ-030, REQ-031, REQ-032</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GUI: batch-process a folder containing one unreadable file.</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 valid items succeed; failed item flagged; summary counts correct.</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ST-11</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REQ-033, REQ-034, REQ-035</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several operations, restart the app, open History.</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Records survive restart with all required fields; newest first.</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ST-12</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REQ-036</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Delete the history DB and launch the application.</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App starts normally; empty history shown; new operations are recorded.</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ST-13</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NFR-6.1</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Compress and decompress a 100 MB file while interacting with the window.</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Window stays responsive; progress bar advances; operation completes.</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ST-14</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NFR-6.4</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Smoke test (ST-01, ST-04, ST-10) on Windows 11, Ubuntu LTS and macOS.</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Identical behaviour on all three.</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ST-15</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NFR-6.3</w:t>
            </w:r>
          </w:p>
        </w:tc>
        <w:tc>
          <w:tcPr>
            <w:tcW w:type="dxa" w:w="5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Open the crafted path-traversal archive via the GUI.</w:t>
            </w:r>
          </w:p>
        </w:tc>
        <w:tc>
          <w:tcPr>
            <w:tcW w:type="dxa" w:w="567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Rejected; no files created outside the destination.</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ST-16</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REQ-001, REQ-005, REQ-013, REQ-020, REQ-027, REQ-035</w:t>
            </w:r>
          </w:p>
        </w:tc>
        <w:tc>
          <w:tcPr>
            <w:tcW w:type="dxa" w:w="5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Acceptance journey: compress, decompress, compare, export report, review history.</w:t>
            </w:r>
          </w:p>
        </w:tc>
        <w:tc>
          <w:tcPr>
            <w:tcW w:type="dxa" w:w="567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Complete journey works without errors; outputs consistent across screens.</w:t>
            </w:r>
          </w:p>
        </w:tc>
      </w:tr>
    </w:tbl>
    <w:p>
      <w:pPr>
        <w:sectPr>
          <w:headerReference w:type="default" r:id="rId9"/>
          <w:footerReference w:type="default" r:id="rId10"/>
          <w:pgSz w:w="16838" w:h="11906" w:orient="landscape"/>
          <w:pgMar w:top="1300" w:right="1134" w:bottom="1134" w:left="1134" w:header="708" w:footer="708" w:gutter="0"/>
          <w:pgNumType/>
          <w:docGrid w:linePitch="360"/>
        </w:sectPr>
      </w:pPr>
    </w:p>
    <w:p>
      <w:pPr>
        <w:pStyle w:val="Heading1"/>
      </w:pPr>
      <w:r>
        <w:rPr>
          <w:rFonts w:ascii="Arial" w:cs="Arial" w:eastAsia="Arial" w:hAnsi="Arial"/>
        </w:rPr>
        <w:t xml:space="preserve">13. Requirement-to-Test Traceability</w:t>
      </w:r>
    </w:p>
    <w:p>
      <w:pPr>
        <w:spacing w:after="120" w:before="0" w:line="276"/>
      </w:pPr>
      <w:r>
        <w:rPr>
          <w:rFonts w:ascii="Arial" w:cs="Arial" w:eastAsia="Arial" w:hAnsi="Arial"/>
        </w:rPr>
        <w:t xml:space="preserve">Values below replace the TBD entries in SRS Appendix C (columns "Test Case ID" and "System Test ID"). Code-file references stay TBD until implementation exists. Every requirement has at least one TC and one 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2638"/>
        <w:gridCol w:w="1600"/>
      </w:tblGrid>
      <w:tr>
        <w:trPr>
          <w:cantSplit/>
          <w:tblHeader/>
        </w:trPr>
        <w:tc>
          <w:tcPr>
            <w:tcW w:type="dxa" w:w="1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6"/>
                <w:szCs w:val="16"/>
              </w:rPr>
              <w:t xml:space="preserve">Req ID</w:t>
            </w:r>
          </w:p>
        </w:tc>
        <w:tc>
          <w:tcPr>
            <w:tcW w:type="dxa" w:w="3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6"/>
                <w:szCs w:val="16"/>
              </w:rPr>
              <w:t xml:space="preserve">Brief description</w:t>
            </w:r>
          </w:p>
        </w:tc>
        <w:tc>
          <w:tcPr>
            <w:tcW w:type="dxa" w:w="1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6"/>
                <w:szCs w:val="16"/>
              </w:rPr>
              <w:t xml:space="preserve">Arch. ref</w:t>
            </w:r>
          </w:p>
        </w:tc>
        <w:tc>
          <w:tcPr>
            <w:tcW w:type="dxa" w:w="26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6"/>
                <w:szCs w:val="16"/>
              </w:rPr>
              <w:t xml:space="preserve">Test Case IDs</w:t>
            </w:r>
          </w:p>
        </w:tc>
        <w:tc>
          <w:tcPr>
            <w:tcW w:type="dxa" w:w="1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6"/>
                <w:szCs w:val="16"/>
              </w:rPr>
              <w:t xml:space="preserve">System Test IDs</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REQ-001</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Select an existing readable file or folder</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ARCH-5.1</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TC-001, TC-002</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ST-01, ST-02, ST-16</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REQ-002</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Reject missing, unreadable or unsupported inputs</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ARCH-5.1</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TC-003, TC-004, TC-005</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ST-03</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REQ-003</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Select a supported lossless algorithm</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ARCH-5.1</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TC-006, TC-007</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ST-01</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REQ-004</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Create output without modifying original</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ARCH-5.1</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TC-008, TC-009</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ST-01, ST-02</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REQ-005</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Display size, ratio, space saved, elapsed time</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ARCH-5.1</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TC-010</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ST-01, ST-02, ST-16</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REQ-006</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Construct symbol frequencies</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ARCH-5.2</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TC-011, TC-012</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REQ-007</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Generate prefix-free codes</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ARCH-5.2</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TC-013, TC-014</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REQ-008</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Store metadata to rebuild coding structure</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ARCH-5.2</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TC-015</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REQ-009</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Support arbitrary binary bytes</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ARCH-5.2</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TC-016, TC-017</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REQ-010</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Handle empty and single-symbol inputs</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ARCH-5.2</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TC-018, TC-019, TC-020</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REQ-011</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Select a supported compressed file</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ARCH-5.3</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TC-021, TC-022</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ST-04</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REQ-012</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Reject malformed or unsupported compressed files</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ARCH-5.3</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TC-022, TC-023, TC-024, TC-025</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ST-05</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REQ-013</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Byte-for-byte restoration</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ARCH-5.3</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TC-026, TC-027</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ST-04, ST-16</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REQ-014</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No overwrite without confirmation</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ARCH-5.3</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TC-028, TC-029</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ST-06</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REQ-015</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Report success and destination</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ARCH-5.3</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TC-030</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ST-04</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REQ-016</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Store integrity checksum</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ARCH-5.4</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TC-031</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ST-07</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REQ-017</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Detect checksum mismatch</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ARCH-5.4</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TC-032, TC-033</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ST-05</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REQ-018</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Detect invalid headers/inconsistent metadata</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ARCH-5.4</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TC-034, TC-035</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ST-05</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REQ-019</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Never report corrupted artifact as valid</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ARCH-5.4</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TC-036, TC-037</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ST-05</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REQ-020</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Select at least two algorithms to compare</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ARCH-5.5</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TC-038</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ST-08, ST-16</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REQ-021</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Same input for all comparison runs</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ARCH-5.5</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TC-039</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ST-08</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REQ-022</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Report size, ratio, saved, time per algorithm</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ARCH-5.5</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TC-040, TC-041</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ST-08</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REQ-023</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Report failed runs separately</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ARCH-5.5</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TC-042</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ST-08</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REQ-024</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Display statistics summary/table</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ARCH-5.6</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TC-043</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ST-09</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REQ-025</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Compute compression ratio</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ARCH-5.6</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TC-044, TC-045</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ST-09</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REQ-026</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Compute percentage space saved</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ARCH-5.6</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TC-045, TC-046</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ST-09</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REQ-027</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Export statistics to a report file</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ARCH-5.6</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TC-047, TC-048</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ST-09, ST-16</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REQ-028</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Select multiple files or a folder for batch</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ARCH-5.7</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TC-049, TC-050</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ST-10</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REQ-029</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No silent skipping of valid items</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ARCH-5.7</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TC-051</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ST-10</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REQ-030</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Record per-item success/failure</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ARCH-5.7</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TC-052</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ST-10</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REQ-031</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One failure does not invalidate others</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ARCH-5.7</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TC-053</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ST-10</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REQ-032</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Display batch summary</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ARCH-5.7</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TC-054, TC-055</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ST-10</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REQ-033</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Store metadata in local SQLite</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ARCH-5.8</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TC-056</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ST-11</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REQ-034</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Record fields (type, source, algorithm, sizes, status, time)</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ARCH-5.8</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TC-057, TC-058, TC-062</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ST-11</w:t>
            </w:r>
          </w:p>
        </w:tc>
      </w:tr>
      <w:tr>
        <w:trPr>
          <w:cantSplit/>
        </w:trPr>
        <w:tc>
          <w:tcPr>
            <w:tcW w:type="dxa" w:w="1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REQ-035</w:t>
            </w:r>
          </w:p>
        </w:tc>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View operation history</w:t>
            </w:r>
          </w:p>
        </w:tc>
        <w:tc>
          <w:tcPr>
            <w:tcW w:type="dxa" w:w="1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ARCH-5.8</w:t>
            </w:r>
          </w:p>
        </w:tc>
        <w:tc>
          <w:tcPr>
            <w:tcW w:type="dxa" w:w="26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TC-059</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6"/>
                <w:szCs w:val="16"/>
              </w:rPr>
              <w:t xml:space="preserve">ST-11, ST-16</w:t>
            </w:r>
          </w:p>
        </w:tc>
      </w:tr>
      <w:tr>
        <w:trPr>
          <w:cantSplit/>
        </w:trPr>
        <w:tc>
          <w:tcPr>
            <w:tcW w:type="dxa" w:w="1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REQ-036</w:t>
            </w:r>
          </w:p>
        </w:tc>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Initialise missing/new history DB</w:t>
            </w:r>
          </w:p>
        </w:tc>
        <w:tc>
          <w:tcPr>
            <w:tcW w:type="dxa" w:w="1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ARCH-5.8</w:t>
            </w:r>
          </w:p>
        </w:tc>
        <w:tc>
          <w:tcPr>
            <w:tcW w:type="dxa" w:w="26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TC-060, TC-061</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6"/>
                <w:szCs w:val="16"/>
              </w:rPr>
              <w:t xml:space="preserve">ST-12</w:t>
            </w:r>
          </w:p>
        </w:tc>
      </w:tr>
    </w:tbl>
    <w:p>
      <w:pPr>
        <w:spacing w:after="160"/>
      </w:pPr>
    </w:p>
    <w:p>
      <w:pPr>
        <w:spacing w:after="120" w:before="0" w:line="276"/>
      </w:pPr>
      <w:r>
        <w:rPr>
          <w:rFonts w:ascii="Arial" w:cs="Arial" w:eastAsia="Arial" w:hAnsi="Arial"/>
          <w:b/>
          <w:bCs/>
        </w:rPr>
        <w:t xml:space="preserve">Coverage summary:</w:t>
      </w:r>
      <w:r>
        <w:rPr>
          <w:rFonts w:ascii="Arial" w:cs="Arial" w:eastAsia="Arial" w:hAnsi="Arial"/>
        </w:rPr>
        <w:t xml:space="preserve"> 36 of 36 requirements covered; 72 test cases (TC-001 – TC-072) and 16 system tests (ST-01 – ST-16). Non-functional cases are traced to SRS Section 6 areas (NFR-6.1 to 6.4).</w:t>
      </w:r>
    </w:p>
    <w:p>
      <w:pPr>
        <w:pStyle w:val="Heading1"/>
      </w:pPr>
      <w:r>
        <w:rPr>
          <w:rFonts w:ascii="Arial" w:cs="Arial" w:eastAsia="Arial" w:hAnsi="Arial"/>
        </w:rPr>
        <w:t xml:space="preserve">14. Assumptions and Open Points Affecting Testing</w:t>
      </w:r>
    </w:p>
    <w:p>
      <w:pPr>
        <w:spacing w:after="120" w:before="0" w:line="276"/>
      </w:pPr>
      <w:r>
        <w:rPr>
          <w:rFonts w:ascii="Arial" w:cs="Arial" w:eastAsia="Arial" w:hAnsi="Arial"/>
        </w:rPr>
        <w:t xml:space="preserve">The SRS leaves a few behaviours open. The test cases above assume the following; the team should confirm them (or amend the SRS) before Sprint 2 ends.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t>
            </w:r>
          </w:p>
        </w:tc>
        <w:tc>
          <w:tcPr>
            <w:tcW w:type="dxa" w:w="4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Open point in SRS</w:t>
            </w:r>
          </w:p>
        </w:tc>
        <w:tc>
          <w:tcPr>
            <w:tcW w:type="dxa" w:w="44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Assumption used in tests</w:t>
            </w:r>
          </w:p>
        </w:tc>
      </w:tr>
      <w:tr>
        <w:trPr>
          <w:cantSplit/>
        </w:trPr>
        <w:tc>
          <w:tcPr>
            <w:tcW w:type="dxa" w:w="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1</w:t>
            </w:r>
          </w:p>
        </w:tc>
        <w:tc>
          <w:tcPr>
            <w:tcW w:type="dxa" w:w="4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REQ-002: "unsupported inputs" is not defined.</w:t>
            </w:r>
          </w:p>
        </w:tc>
        <w:tc>
          <w:tcPr>
            <w:tcW w:type="dxa" w:w="4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Special files (device nodes, FIFOs), broken symlinks and unreadable items are unsupported and rejected (TC-005).</w:t>
            </w:r>
          </w:p>
        </w:tc>
      </w:tr>
      <w:tr>
        <w:trPr>
          <w:cantSplit/>
        </w:trPr>
        <w:tc>
          <w:tcPr>
            <w:tcW w:type="dxa" w:w="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2</w:t>
            </w:r>
          </w:p>
        </w:tc>
        <w:tc>
          <w:tcPr>
            <w:tcW w:type="dxa" w:w="4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REQ-016: checksum "for tool-generated data or restored output" is ambiguous.</w:t>
            </w:r>
          </w:p>
        </w:tc>
        <w:tc>
          <w:tcPr>
            <w:tcW w:type="dxa" w:w="4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The SHA-256 of the original data is stored in the archive header and re-verified on every decompression (TC-031, TC-032).</w:t>
            </w:r>
          </w:p>
        </w:tc>
      </w:tr>
      <w:tr>
        <w:trPr>
          <w:cantSplit/>
        </w:trPr>
        <w:tc>
          <w:tcPr>
            <w:tcW w:type="dxa" w:w="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3</w:t>
            </w:r>
          </w:p>
        </w:tc>
        <w:tc>
          <w:tcPr>
            <w:tcW w:type="dxa" w:w="4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REQ-025/026: behaviour for a 0-byte original, and for output larger than input, is undefined.</w:t>
            </w:r>
          </w:p>
        </w:tc>
        <w:tc>
          <w:tcPr>
            <w:tcW w:type="dxa" w:w="4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Ratio and space saved are "N/A" for 0 bytes; expansion shows ratio above 1 and a negative space saved (TC-044 – 046).</w:t>
            </w:r>
          </w:p>
        </w:tc>
      </w:tr>
      <w:tr>
        <w:trPr>
          <w:cantSplit/>
        </w:trPr>
        <w:tc>
          <w:tcPr>
            <w:tcW w:type="dxa" w:w="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4</w:t>
            </w:r>
          </w:p>
        </w:tc>
        <w:tc>
          <w:tcPr>
            <w:tcW w:type="dxa" w:w="4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REQ-028: batch type (compress, decompress or both) is not stated.</w:t>
            </w:r>
          </w:p>
        </w:tc>
        <w:tc>
          <w:tcPr>
            <w:tcW w:type="dxa" w:w="4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Both are supported and tested (TC-051, ST-10).</w:t>
            </w:r>
          </w:p>
        </w:tc>
      </w:tr>
      <w:tr>
        <w:trPr>
          <w:cantSplit/>
        </w:trPr>
        <w:tc>
          <w:tcPr>
            <w:tcW w:type="dxa" w:w="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5</w:t>
            </w:r>
          </w:p>
        </w:tc>
        <w:tc>
          <w:tcPr>
            <w:tcW w:type="dxa" w:w="4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REQ-014 inside a batch: prompt per item or fixed policy is not stated.</w:t>
            </w:r>
          </w:p>
        </w:tc>
        <w:tc>
          <w:tcPr>
            <w:tcW w:type="dxa" w:w="4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A batch never overwrites silently: an item whose destination exists is recorded as FAILED with reason "destination exists".</w:t>
            </w:r>
          </w:p>
        </w:tc>
      </w:tr>
      <w:tr>
        <w:trPr>
          <w:cantSplit/>
        </w:trPr>
        <w:tc>
          <w:tcPr>
            <w:tcW w:type="dxa" w:w="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6</w:t>
            </w:r>
          </w:p>
        </w:tc>
        <w:tc>
          <w:tcPr>
            <w:tcW w:type="dxa" w:w="4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REQ-030/034: how per-item batch records relate to the batch summary row in history is not stated.</w:t>
            </w:r>
          </w:p>
        </w:tc>
        <w:tc>
          <w:tcPr>
            <w:tcW w:type="dxa" w:w="4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Per-item rows are written as Compress/Decompress records plus one Batch summary row (a nullable link column is proposed in 22_SW Architecture).</w:t>
            </w:r>
          </w:p>
        </w:tc>
      </w:tr>
      <w:tr>
        <w:trPr>
          <w:cantSplit/>
        </w:trPr>
        <w:tc>
          <w:tcPr>
            <w:tcW w:type="dxa" w:w="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7</w:t>
            </w:r>
          </w:p>
        </w:tc>
        <w:tc>
          <w:tcPr>
            <w:tcW w:type="dxa" w:w="4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SRS 6.1 gives no numeric performance targets.</w:t>
            </w:r>
          </w:p>
        </w:tc>
        <w:tc>
          <w:tcPr>
            <w:tcW w:type="dxa" w:w="4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Baselines are measured in Sprint 4; the only hard limits are the 200 ms GUI heartbeat gap and the memory ceiling in TC-068.</w:t>
            </w:r>
          </w:p>
        </w:tc>
      </w:tr>
      <w:tr>
        <w:trPr>
          <w:cantSplit/>
        </w:trPr>
        <w:tc>
          <w:tcPr>
            <w:tcW w:type="dxa" w:w="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8</w:t>
            </w:r>
          </w:p>
        </w:tc>
        <w:tc>
          <w:tcPr>
            <w:tcW w:type="dxa" w:w="4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Archive file extension and folder-archive layout are not stated.</w:t>
            </w:r>
          </w:p>
        </w:tc>
        <w:tc>
          <w:tcPr>
            <w:tcW w:type="dxa" w:w="4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.cft</w:t>
            </w:r>
            <w:r>
              <w:rPr>
                <w:rFonts w:ascii="Arial" w:cs="Arial" w:eastAsia="Arial" w:hAnsi="Arial"/>
                <w:b w:val="false"/>
                <w:bCs w:val="false"/>
                <w:sz w:val="18"/>
                <w:szCs w:val="18"/>
              </w:rPr>
              <w:t xml:space="preserve"> extension; files and folders use the same container format (see 22_SW Architecture, Section 6).</w:t>
            </w:r>
          </w:p>
        </w:tc>
      </w:tr>
      <w:tr>
        <w:trPr>
          <w:cantSplit/>
        </w:trPr>
        <w:tc>
          <w:tcPr>
            <w:tcW w:type="dxa" w:w="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9</w:t>
            </w:r>
          </w:p>
        </w:tc>
        <w:tc>
          <w:tcPr>
            <w:tcW w:type="dxa" w:w="4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b w:val="false"/>
                <w:bCs w:val="false"/>
                <w:sz w:val="18"/>
                <w:szCs w:val="18"/>
              </w:rPr>
              <w:t xml:space="preserve">SRS 3.1 lists Compress, Decompress, Compare, History and Help on the main screen, with no Batch entry, although F7 (REQ-028 to REQ-032) needs one.</w:t>
            </w:r>
          </w:p>
        </w:tc>
        <w:tc>
          <w:tcPr>
            <w:tcW w:type="dxa" w:w="4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A Batch entry is added to the main window (ARCH-5.9, CFT-50) and tested in ST-10; treated as an addition to SRS 3.1 to be confirmed.</w:t>
            </w:r>
            <w:r>
              <w:rPr>
                <w:rFonts w:ascii="Arial" w:cs="Arial" w:eastAsia="Arial" w:hAnsi="Arial"/>
                <w:b w:val="false"/>
                <w:bCs w:val="false"/>
                <w:sz w:val="18"/>
                <w:szCs w:val="18"/>
              </w:rPr>
              <w:t xml:space="preserve"/>
            </w:r>
          </w:p>
        </w:tc>
      </w:tr>
    </w:tbl>
    <w:p>
      <w:pPr>
        <w:pStyle w:val="Heading1"/>
      </w:pPr>
      <w:r>
        <w:rPr>
          <w:rFonts w:ascii="Arial" w:cs="Arial" w:eastAsia="Arial" w:hAnsi="Arial"/>
        </w:rPr>
        <w:t xml:space="preserve">15.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Name</w:t>
            </w:r>
          </w:p>
        </w:tc>
        <w:tc>
          <w:tcPr>
            <w:tcW w:type="dxa" w:w="3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Role</w:t>
            </w:r>
          </w:p>
        </w:tc>
        <w:tc>
          <w:tcPr>
            <w:tcW w:type="dxa" w:w="34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Signature / Date</w:t>
            </w:r>
          </w:p>
        </w:tc>
      </w:tr>
      <w:tr>
        <w:trPr>
          <w:cantSplit/>
        </w:trPr>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 Jaswanth Tummala (PES2UG24AM068)</w:t>
            </w:r>
          </w:p>
        </w:tc>
        <w:tc>
          <w:tcPr>
            <w:tcW w:type="dxa" w:w="3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Test owner F1, F2</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p>
        </w:tc>
      </w:tr>
      <w:tr>
        <w:trPr>
          <w:cantSplit/>
        </w:trPr>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 Sidharth Panicker (PES2UG24AM024)</w:t>
            </w:r>
          </w:p>
        </w:tc>
        <w:tc>
          <w:tcPr>
            <w:tcW w:type="dxa" w:w="3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Test owner F3, F4</w:t>
            </w:r>
          </w:p>
        </w:tc>
        <w:tc>
          <w:tcPr>
            <w:tcW w:type="dxa" w:w="3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p>
        </w:tc>
      </w:tr>
      <w:tr>
        <w:trPr>
          <w:cantSplit/>
        </w:trPr>
        <w:tc>
          <w:tcPr>
            <w:tcW w:type="dxa" w:w="3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 Patil (PES2UG24AM077)</w:t>
            </w:r>
          </w:p>
        </w:tc>
        <w:tc>
          <w:tcPr>
            <w:tcW w:type="dxa" w:w="3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Test owner F5, F6; test coordination</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p>
        </w:tc>
      </w:tr>
      <w:tr>
        <w:trPr>
          <w:cantSplit/>
        </w:trPr>
        <w:tc>
          <w:tcPr>
            <w:tcW w:type="dxa" w:w="3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Chandana Rajeswari P (PES2UG24AM043)</w:t>
            </w:r>
          </w:p>
        </w:tc>
        <w:tc>
          <w:tcPr>
            <w:tcW w:type="dxa" w:w="3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Test owner F7, F8</w:t>
            </w:r>
          </w:p>
        </w:tc>
        <w:tc>
          <w:tcPr>
            <w:tcW w:type="dxa" w:w="3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p>
        </w:tc>
      </w:tr>
    </w:tbl>
    <w:sectPr>
      <w:headerReference w:type="default" r:id="rId11"/>
      <w:footerReference w:type="default" r:id="rId12"/>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6"/>
        <w:szCs w:val="16"/>
      </w:rPr>
      <w:t xml:space="preserve">Team 22 – Ctrl Freaks   |   Page </w:t>
    </w:r>
    <w:r>
      <w:rPr>
        <w:rFonts w:ascii="Arial" w:cs="Arial" w:eastAsia="Arial" w:hAnsi="Arial"/>
        <w:color w:val="607D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6"/>
        <w:szCs w:val="16"/>
      </w:rPr>
      <w:t xml:space="preserve">Team 22 – Ctrl Freaks   |   Page </w:t>
    </w:r>
    <w:r>
      <w:rPr>
        <w:rFonts w:ascii="Arial" w:cs="Arial" w:eastAsia="Arial" w:hAnsi="Arial"/>
        <w:color w:val="607D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6"/>
        <w:szCs w:val="16"/>
      </w:rPr>
      <w:t xml:space="preserve">Team 22 – Ctrl Freaks   |   Page </w:t>
    </w:r>
    <w:r>
      <w:rPr>
        <w:rFonts w:ascii="Arial" w:cs="Arial" w:eastAsia="Arial" w:hAnsi="Arial"/>
        <w:color w:val="607D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4" w:sz="4" w:space="3"/>
      </w:pBdr>
    </w:pPr>
    <w:r>
      <w:rPr>
        <w:rFonts w:ascii="Arial" w:cs="Arial" w:eastAsia="Arial" w:hAnsi="Arial"/>
        <w:color w:val="607D8B"/>
        <w:sz w:val="16"/>
        <w:szCs w:val="16"/>
      </w:rPr>
      <w:t xml:space="preserve">Project Test Plan  |  Project 76 – File Compression Tool  |  Team 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4" w:sz="4" w:space="3"/>
      </w:pBdr>
    </w:pPr>
    <w:r>
      <w:rPr>
        <w:rFonts w:ascii="Arial" w:cs="Arial" w:eastAsia="Arial" w:hAnsi="Arial"/>
        <w:color w:val="607D8B"/>
        <w:sz w:val="16"/>
        <w:szCs w:val="16"/>
      </w:rPr>
      <w:t xml:space="preserve">Project Test Plan  |  Project 76 – File Compression Tool  |  Team 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4" w:sz="4" w:space="3"/>
      </w:pBdr>
    </w:pPr>
    <w:r>
      <w:rPr>
        <w:rFonts w:ascii="Arial" w:cs="Arial" w:eastAsia="Arial" w:hAnsi="Arial"/>
        <w:color w:val="607D8B"/>
        <w:sz w:val="16"/>
        <w:szCs w:val="16"/>
      </w:rPr>
      <w:t xml:space="preserve">Project Test Plan  |  Project 76 – File Compression Tool  |  Team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597" w:sz="6" w:space="2"/>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37474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22 - Project Test Plan</dc:title>
  <dc:creator>Ctrl Freaks</dc:creator>
  <cp:lastModifiedBy>Un-named</cp:lastModifiedBy>
  <cp:revision>1</cp:revision>
  <dcterms:created xsi:type="dcterms:W3CDTF">2026-10-02T11:02:15.325Z</dcterms:created>
  <dcterms:modified xsi:type="dcterms:W3CDTF">2026-10-02T11:02:15.329Z</dcterms:modified>
</cp:coreProperties>
</file>

<file path=docProps/custom.xml><?xml version="1.0" encoding="utf-8"?>
<Properties xmlns="http://schemas.openxmlformats.org/officeDocument/2006/custom-properties" xmlns:vt="http://schemas.openxmlformats.org/officeDocument/2006/docPropsVTypes"/>
</file>