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
        <w:jc w:val="center"/>
      </w:pPr>
      <w:r>
        <w:rPr>
          <w:rFonts w:ascii="Arial" w:cs="Arial" w:eastAsia="Arial" w:hAnsi="Arial"/>
          <w:b/>
          <w:bCs/>
          <w:color w:val="455A64"/>
          <w:sz w:val="24"/>
          <w:szCs w:val="24"/>
        </w:rPr>
        <w:t xml:space="preserve">B.TECH. (CSE) – V SEMESTER</w:t>
      </w:r>
    </w:p>
    <w:p>
      <w:pPr>
        <w:spacing w:after="600"/>
        <w:jc w:val="center"/>
      </w:pPr>
      <w:r>
        <w:rPr>
          <w:rFonts w:ascii="Arial" w:cs="Arial" w:eastAsia="Arial" w:hAnsi="Arial"/>
          <w:b/>
          <w:bCs/>
          <w:color w:val="455A64"/>
          <w:sz w:val="24"/>
          <w:szCs w:val="24"/>
        </w:rPr>
        <w:t xml:space="preserve">UE24CS341A – SOFTWARE ENGINEERING</w:t>
      </w:r>
    </w:p>
    <w:p>
      <w:pPr>
        <w:spacing w:after="160"/>
        <w:jc w:val="center"/>
      </w:pPr>
      <w:r>
        <w:rPr>
          <w:rFonts w:ascii="Arial" w:cs="Arial" w:eastAsia="Arial" w:hAnsi="Arial"/>
          <w:b/>
          <w:bCs/>
          <w:color w:val="1F3864"/>
          <w:sz w:val="44"/>
          <w:szCs w:val="44"/>
        </w:rPr>
        <w:t xml:space="preserve">SOFTWARE ARCHITECTURE</w:t>
      </w:r>
    </w:p>
    <w:p>
      <w:pPr>
        <w:spacing w:after="700"/>
        <w:jc w:val="center"/>
      </w:pPr>
      <w:r>
        <w:rPr>
          <w:rFonts w:ascii="Arial" w:cs="Arial" w:eastAsia="Arial" w:hAnsi="Arial"/>
          <w:b/>
          <w:bCs/>
          <w:color w:val="2E5597"/>
          <w:sz w:val="32"/>
          <w:szCs w:val="32"/>
        </w:rPr>
        <w:t xml:space="preserve">FILE COMPRESSION TOOL</w:t>
      </w:r>
    </w:p>
    <w:p>
      <w:pPr>
        <w:spacing w:after="500"/>
        <w:jc w:val="center"/>
      </w:pPr>
      <w:r>
        <w:rPr>
          <w:rFonts w:ascii="Arial" w:cs="Arial" w:eastAsia="Arial" w:hAnsi="Arial"/>
          <w:b/>
          <w:bCs/>
          <w:color w:val="000000"/>
          <w:sz w:val="22"/>
          <w:szCs w:val="22"/>
        </w:rPr>
        <w:t xml:space="preserve">Team No.: 22   |   Team Name: Ctrl Freaks   |   Project ID: 76</w:t>
      </w:r>
    </w:p>
    <w:p>
      <w:pPr>
        <w:spacing w:after="100"/>
        <w:jc w:val="center"/>
      </w:pPr>
      <w:r>
        <w:rPr>
          <w:rFonts w:ascii="Arial" w:cs="Arial" w:eastAsia="Arial" w:hAnsi="Arial"/>
          <w:b/>
          <w:bCs/>
          <w:color w:val="455A64"/>
          <w:sz w:val="20"/>
          <w:szCs w:val="20"/>
        </w:rPr>
        <w:t xml:space="preserve">SUBMITTED BY</w:t>
      </w:r>
    </w:p>
    <w:p>
      <w:pPr>
        <w:spacing w:after="40"/>
        <w:jc w:val="center"/>
      </w:pPr>
      <w:r>
        <w:rPr>
          <w:rFonts w:ascii="Arial" w:cs="Arial" w:eastAsia="Arial" w:hAnsi="Arial"/>
          <w:b w:val="false"/>
          <w:bCs w:val="false"/>
          <w:color w:val="000000"/>
          <w:sz w:val="22"/>
          <w:szCs w:val="22"/>
        </w:rPr>
        <w:t xml:space="preserve">Jai Jaswanth Tummala – PES2UG24AM068</w:t>
      </w:r>
    </w:p>
    <w:p>
      <w:pPr>
        <w:spacing w:after="40"/>
        <w:jc w:val="center"/>
      </w:pPr>
      <w:r>
        <w:rPr>
          <w:rFonts w:ascii="Arial" w:cs="Arial" w:eastAsia="Arial" w:hAnsi="Arial"/>
          <w:b w:val="false"/>
          <w:bCs w:val="false"/>
          <w:color w:val="000000"/>
          <w:sz w:val="22"/>
          <w:szCs w:val="22"/>
        </w:rPr>
        <w:t xml:space="preserve">Architha Sidharth Panicker – PES2UG24AM024</w:t>
      </w:r>
    </w:p>
    <w:p>
      <w:pPr>
        <w:spacing w:after="40"/>
        <w:jc w:val="center"/>
      </w:pPr>
      <w:r>
        <w:rPr>
          <w:rFonts w:ascii="Arial" w:cs="Arial" w:eastAsia="Arial" w:hAnsi="Arial"/>
          <w:b w:val="false"/>
          <w:bCs w:val="false"/>
          <w:color w:val="000000"/>
          <w:sz w:val="22"/>
          <w:szCs w:val="22"/>
        </w:rPr>
        <w:t xml:space="preserve">Krati Patil – PES2UG24AM077</w:t>
      </w:r>
    </w:p>
    <w:p>
      <w:pPr>
        <w:spacing w:after="40"/>
        <w:jc w:val="center"/>
      </w:pPr>
      <w:r>
        <w:rPr>
          <w:rFonts w:ascii="Arial" w:cs="Arial" w:eastAsia="Arial" w:hAnsi="Arial"/>
          <w:b w:val="false"/>
          <w:bCs w:val="false"/>
          <w:color w:val="000000"/>
          <w:sz w:val="22"/>
          <w:szCs w:val="22"/>
        </w:rPr>
        <w:t xml:space="preserve">Chandana Rajeswari P – PES2UG24AM043</w:t>
      </w:r>
    </w:p>
    <w:p>
      <w:pPr>
        <w:spacing w:after="500"/>
      </w:pPr>
    </w:p>
    <w:p>
      <w:pPr>
        <w:spacing w:after="80"/>
        <w:jc w:val="center"/>
      </w:pPr>
      <w:r>
        <w:rPr>
          <w:rFonts w:ascii="Arial" w:cs="Arial" w:eastAsia="Arial" w:hAnsi="Arial"/>
          <w:b w:val="false"/>
          <w:bCs w:val="false"/>
          <w:color w:val="000000"/>
          <w:sz w:val="22"/>
          <w:szCs w:val="22"/>
        </w:rPr>
        <w:t xml:space="preserve">PES University – Department of Computer Science &amp; Engineering</w:t>
      </w:r>
    </w:p>
    <w:p>
      <w:pPr>
        <w:spacing w:after="80"/>
        <w:jc w:val="center"/>
      </w:pPr>
      <w:r>
        <w:rPr>
          <w:rFonts w:ascii="Arial" w:cs="Arial" w:eastAsia="Arial" w:hAnsi="Arial"/>
          <w:b w:val="false"/>
          <w:bCs w:val="false"/>
          <w:color w:val="000000"/>
          <w:sz w:val="22"/>
          <w:szCs w:val="22"/>
        </w:rPr>
        <w:t xml:space="preserve">Version 1.0   |   02 October 2026</w:t>
      </w:r>
    </w:p>
    <w:p>
      <w:pPr>
        <w:spacing w:after="0"/>
        <w:jc w:val="center"/>
      </w:pPr>
      <w:r>
        <w:rPr>
          <w:rFonts w:ascii="Arial" w:cs="Arial" w:eastAsia="Arial" w:hAnsi="Arial"/>
          <w:b w:val="false"/>
          <w:bCs w:val="false"/>
          <w:color w:val="607D8B"/>
          <w:sz w:val="18"/>
          <w:szCs w:val="18"/>
        </w:rPr>
        <w:t xml:space="preserve">Repository: github.com/ctrl-freaks-SE/file-compresion-tool-id-76</w:t>
      </w:r>
    </w:p>
    <w:p>
      <w:pPr>
        <w:sectPr>
          <w:pgSz w:w="11906" w:h="16838" w:orient="portrait"/>
          <w:pgMar w:top="1134" w:right="1134" w:bottom="1134" w:left="1134" w:header="708" w:footer="708" w:gutter="0"/>
          <w:pgNumType/>
          <w:docGrid w:linePitch="360"/>
        </w:sectPr>
      </w:pP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before="0" w:line="276"/>
      </w:pPr>
      <w:r>
        <w:rPr>
          <w:rFonts w:ascii="Arial" w:cs="Arial" w:eastAsia="Arial" w:hAnsi="Arial"/>
        </w:rPr>
        <w:t xml:space="preserve">This document describes the software architecture of the File Compression Tool (Project 76): its structure, the responsibilities of each component, how components interact at run time, the file and database formats, and the decisions behind them. It is the basis for the detailed design, implementation, test planning and the architecture references (ARCH-5.x) in the SRS traceability matrix. This is the planned design (v1.0); implementation progress of each component is tracked in 22_Jira Backlog.</w:t>
      </w:r>
    </w:p>
    <w:p>
      <w:pPr>
        <w:pStyle w:val="Heading2"/>
      </w:pPr>
      <w:r>
        <w:rPr>
          <w:rFonts w:ascii="Arial" w:cs="Arial" w:eastAsia="Arial" w:hAnsi="Arial"/>
        </w:rPr>
        <w:t xml:space="preserve">1.2 Scope and Audience</w:t>
      </w:r>
    </w:p>
    <w:p>
      <w:pPr>
        <w:spacing w:after="120" w:before="0" w:line="276"/>
      </w:pPr>
      <w:r>
        <w:rPr>
          <w:rFonts w:ascii="Arial" w:cs="Arial" w:eastAsia="Arial" w:hAnsi="Arial"/>
        </w:rPr>
        <w:t xml:space="preserve">The architecture covers the local desktop application defined in SRS v1.0: features F1–F9, the REQ-001 to REQ-036 requirements and the quality attributes in SRS Section 6. It is written for the four team members, the evaluator and future maintainers.</w:t>
      </w:r>
    </w:p>
    <w:p>
      <w:pPr>
        <w:pStyle w:val="Heading2"/>
      </w:pPr>
      <w:r>
        <w:rPr>
          <w:rFonts w:ascii="Arial" w:cs="Arial" w:eastAsia="Arial" w:hAnsi="Arial"/>
        </w:rPr>
        <w:t xml:space="preserve">1.3 References</w:t>
      </w:r>
    </w:p>
    <w:p>
      <w:pPr>
        <w:pStyle w:val="ListParagraph"/>
        <w:numPr>
          <w:ilvl w:val="0"/>
          <w:numId w:val="2"/>
        </w:numPr>
        <w:spacing w:after="60" w:line="264"/>
      </w:pPr>
      <w:r>
        <w:rPr>
          <w:rFonts w:ascii="Arial" w:cs="Arial" w:eastAsia="Arial" w:hAnsi="Arial"/>
        </w:rPr>
        <w:t xml:space="preserve">SRS v1.0, Project Proposal and Field Layouts workbook (repository </w:t>
      </w:r>
      <w:r>
        <w:rPr>
          <w:rFonts w:ascii="Courier New" w:cs="Courier New" w:eastAsia="Courier New" w:hAnsi="Courier New"/>
          <w:sz w:val="19"/>
          <w:szCs w:val="19"/>
        </w:rPr>
        <w:t xml:space="preserve">ctrl-freaks-SE/file-compresion-tool-id-76</w:t>
      </w:r>
      <w:r>
        <w:rPr>
          <w:rFonts w:ascii="Arial" w:cs="Arial" w:eastAsia="Arial" w:hAnsi="Arial"/>
        </w:rPr>
        <w:t xml:space="preserve">).</w:t>
      </w:r>
    </w:p>
    <w:p>
      <w:pPr>
        <w:pStyle w:val="ListParagraph"/>
        <w:numPr>
          <w:ilvl w:val="0"/>
          <w:numId w:val="2"/>
        </w:numPr>
        <w:spacing w:after="60" w:line="264"/>
      </w:pPr>
      <w:r>
        <w:rPr>
          <w:rFonts w:ascii="Arial" w:cs="Arial" w:eastAsia="Arial" w:hAnsi="Arial"/>
        </w:rPr>
        <w:t xml:space="preserve">22_Project Test Plan – test cases and system tests that verify this architecture.</w:t>
      </w:r>
    </w:p>
    <w:p>
      <w:pPr>
        <w:pStyle w:val="ListParagraph"/>
        <w:numPr>
          <w:ilvl w:val="0"/>
          <w:numId w:val="2"/>
        </w:numPr>
        <w:spacing w:after="60" w:line="264"/>
      </w:pPr>
      <w:r>
        <w:rPr>
          <w:rFonts w:ascii="Arial" w:cs="Arial" w:eastAsia="Arial" w:hAnsi="Arial"/>
        </w:rPr>
        <w:t xml:space="preserve">22_Jira Backlog – work items (CFT-n) that implement it.</w:t>
      </w:r>
    </w:p>
    <w:p>
      <w:pPr>
        <w:pStyle w:val="Heading2"/>
      </w:pPr>
      <w:r>
        <w:rPr>
          <w:rFonts w:ascii="Arial" w:cs="Arial" w:eastAsia="Arial" w:hAnsi="Arial"/>
        </w:rPr>
        <w:t xml:space="preserve">1.4 ARCH Reference Scheme</w:t>
      </w:r>
    </w:p>
    <w:p>
      <w:pPr>
        <w:spacing w:after="120" w:before="0" w:line="276"/>
      </w:pPr>
      <w:r>
        <w:rPr>
          <w:rFonts w:ascii="Arial" w:cs="Arial" w:eastAsia="Arial" w:hAnsi="Arial"/>
        </w:rPr>
        <w:t xml:space="preserve">Architecture references follow the SRS: </w:t>
      </w:r>
      <w:r>
        <w:rPr>
          <w:rFonts w:ascii="Arial" w:cs="Arial" w:eastAsia="Arial" w:hAnsi="Arial"/>
          <w:b/>
          <w:bCs/>
        </w:rPr>
        <w:t xml:space="preserve">ARCH-5.n</w:t>
      </w:r>
      <w:r>
        <w:rPr>
          <w:rFonts w:ascii="Arial" w:cs="Arial" w:eastAsia="Arial" w:hAnsi="Arial"/>
        </w:rPr>
        <w:t xml:space="preserve"> corresponds to SRS section 5.n (feature F-n). </w:t>
      </w:r>
      <w:r>
        <w:rPr>
          <w:rFonts w:ascii="Arial" w:cs="Arial" w:eastAsia="Arial" w:hAnsi="Arial"/>
          <w:b/>
          <w:bCs/>
        </w:rPr>
        <w:t xml:space="preserve">ARCH-5.9</w:t>
      </w:r>
      <w:r>
        <w:rPr>
          <w:rFonts w:ascii="Arial" w:cs="Arial" w:eastAsia="Arial" w:hAnsi="Arial"/>
        </w:rPr>
        <w:t xml:space="preserve"> is added for the Desktop Interface (F9), which has no REQ IDs of its own, and </w:t>
      </w:r>
      <w:r>
        <w:rPr>
          <w:rFonts w:ascii="Arial" w:cs="Arial" w:eastAsia="Arial" w:hAnsi="Arial"/>
          <w:b/>
          <w:bCs/>
        </w:rPr>
        <w:t xml:space="preserve">ARCH-NFR</w:t>
      </w:r>
      <w:r>
        <w:rPr>
          <w:rFonts w:ascii="Arial" w:cs="Arial" w:eastAsia="Arial" w:hAnsi="Arial"/>
        </w:rPr>
        <w:t xml:space="preserve"> covers cross-cutting quality attributes. Section 11 maps every ARCH reference to components and requirements.</w:t>
      </w:r>
    </w:p>
    <w:p>
      <w:pPr>
        <w:pStyle w:val="Heading1"/>
      </w:pPr>
      <w:r>
        <w:rPr>
          <w:rFonts w:ascii="Arial" w:cs="Arial" w:eastAsia="Arial" w:hAnsi="Arial"/>
        </w:rPr>
        <w:t xml:space="preserve">2. Architectural Drivers</w:t>
      </w:r>
    </w:p>
    <w:p>
      <w:pPr>
        <w:pStyle w:val="Heading2"/>
      </w:pPr>
      <w:r>
        <w:rPr>
          <w:rFonts w:ascii="Arial" w:cs="Arial" w:eastAsia="Arial" w:hAnsi="Arial"/>
        </w:rPr>
        <w:t xml:space="preserve">2.1 Key Requirements</w:t>
      </w:r>
    </w:p>
    <w:p>
      <w:pPr>
        <w:pStyle w:val="ListParagraph"/>
        <w:numPr>
          <w:ilvl w:val="0"/>
          <w:numId w:val="2"/>
        </w:numPr>
        <w:spacing w:after="60" w:line="264"/>
      </w:pPr>
      <w:r>
        <w:rPr>
          <w:rFonts w:ascii="Arial" w:cs="Arial" w:eastAsia="Arial" w:hAnsi="Arial"/>
          <w:b/>
          <w:bCs/>
        </w:rPr>
        <w:t xml:space="preserve">Correctness first:</w:t>
      </w:r>
      <w:r>
        <w:rPr>
          <w:rFonts w:ascii="Arial" w:cs="Arial" w:eastAsia="Arial" w:hAnsi="Arial"/>
        </w:rPr>
        <w:t xml:space="preserve"> valid archives must restore byte-for-byte (REQ-013), and a corrupted archive must never be reported as valid (REQ-019).</w:t>
      </w:r>
    </w:p>
    <w:p>
      <w:pPr>
        <w:pStyle w:val="ListParagraph"/>
        <w:numPr>
          <w:ilvl w:val="0"/>
          <w:numId w:val="2"/>
        </w:numPr>
        <w:spacing w:after="60" w:line="264"/>
      </w:pPr>
      <w:r>
        <w:rPr>
          <w:rFonts w:ascii="Arial" w:cs="Arial" w:eastAsia="Arial" w:hAnsi="Arial"/>
          <w:b/>
          <w:bCs/>
        </w:rPr>
        <w:t xml:space="preserve">Common algorithm interface:</w:t>
      </w:r>
      <w:r>
        <w:rPr>
          <w:rFonts w:ascii="Arial" w:cs="Arial" w:eastAsia="Arial" w:hAnsi="Arial"/>
        </w:rPr>
        <w:t xml:space="preserve"> Huffman, RLE and LZW are interchangeable and a new one can be added without major GUI changes (SRS 2.5, 6.4).</w:t>
      </w:r>
    </w:p>
    <w:p>
      <w:pPr>
        <w:pStyle w:val="ListParagraph"/>
        <w:numPr>
          <w:ilvl w:val="0"/>
          <w:numId w:val="2"/>
        </w:numPr>
        <w:spacing w:after="60" w:line="264"/>
      </w:pPr>
      <w:r>
        <w:rPr>
          <w:rFonts w:ascii="Arial" w:cs="Arial" w:eastAsia="Arial" w:hAnsi="Arial"/>
          <w:b/>
          <w:bCs/>
        </w:rPr>
        <w:t xml:space="preserve">Responsive GUI:</w:t>
      </w:r>
      <w:r>
        <w:rPr>
          <w:rFonts w:ascii="Arial" w:cs="Arial" w:eastAsia="Arial" w:hAnsi="Arial"/>
        </w:rPr>
        <w:t xml:space="preserve"> long operations must not block the Tkinter event loop and large inputs use chunked I/O (SRS 2.5, 6.1).</w:t>
      </w:r>
    </w:p>
    <w:p>
      <w:pPr>
        <w:pStyle w:val="ListParagraph"/>
        <w:numPr>
          <w:ilvl w:val="0"/>
          <w:numId w:val="2"/>
        </w:numPr>
        <w:spacing w:after="60" w:line="264"/>
      </w:pPr>
      <w:r>
        <w:rPr>
          <w:rFonts w:ascii="Arial" w:cs="Arial" w:eastAsia="Arial" w:hAnsi="Arial"/>
          <w:b/>
          <w:bCs/>
        </w:rPr>
        <w:t xml:space="preserve">Safe by default:</w:t>
      </w:r>
      <w:r>
        <w:rPr>
          <w:rFonts w:ascii="Arial" w:cs="Arial" w:eastAsia="Arial" w:hAnsi="Arial"/>
        </w:rPr>
        <w:t xml:space="preserve"> originals are never overwritten, existing destinations need confirmation, failures never show false success, archive extraction cannot escape the destination (SRS 6.2, 6.3).</w:t>
      </w:r>
    </w:p>
    <w:p>
      <w:pPr>
        <w:pStyle w:val="ListParagraph"/>
        <w:numPr>
          <w:ilvl w:val="0"/>
          <w:numId w:val="2"/>
        </w:numPr>
        <w:spacing w:after="60" w:line="264"/>
      </w:pPr>
      <w:r>
        <w:rPr>
          <w:rFonts w:ascii="Arial" w:cs="Arial" w:eastAsia="Arial" w:hAnsi="Arial"/>
          <w:b/>
          <w:bCs/>
        </w:rPr>
        <w:t xml:space="preserve">Testable core:</w:t>
      </w:r>
      <w:r>
        <w:rPr>
          <w:rFonts w:ascii="Arial" w:cs="Arial" w:eastAsia="Arial" w:hAnsi="Arial"/>
        </w:rPr>
        <w:t xml:space="preserve"> algorithms and services run without launching the GUI (SRS 6.4).</w:t>
      </w:r>
    </w:p>
    <w:p>
      <w:pPr>
        <w:pStyle w:val="Heading2"/>
      </w:pPr>
      <w:r>
        <w:rPr>
          <w:rFonts w:ascii="Arial" w:cs="Arial" w:eastAsia="Arial" w:hAnsi="Arial"/>
        </w:rPr>
        <w:t xml:space="preserve">2.2 Constraints</w:t>
      </w:r>
    </w:p>
    <w:p>
      <w:pPr>
        <w:pStyle w:val="ListParagraph"/>
        <w:numPr>
          <w:ilvl w:val="0"/>
          <w:numId w:val="2"/>
        </w:numPr>
        <w:spacing w:after="60" w:line="264"/>
      </w:pPr>
      <w:r>
        <w:rPr>
          <w:rFonts w:ascii="Arial" w:cs="Arial" w:eastAsia="Arial" w:hAnsi="Arial"/>
        </w:rPr>
        <w:t xml:space="preserve">Python 3.12+, Tkinter/ttk, embedded SQLite; prefer the standard library (SRS 7).</w:t>
      </w:r>
    </w:p>
    <w:p>
      <w:pPr>
        <w:pStyle w:val="ListParagraph"/>
        <w:numPr>
          <w:ilvl w:val="0"/>
          <w:numId w:val="2"/>
        </w:numPr>
        <w:spacing w:after="60" w:line="264"/>
      </w:pPr>
      <w:r>
        <w:rPr>
          <w:rFonts w:ascii="Arial" w:cs="Arial" w:eastAsia="Arial" w:hAnsi="Arial"/>
        </w:rPr>
        <w:t xml:space="preserve">Windows, Linux and macOS; no network use; lossless algorithms only.</w:t>
      </w:r>
    </w:p>
    <w:p>
      <w:pPr>
        <w:pStyle w:val="ListParagraph"/>
        <w:numPr>
          <w:ilvl w:val="0"/>
          <w:numId w:val="2"/>
        </w:numPr>
        <w:spacing w:after="60" w:line="264"/>
      </w:pPr>
      <w:r>
        <w:rPr>
          <w:rFonts w:ascii="Arial" w:cs="Arial" w:eastAsia="Arial" w:hAnsi="Arial"/>
        </w:rPr>
        <w:t xml:space="preserve">Four-person team with feature ownership by member (proposal Section 5).</w:t>
      </w:r>
    </w:p>
    <w:p>
      <w:pPr>
        <w:pStyle w:val="Heading2"/>
      </w:pPr>
      <w:r>
        <w:rPr>
          <w:rFonts w:ascii="Arial" w:cs="Arial" w:eastAsia="Arial" w:hAnsi="Arial"/>
        </w:rPr>
        <w:t xml:space="preserve">2.3 Quality Attribute Tactics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438"/>
      </w:tblGrid>
      <w:tr>
        <w:trPr>
          <w:cantSplit/>
          <w:tblHeader/>
        </w:trPr>
        <w:tc>
          <w:tcPr>
            <w:tcW w:type="dxa" w:w="18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Attribute</w:t>
            </w:r>
          </w:p>
        </w:tc>
        <w:tc>
          <w:tcPr>
            <w:tcW w:type="dxa" w:w="44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Architectural tactic</w:t>
            </w:r>
          </w:p>
        </w:tc>
        <w:tc>
          <w:tcPr>
            <w:tcW w:type="dxa" w:w="34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Where realised</w:t>
            </w:r>
          </w:p>
        </w:tc>
      </w:tr>
      <w:tr>
        <w:trPr>
          <w:cantSplit/>
        </w:trPr>
        <w:tc>
          <w:tcPr>
            <w:tcW w:type="dxa" w:w="1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Correctness</w:t>
            </w:r>
          </w:p>
        </w:tc>
        <w:tc>
          <w:tcPr>
            <w:tcW w:type="dxa" w:w="4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Whole-stream SHA-256 stored in header and re-verified on restore; round-trip and property tests.</w:t>
            </w:r>
          </w:p>
        </w:tc>
        <w:tc>
          <w:tcPr>
            <w:tcW w:type="dxa" w:w="34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Checksum, ArchiveWriter/Reader, IntegrityService</w:t>
            </w:r>
          </w:p>
        </w:tc>
      </w:tr>
      <w:tr>
        <w:trPr>
          <w:cantSplit/>
        </w:trPr>
        <w:tc>
          <w:tcPr>
            <w:tcW w:type="dxa" w:w="1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Reliability</w:t>
            </w:r>
          </w:p>
        </w:tc>
        <w:tc>
          <w:tcPr>
            <w:tcW w:type="dxa" w:w="4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Header magic/version/CRC32, declared-size cross-checks; temp file + atomic replace; typed error hierarchy mapped to statuses.</w:t>
            </w:r>
          </w:p>
        </w:tc>
        <w:tc>
          <w:tcPr>
            <w:tcW w:type="dxa" w:w="34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ArchiveReader, FileSystemAdapter, errors.py</w:t>
            </w:r>
          </w:p>
        </w:tc>
      </w:tr>
      <w:tr>
        <w:trPr>
          <w:cantSplit/>
        </w:trPr>
        <w:tc>
          <w:tcPr>
            <w:tcW w:type="dxa" w:w="1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Maintainability / Extensibility</w:t>
            </w:r>
          </w:p>
        </w:tc>
        <w:tc>
          <w:tcPr>
            <w:tcW w:type="dxa" w:w="4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CompressionAlgorithm interface + AlgorithmRegistry; views build their algorithm lists from the registry.</w:t>
            </w:r>
          </w:p>
        </w:tc>
        <w:tc>
          <w:tcPr>
            <w:tcW w:type="dxa" w:w="34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core/algorithms, CompressView, CompareView</w:t>
            </w:r>
          </w:p>
        </w:tc>
      </w:tr>
      <w:tr>
        <w:trPr>
          <w:cantSplit/>
        </w:trPr>
        <w:tc>
          <w:tcPr>
            <w:tcW w:type="dxa" w:w="1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Testability</w:t>
            </w:r>
          </w:p>
        </w:tc>
        <w:tc>
          <w:tcPr>
            <w:tcW w:type="dxa" w:w="4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Layering with no GUI imports below </w:t>
            </w:r>
            <w:r>
              <w:rPr>
                <w:rFonts w:ascii="Courier New" w:cs="Courier New" w:eastAsia="Courier New" w:hAnsi="Courier New"/>
                <w:sz w:val="17"/>
                <w:szCs w:val="17"/>
              </w:rPr>
              <w:t xml:space="preserve">ui/</w:t>
            </w:r>
            <w:r>
              <w:rPr>
                <w:rFonts w:ascii="Arial" w:cs="Arial" w:eastAsia="Arial" w:hAnsi="Arial"/>
                <w:sz w:val="18"/>
                <w:szCs w:val="18"/>
              </w:rPr>
              <w:t xml:space="preserve">; injected clock, filesystem and repository.</w:t>
            </w:r>
          </w:p>
        </w:tc>
        <w:tc>
          <w:tcPr>
            <w:tcW w:type="dxa" w:w="34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services/, core/</w:t>
            </w:r>
          </w:p>
        </w:tc>
      </w:tr>
      <w:tr>
        <w:trPr>
          <w:cantSplit/>
        </w:trPr>
        <w:tc>
          <w:tcPr>
            <w:tcW w:type="dxa" w:w="1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Performance</w:t>
            </w:r>
          </w:p>
        </w:tc>
        <w:tc>
          <w:tcPr>
            <w:tcW w:type="dxa" w:w="4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Worker thread; chunked streaming I/O; progress callbacks per chunk; Huffman two-pass design avoids loading files in memory.</w:t>
            </w:r>
          </w:p>
        </w:tc>
        <w:tc>
          <w:tcPr>
            <w:tcW w:type="dxa" w:w="34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TaskRunner, FileSystemAdapter, codecs</w:t>
            </w:r>
          </w:p>
        </w:tc>
      </w:tr>
      <w:tr>
        <w:trPr>
          <w:cantSplit/>
        </w:trPr>
        <w:tc>
          <w:tcPr>
            <w:tcW w:type="dxa" w:w="1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Security</w:t>
            </w:r>
          </w:p>
        </w:tc>
        <w:tc>
          <w:tcPr>
            <w:tcW w:type="dxa" w:w="4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PathValidator for inputs and extraction targets; no shell calls; parameterised SQL; no file content stored in history or logs.</w:t>
            </w:r>
          </w:p>
        </w:tc>
        <w:tc>
          <w:tcPr>
            <w:tcW w:type="dxa" w:w="34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PathValidator, SQLiteHistoryRepository</w:t>
            </w:r>
          </w:p>
        </w:tc>
      </w:tr>
      <w:tr>
        <w:trPr>
          <w:cantSplit/>
        </w:trPr>
        <w:tc>
          <w:tcPr>
            <w:tcW w:type="dxa" w:w="1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Usability</w:t>
            </w:r>
          </w:p>
        </w:tc>
        <w:tc>
          <w:tcPr>
            <w:tcW w:type="dxa" w:w="4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One service result object feeds all result panels; consistent, actionable error messages from a single catalogue.</w:t>
            </w:r>
          </w:p>
        </w:tc>
        <w:tc>
          <w:tcPr>
            <w:tcW w:type="dxa" w:w="34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OpResult, ui/messages</w:t>
            </w:r>
          </w:p>
        </w:tc>
      </w:tr>
    </w:tbl>
    <w:p>
      <w:pPr>
        <w:pStyle w:val="Heading1"/>
      </w:pPr>
      <w:r>
        <w:rPr>
          <w:rFonts w:ascii="Arial" w:cs="Arial" w:eastAsia="Arial" w:hAnsi="Arial"/>
        </w:rPr>
        <w:t xml:space="preserve">3. Architecture Overview</w:t>
      </w:r>
    </w:p>
    <w:p>
      <w:pPr>
        <w:spacing w:after="120" w:before="0" w:line="276"/>
      </w:pPr>
      <w:r>
        <w:rPr>
          <w:rFonts w:ascii="Arial" w:cs="Arial" w:eastAsia="Arial" w:hAnsi="Arial"/>
        </w:rPr>
        <w:t xml:space="preserve">The system is a </w:t>
      </w:r>
      <w:r>
        <w:rPr>
          <w:rFonts w:ascii="Arial" w:cs="Arial" w:eastAsia="Arial" w:hAnsi="Arial"/>
          <w:b/>
          <w:bCs/>
        </w:rPr>
        <w:t xml:space="preserve">four-layer, single-process desktop application</w:t>
      </w:r>
      <w:r>
        <w:rPr>
          <w:rFonts w:ascii="Arial" w:cs="Arial" w:eastAsia="Arial" w:hAnsi="Arial"/>
        </w:rPr>
        <w:t xml:space="preserve">. Views only call application services; services orchestrate pure core logic; the infrastructure layer isolates the file system and SQLite behind small adapters. Dependencies point downwards only, and the core layer has no GUI or database imports, so it can be tested on its own.</w:t>
      </w:r>
    </w:p>
    <w:p>
      <w:pPr>
        <w:keepNext/>
        <w:spacing w:after="60" w:before="80"/>
        <w:jc w:val="center"/>
      </w:pPr>
      <w:r>
        <w:drawing>
          <wp:inline distT="0" distB="0" distL="0" distR="0">
            <wp:extent cx="4953000" cy="4791075"/>
            <wp:effectExtent t="0" r="0" b="0" l="0"/>
            <wp:docPr id="1" name="Figure 1 – Layered architecture (ARCH-5.1 to 5.9)" descr="Figure 1 – Layered architecture (ARCH-5.1 to 5.9)" title="Figure 1 – Layered architecture (ARCH-5.1 to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791075"/>
                    </a:xfrm>
                    <a:prstGeom prst="rect">
                      <a:avLst/>
                    </a:prstGeom>
                  </pic:spPr>
                </pic:pic>
              </a:graphicData>
            </a:graphic>
          </wp:inline>
        </w:drawing>
      </w:r>
    </w:p>
    <w:p>
      <w:pPr>
        <w:spacing w:after="200"/>
        <w:jc w:val="center"/>
      </w:pPr>
      <w:r>
        <w:rPr>
          <w:rFonts w:ascii="Arial" w:cs="Arial" w:eastAsia="Arial" w:hAnsi="Arial"/>
          <w:i/>
          <w:iCs/>
          <w:color w:val="455A64"/>
          <w:sz w:val="18"/>
          <w:szCs w:val="18"/>
        </w:rPr>
        <w:t xml:space="preserve">Figure 1 – Layered architecture (ARCH-5.1 to 5.9)</w:t>
      </w:r>
    </w:p>
    <w:p>
      <w:pPr>
        <w:pStyle w:val="Heading3"/>
      </w:pPr>
      <w:r>
        <w:rPr>
          <w:rFonts w:ascii="Arial" w:cs="Arial" w:eastAsia="Arial" w:hAnsi="Arial"/>
        </w:rPr>
        <w:t xml:space="preserve">Layer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Layer</w:t>
            </w:r>
          </w:p>
        </w:tc>
        <w:tc>
          <w:tcPr>
            <w:tcW w:type="dxa" w:w="74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Responsibility</w:t>
            </w:r>
          </w:p>
        </w:tc>
      </w:tr>
      <w:tr>
        <w:trPr>
          <w:cantSplit/>
        </w:trPr>
        <w:tc>
          <w:tcPr>
            <w:tcW w:type="dxa" w:w="2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Presentation</w:t>
            </w:r>
          </w:p>
        </w:tc>
        <w:tc>
          <w:tcPr>
            <w:tcW w:type="dxa" w:w="74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Tkinter/ttk views: file/folder pickers, algorithm selector, progress bar, results panel, dialogs. Validates form completeness only; never touches files or the database.</w:t>
            </w:r>
          </w:p>
        </w:tc>
      </w:tr>
      <w:tr>
        <w:trPr>
          <w:cantSplit/>
        </w:trPr>
        <w:tc>
          <w:tcPr>
            <w:tcW w:type="dxa" w:w="2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Application services</w:t>
            </w:r>
          </w:p>
        </w:tc>
        <w:tc>
          <w:tcPr>
            <w:tcW w:type="dxa" w:w="74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One service per feature. Orchestrates a use case, runs inside the TaskRunner worker thread, returns an </w:t>
            </w:r>
            <w:r>
              <w:rPr>
                <w:rFonts w:ascii="Courier New" w:cs="Courier New" w:eastAsia="Courier New" w:hAnsi="Courier New"/>
                <w:sz w:val="17"/>
                <w:szCs w:val="17"/>
              </w:rPr>
              <w:t xml:space="preserve">OpResult</w:t>
            </w:r>
            <w:r>
              <w:rPr>
                <w:rFonts w:ascii="Arial" w:cs="Arial" w:eastAsia="Arial" w:hAnsi="Arial"/>
                <w:sz w:val="18"/>
                <w:szCs w:val="18"/>
              </w:rPr>
              <w:t xml:space="preserve"> (or summary object), and records history.</w:t>
            </w:r>
          </w:p>
        </w:tc>
      </w:tr>
      <w:tr>
        <w:trPr>
          <w:cantSplit/>
        </w:trPr>
        <w:tc>
          <w:tcPr>
            <w:tcW w:type="dxa" w:w="22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Core / domain</w:t>
            </w:r>
          </w:p>
        </w:tc>
        <w:tc>
          <w:tcPr>
            <w:tcW w:type="dxa" w:w="74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Algorithms, archive container format, checksum, metrics, path rules and error types. Pure functions and classes working on streams.</w:t>
            </w:r>
          </w:p>
        </w:tc>
      </w:tr>
      <w:tr>
        <w:trPr>
          <w:cantSplit/>
        </w:trPr>
        <w:tc>
          <w:tcPr>
            <w:tcW w:type="dxa" w:w="22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Infrastructure</w:t>
            </w:r>
          </w:p>
        </w:tc>
        <w:tc>
          <w:tcPr>
            <w:tcW w:type="dxa" w:w="74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FileSystemAdapter (chunked reads/writes, temp files, atomic replace), SQLiteHistoryRepository, ReportWriter (CSV/TXT).</w:t>
            </w:r>
          </w:p>
        </w:tc>
      </w:tr>
    </w:tbl>
    <w:p>
      <w:pPr>
        <w:pStyle w:val="Heading1"/>
      </w:pPr>
      <w:r>
        <w:rPr>
          <w:rFonts w:ascii="Arial" w:cs="Arial" w:eastAsia="Arial" w:hAnsi="Arial"/>
        </w:rPr>
        <w:t xml:space="preserve">4. Logical View</w:t>
      </w:r>
    </w:p>
    <w:p>
      <w:pPr>
        <w:pStyle w:val="Heading2"/>
      </w:pPr>
      <w:r>
        <w:rPr>
          <w:rFonts w:ascii="Arial" w:cs="Arial" w:eastAsia="Arial" w:hAnsi="Arial"/>
        </w:rPr>
        <w:t xml:space="preserve">4.1 Components, Responsibilities and Owners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1900"/>
        <w:gridCol w:w="1538"/>
      </w:tblGrid>
      <w:tr>
        <w:trPr>
          <w:cantSplit/>
          <w:tblHeader/>
        </w:trPr>
        <w:tc>
          <w:tcPr>
            <w:tcW w:type="dxa" w:w="19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Component</w:t>
            </w:r>
          </w:p>
        </w:tc>
        <w:tc>
          <w:tcPr>
            <w:tcW w:type="dxa" w:w="43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Responsibility</w:t>
            </w:r>
          </w:p>
        </w:tc>
        <w:tc>
          <w:tcPr>
            <w:tcW w:type="dxa" w:w="19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Requirements</w:t>
            </w:r>
          </w:p>
        </w:tc>
        <w:tc>
          <w:tcPr>
            <w:tcW w:type="dxa" w:w="15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Owner</w:t>
            </w:r>
          </w:p>
        </w:tc>
      </w:tr>
      <w:tr>
        <w:trPr>
          <w:cantSplit/>
        </w:trPr>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PathValidator</w:t>
            </w:r>
          </w:p>
        </w:tc>
        <w:tc>
          <w:tcPr>
            <w:tcW w:type="dxa" w:w="4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Check existence/readability/type of inputs; reject special files and broken symlinks; safe-join extraction paths; reject traversal.</w:t>
            </w:r>
          </w:p>
        </w:tc>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REQ-001, 002; NFR 6.3</w:t>
            </w:r>
          </w:p>
        </w:tc>
        <w:tc>
          <w:tcPr>
            <w:tcW w:type="dxa" w:w="1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Jai</w:t>
            </w:r>
          </w:p>
        </w:tc>
      </w:tr>
      <w:tr>
        <w:trPr>
          <w:cantSplit/>
        </w:trPr>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CompressionAlgorithm + Registry</w:t>
            </w:r>
          </w:p>
        </w:tc>
        <w:tc>
          <w:tcPr>
            <w:tcW w:type="dxa" w:w="4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Common interface and lookup of Huffman, RLE, LZW; unknown names rejected.</w:t>
            </w:r>
          </w:p>
        </w:tc>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REQ-003, 020</w:t>
            </w:r>
          </w:p>
        </w:tc>
        <w:tc>
          <w:tcPr>
            <w:tcW w:type="dxa" w:w="1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Jai</w:t>
            </w:r>
          </w:p>
        </w:tc>
      </w:tr>
      <w:tr>
        <w:trPr>
          <w:cantSplit/>
        </w:trPr>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HuffmanCodec</w:t>
            </w:r>
          </w:p>
        </w:tc>
        <w:tc>
          <w:tcPr>
            <w:tcW w:type="dxa" w:w="4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Frequencies, canonical prefix codes, code-length metadata, bit packing, empty/single-symbol handling.</w:t>
            </w:r>
          </w:p>
        </w:tc>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REQ-006 – 010</w:t>
            </w:r>
          </w:p>
        </w:tc>
        <w:tc>
          <w:tcPr>
            <w:tcW w:type="dxa" w:w="1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Jai</w:t>
            </w:r>
          </w:p>
        </w:tc>
      </w:tr>
      <w:tr>
        <w:trPr>
          <w:cantSplit/>
        </w:trPr>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RLECodec / LZWCodec</w:t>
            </w:r>
          </w:p>
        </w:tc>
        <w:tc>
          <w:tcPr>
            <w:tcW w:type="dxa" w:w="4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Second and third algorithms so that comparison is meaningful.</w:t>
            </w:r>
          </w:p>
        </w:tc>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REQ-020, 022</w:t>
            </w:r>
          </w:p>
        </w:tc>
        <w:tc>
          <w:tcPr>
            <w:tcW w:type="dxa" w:w="1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Krati / Chandana</w:t>
            </w:r>
          </w:p>
        </w:tc>
      </w:tr>
      <w:tr>
        <w:trPr>
          <w:cantSplit/>
        </w:trPr>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ArchiveWriter / ArchiveReader</w:t>
            </w:r>
          </w:p>
        </w:tc>
        <w:tc>
          <w:tcPr>
            <w:tcW w:type="dxa" w:w="4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Container stream for files and folders; 64-byte header with sizes, SHA-256, CRC32; parsing and header validation.</w:t>
            </w:r>
          </w:p>
        </w:tc>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REQ-008, 012, 018</w:t>
            </w:r>
          </w:p>
        </w:tc>
        <w:tc>
          <w:tcPr>
            <w:tcW w:type="dxa" w:w="1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Architha</w:t>
            </w:r>
          </w:p>
        </w:tc>
      </w:tr>
      <w:tr>
        <w:trPr>
          <w:cantSplit/>
        </w:trPr>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Checksum</w:t>
            </w:r>
          </w:p>
        </w:tc>
        <w:tc>
          <w:tcPr>
            <w:tcW w:type="dxa" w:w="4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Streaming SHA-256 and header CRC32.</w:t>
            </w:r>
          </w:p>
        </w:tc>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REQ-016, 017</w:t>
            </w:r>
          </w:p>
        </w:tc>
        <w:tc>
          <w:tcPr>
            <w:tcW w:type="dxa" w:w="1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Architha</w:t>
            </w:r>
          </w:p>
        </w:tc>
      </w:tr>
      <w:tr>
        <w:trPr>
          <w:cantSplit/>
        </w:trPr>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CompressionService</w:t>
            </w:r>
          </w:p>
        </w:tc>
        <w:tc>
          <w:tcPr>
            <w:tcW w:type="dxa" w:w="4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Validate → build container → metadata pass → encode → patch header → atomic rename → metrics → history.</w:t>
            </w:r>
          </w:p>
        </w:tc>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REQ-001 – 005</w:t>
            </w:r>
          </w:p>
        </w:tc>
        <w:tc>
          <w:tcPr>
            <w:tcW w:type="dxa" w:w="1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Jai</w:t>
            </w:r>
          </w:p>
        </w:tc>
      </w:tr>
      <w:tr>
        <w:trPr>
          <w:cantSplit/>
        </w:trPr>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DecompressionService</w:t>
            </w:r>
          </w:p>
        </w:tc>
        <w:tc>
          <w:tcPr>
            <w:tcW w:type="dxa" w:w="4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Check header → decode to temp → verify → confirm overwrite → atomic move; deletes temp on failure.</w:t>
            </w:r>
          </w:p>
        </w:tc>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REQ-011 – 015</w:t>
            </w:r>
          </w:p>
        </w:tc>
        <w:tc>
          <w:tcPr>
            <w:tcW w:type="dxa" w:w="1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Architha</w:t>
            </w:r>
          </w:p>
        </w:tc>
      </w:tr>
      <w:tr>
        <w:trPr>
          <w:cantSplit/>
        </w:trPr>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IntegrityService</w:t>
            </w:r>
          </w:p>
        </w:tc>
        <w:tc>
          <w:tcPr>
            <w:tcW w:type="dxa" w:w="4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Validate archive without extracting; returns VALID/INVALID with reason.</w:t>
            </w:r>
          </w:p>
        </w:tc>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REQ-016 – 019</w:t>
            </w:r>
          </w:p>
        </w:tc>
        <w:tc>
          <w:tcPr>
            <w:tcW w:type="dxa" w:w="1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Architha</w:t>
            </w:r>
          </w:p>
        </w:tc>
      </w:tr>
      <w:tr>
        <w:trPr>
          <w:cantSplit/>
        </w:trPr>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Metrics</w:t>
            </w:r>
          </w:p>
        </w:tc>
        <w:tc>
          <w:tcPr>
            <w:tcW w:type="dxa" w:w="4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Ratio = compressed / original; space saved %; N/A for zero-size input.</w:t>
            </w:r>
          </w:p>
        </w:tc>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REQ-025, 026</w:t>
            </w:r>
          </w:p>
        </w:tc>
        <w:tc>
          <w:tcPr>
            <w:tcW w:type="dxa" w:w="1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Krati</w:t>
            </w:r>
          </w:p>
        </w:tc>
      </w:tr>
      <w:tr>
        <w:trPr>
          <w:cantSplit/>
        </w:trPr>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ComparisonService</w:t>
            </w:r>
          </w:p>
        </w:tc>
        <w:tc>
          <w:tcPr>
            <w:tcW w:type="dxa" w:w="4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Run ≥ 2 algorithms on identical input, measure with one timing procedure, isolate failures.</w:t>
            </w:r>
          </w:p>
        </w:tc>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REQ-020 – 023</w:t>
            </w:r>
          </w:p>
        </w:tc>
        <w:tc>
          <w:tcPr>
            <w:tcW w:type="dxa" w:w="1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Krati</w:t>
            </w:r>
          </w:p>
        </w:tc>
      </w:tr>
      <w:tr>
        <w:trPr>
          <w:cantSplit/>
        </w:trPr>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StatisticsService / ReportExporter</w:t>
            </w:r>
          </w:p>
        </w:tc>
        <w:tc>
          <w:tcPr>
            <w:tcW w:type="dxa" w:w="4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Readable summaries; CSV/TXT export with the fields in the Field Layouts workbook.</w:t>
            </w:r>
          </w:p>
        </w:tc>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REQ-024, 027</w:t>
            </w:r>
          </w:p>
        </w:tc>
        <w:tc>
          <w:tcPr>
            <w:tcW w:type="dxa" w:w="1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Krati</w:t>
            </w:r>
          </w:p>
        </w:tc>
      </w:tr>
      <w:tr>
        <w:trPr>
          <w:cantSplit/>
        </w:trPr>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BatchService</w:t>
            </w:r>
          </w:p>
        </w:tc>
        <w:tc>
          <w:tcPr>
            <w:tcW w:type="dxa" w:w="4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Expand selection, process items sequentially, record each result, never abort on one failure, return summary.</w:t>
            </w:r>
          </w:p>
        </w:tc>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REQ-028 – 032</w:t>
            </w:r>
          </w:p>
        </w:tc>
        <w:tc>
          <w:tcPr>
            <w:tcW w:type="dxa" w:w="1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Chandana</w:t>
            </w:r>
          </w:p>
        </w:tc>
      </w:tr>
      <w:tr>
        <w:trPr>
          <w:cantSplit/>
        </w:trPr>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HistoryService / SQLiteHistoryRepository</w:t>
            </w:r>
          </w:p>
        </w:tc>
        <w:tc>
          <w:tcPr>
            <w:tcW w:type="dxa" w:w="4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Create schema if missing; insert and query records; clip field lengths; parameterised SQL.</w:t>
            </w:r>
          </w:p>
        </w:tc>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REQ-033 – 036</w:t>
            </w:r>
          </w:p>
        </w:tc>
        <w:tc>
          <w:tcPr>
            <w:tcW w:type="dxa" w:w="1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Chandana</w:t>
            </w:r>
          </w:p>
        </w:tc>
      </w:tr>
      <w:tr>
        <w:trPr>
          <w:cantSplit/>
        </w:trPr>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TaskRunner</w:t>
            </w:r>
          </w:p>
        </w:tc>
        <w:tc>
          <w:tcPr>
            <w:tcW w:type="dxa" w:w="4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Worker thread, task and event queues, progress and cancel support.</w:t>
            </w:r>
          </w:p>
        </w:tc>
        <w:tc>
          <w:tcPr>
            <w:tcW w:type="dxa" w:w="1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NFR 6.1</w:t>
            </w:r>
          </w:p>
        </w:tc>
        <w:tc>
          <w:tcPr>
            <w:tcW w:type="dxa" w:w="15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Krati</w:t>
            </w:r>
          </w:p>
        </w:tc>
      </w:tr>
      <w:tr>
        <w:trPr>
          <w:cantSplit/>
        </w:trPr>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Views (ui/)</w:t>
            </w:r>
          </w:p>
        </w:tc>
        <w:tc>
          <w:tcPr>
            <w:tcW w:type="dxa" w:w="4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Main window with Compress, Decompress, Compare, Batch, History, Help.</w:t>
            </w:r>
          </w:p>
        </w:tc>
        <w:tc>
          <w:tcPr>
            <w:tcW w:type="dxa" w:w="1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SRS 3.1 (ARCH-5.9)</w:t>
            </w:r>
          </w:p>
        </w:tc>
        <w:tc>
          <w:tcPr>
            <w:tcW w:type="dxa" w:w="15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All</w:t>
            </w:r>
          </w:p>
        </w:tc>
      </w:tr>
    </w:tbl>
    <w:p>
      <w:pPr>
        <w:pStyle w:val="Heading2"/>
      </w:pPr>
      <w:r>
        <w:rPr>
          <w:rFonts w:ascii="Arial" w:cs="Arial" w:eastAsia="Arial" w:hAnsi="Arial"/>
        </w:rPr>
        <w:t xml:space="preserve">4.2 Core Class Model</w:t>
      </w:r>
    </w:p>
    <w:p>
      <w:pPr>
        <w:spacing w:after="120" w:before="0" w:line="276"/>
      </w:pPr>
      <w:r>
        <w:rPr>
          <w:rFonts w:ascii="Arial" w:cs="Arial" w:eastAsia="Arial" w:hAnsi="Arial"/>
        </w:rPr>
        <w:t xml:space="preserve">Algorithms implement one interface. The writer asks an algorithm for its </w:t>
      </w:r>
      <w:r>
        <w:rPr>
          <w:rFonts w:ascii="Arial" w:cs="Arial" w:eastAsia="Arial" w:hAnsi="Arial"/>
          <w:b/>
          <w:bCs/>
        </w:rPr>
        <w:t xml:space="preserve">metadata first</w:t>
      </w:r>
      <w:r>
        <w:rPr>
          <w:rFonts w:ascii="Arial" w:cs="Arial" w:eastAsia="Arial" w:hAnsi="Arial"/>
        </w:rPr>
        <w:t xml:space="preserve"> (</w:t>
      </w:r>
      <w:r>
        <w:rPr>
          <w:rFonts w:ascii="Courier New" w:cs="Courier New" w:eastAsia="Courier New" w:hAnsi="Courier New"/>
          <w:sz w:val="19"/>
          <w:szCs w:val="19"/>
        </w:rPr>
        <w:t xml:space="preserve">build_metadata</w:t>
      </w:r>
      <w:r>
        <w:rPr>
          <w:rFonts w:ascii="Arial" w:cs="Arial" w:eastAsia="Arial" w:hAnsi="Arial"/>
        </w:rPr>
        <w:t xml:space="preserve">, a full pass over the input for Huffman and empty for RLE/LZW), stores it, then lets the algorithm stream the payload with </w:t>
      </w:r>
      <w:r>
        <w:rPr>
          <w:rFonts w:ascii="Courier New" w:cs="Courier New" w:eastAsia="Courier New" w:hAnsi="Courier New"/>
          <w:sz w:val="19"/>
          <w:szCs w:val="19"/>
        </w:rPr>
        <w:t xml:space="preserve">compress</w:t>
      </w:r>
      <w:r>
        <w:rPr>
          <w:rFonts w:ascii="Arial" w:cs="Arial" w:eastAsia="Arial" w:hAnsi="Arial"/>
        </w:rPr>
        <w:t xml:space="preserve">. Decoding passes the stored metadata and the declared original size back to </w:t>
      </w:r>
      <w:r>
        <w:rPr>
          <w:rFonts w:ascii="Courier New" w:cs="Courier New" w:eastAsia="Courier New" w:hAnsi="Courier New"/>
          <w:sz w:val="19"/>
          <w:szCs w:val="19"/>
        </w:rPr>
        <w:t xml:space="preserve">decompress</w:t>
      </w:r>
      <w:r>
        <w:rPr>
          <w:rFonts w:ascii="Arial" w:cs="Arial" w:eastAsia="Arial" w:hAnsi="Arial"/>
        </w:rPr>
        <w:t xml:space="preserve">.</w:t>
      </w:r>
    </w:p>
    <w:p>
      <w:pPr>
        <w:keepNext/>
        <w:spacing w:after="60" w:before="80"/>
        <w:jc w:val="center"/>
      </w:pPr>
      <w:r>
        <w:drawing>
          <wp:inline distT="0" distB="0" distL="0" distR="0">
            <wp:extent cx="5334000" cy="3219450"/>
            <wp:effectExtent t="0" r="0" b="0" l="0"/>
            <wp:docPr id="1" name="Figure 2 – Algorithm interface and archive classes" descr="Figure 2 – Algorithm interface and archive classes" title="Figure 2 – Algorithm interface and archiv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19450"/>
                    </a:xfrm>
                    <a:prstGeom prst="rect">
                      <a:avLst/>
                    </a:prstGeom>
                  </pic:spPr>
                </pic:pic>
              </a:graphicData>
            </a:graphic>
          </wp:inline>
        </w:drawing>
      </w:r>
    </w:p>
    <w:p>
      <w:pPr>
        <w:spacing w:after="200"/>
        <w:jc w:val="center"/>
      </w:pPr>
      <w:r>
        <w:rPr>
          <w:rFonts w:ascii="Arial" w:cs="Arial" w:eastAsia="Arial" w:hAnsi="Arial"/>
          <w:i/>
          <w:iCs/>
          <w:color w:val="455A64"/>
          <w:sz w:val="18"/>
          <w:szCs w:val="18"/>
        </w:rPr>
        <w:t xml:space="preserve">Figure 2 – Algorithm interface and archive classes</w:t>
      </w:r>
    </w:p>
    <w:p>
      <w:pPr>
        <w:pStyle w:val="Heading2"/>
      </w:pPr>
      <w:r>
        <w:rPr>
          <w:rFonts w:ascii="Arial" w:cs="Arial" w:eastAsia="Arial" w:hAnsi="Arial"/>
        </w:rPr>
        <w:t xml:space="preserve">4.3 Service Model</w:t>
      </w:r>
    </w:p>
    <w:p>
      <w:pPr>
        <w:spacing w:after="120" w:before="0" w:line="276"/>
      </w:pPr>
      <w:r>
        <w:rPr>
          <w:rFonts w:ascii="Arial" w:cs="Arial" w:eastAsia="Arial" w:hAnsi="Arial"/>
        </w:rPr>
        <w:t xml:space="preserve">Services depend on core abstractions and on </w:t>
      </w:r>
      <w:r>
        <w:rPr>
          <w:rFonts w:ascii="Courier New" w:cs="Courier New" w:eastAsia="Courier New" w:hAnsi="Courier New"/>
          <w:sz w:val="19"/>
          <w:szCs w:val="19"/>
        </w:rPr>
        <w:t xml:space="preserve">HistoryService</w:t>
      </w:r>
      <w:r>
        <w:rPr>
          <w:rFonts w:ascii="Arial" w:cs="Arial" w:eastAsia="Arial" w:hAnsi="Arial"/>
        </w:rPr>
        <w:t xml:space="preserve">; </w:t>
      </w:r>
      <w:r>
        <w:rPr>
          <w:rFonts w:ascii="Courier New" w:cs="Courier New" w:eastAsia="Courier New" w:hAnsi="Courier New"/>
          <w:sz w:val="19"/>
          <w:szCs w:val="19"/>
        </w:rPr>
        <w:t xml:space="preserve">BatchService</w:t>
      </w:r>
      <w:r>
        <w:rPr>
          <w:rFonts w:ascii="Arial" w:cs="Arial" w:eastAsia="Arial" w:hAnsi="Arial"/>
        </w:rPr>
        <w:t xml:space="preserve"> and </w:t>
      </w:r>
      <w:r>
        <w:rPr>
          <w:rFonts w:ascii="Courier New" w:cs="Courier New" w:eastAsia="Courier New" w:hAnsi="Courier New"/>
          <w:sz w:val="19"/>
          <w:szCs w:val="19"/>
        </w:rPr>
        <w:t xml:space="preserve">ComparisonService</w:t>
      </w:r>
      <w:r>
        <w:rPr>
          <w:rFonts w:ascii="Arial" w:cs="Arial" w:eastAsia="Arial" w:hAnsi="Arial"/>
        </w:rPr>
        <w:t xml:space="preserve"> reuse the single-item services so behaviour is identical in every entry point. Dashed relationships in the application layer write history after every operation, including failures.</w:t>
      </w:r>
    </w:p>
    <w:p>
      <w:pPr>
        <w:keepNext/>
        <w:spacing w:after="60" w:before="80"/>
        <w:jc w:val="center"/>
      </w:pPr>
      <w:r>
        <w:drawing>
          <wp:inline distT="0" distB="0" distL="0" distR="0">
            <wp:extent cx="5334000" cy="3048000"/>
            <wp:effectExtent t="0" r="0" b="0" l="0"/>
            <wp:docPr id="1" name="Figure 3 – Application services and their collaborators" descr="Figure 3 – Application services and their collaborators" title="Figure 3 – Application services and their collabo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rFonts w:ascii="Arial" w:cs="Arial" w:eastAsia="Arial" w:hAnsi="Arial"/>
          <w:i/>
          <w:iCs/>
          <w:color w:val="455A64"/>
          <w:sz w:val="18"/>
          <w:szCs w:val="18"/>
        </w:rPr>
        <w:t xml:space="preserve">Figure 3 – Application services and their collaborators</w:t>
      </w:r>
    </w:p>
    <w:p>
      <w:pPr>
        <w:pStyle w:val="Heading3"/>
      </w:pPr>
      <w:r>
        <w:rPr>
          <w:rFonts w:ascii="Arial" w:cs="Arial" w:eastAsia="Arial" w:hAnsi="Arial"/>
        </w:rPr>
        <w:t xml:space="preserve">Service result object</w:t>
      </w:r>
    </w:p>
    <w:p>
      <w:pPr>
        <w:spacing w:after="120" w:before="0" w:line="276"/>
      </w:pPr>
      <w:r>
        <w:rPr>
          <w:rFonts w:ascii="Arial" w:cs="Arial" w:eastAsia="Arial" w:hAnsi="Arial"/>
        </w:rPr>
        <w:t xml:space="preserve">Every service returns an </w:t>
      </w:r>
      <w:r>
        <w:rPr>
          <w:rFonts w:ascii="Courier New" w:cs="Courier New" w:eastAsia="Courier New" w:hAnsi="Courier New"/>
          <w:sz w:val="19"/>
          <w:szCs w:val="19"/>
        </w:rPr>
        <w:t xml:space="preserve">OpResult</w:t>
      </w:r>
      <w:r>
        <w:rPr>
          <w:rFonts w:ascii="Arial" w:cs="Arial" w:eastAsia="Arial" w:hAnsi="Arial"/>
        </w:rPr>
        <w:t xml:space="preserve"> whose fields mirror the history table, so one object feeds the results panel, the statistics view, the report exporter and the repository:</w:t>
      </w:r>
    </w:p>
    <w:p>
      <w:pPr>
        <w:spacing w:after="120" w:before="0" w:line="276"/>
      </w:pPr>
      <w:r>
        <w:rPr>
          <w:rFonts w:ascii="Courier New" w:cs="Courier New" w:eastAsia="Courier New" w:hAnsi="Courier New"/>
          <w:sz w:val="18"/>
          <w:szCs w:val="18"/>
        </w:rPr>
        <w:t xml:space="preserve">operation_type</w:t>
      </w:r>
      <w:r>
        <w:rPr>
          <w:rFonts w:ascii="Arial" w:cs="Arial" w:eastAsia="Arial" w:hAnsi="Arial"/>
          <w:sz w:val="19"/>
          <w:szCs w:val="19"/>
        </w:rPr>
        <w:t xml:space="preserve">, </w:t>
      </w:r>
      <w:r>
        <w:rPr>
          <w:rFonts w:ascii="Courier New" w:cs="Courier New" w:eastAsia="Courier New" w:hAnsi="Courier New"/>
          <w:sz w:val="18"/>
          <w:szCs w:val="18"/>
        </w:rPr>
        <w:t xml:space="preserve">source_name</w:t>
      </w:r>
      <w:r>
        <w:rPr>
          <w:rFonts w:ascii="Arial" w:cs="Arial" w:eastAsia="Arial" w:hAnsi="Arial"/>
          <w:sz w:val="19"/>
          <w:szCs w:val="19"/>
        </w:rPr>
        <w:t xml:space="preserve">, </w:t>
      </w:r>
      <w:r>
        <w:rPr>
          <w:rFonts w:ascii="Courier New" w:cs="Courier New" w:eastAsia="Courier New" w:hAnsi="Courier New"/>
          <w:sz w:val="18"/>
          <w:szCs w:val="18"/>
        </w:rPr>
        <w:t xml:space="preserve">source_path</w:t>
      </w:r>
      <w:r>
        <w:rPr>
          <w:rFonts w:ascii="Arial" w:cs="Arial" w:eastAsia="Arial" w:hAnsi="Arial"/>
          <w:sz w:val="19"/>
          <w:szCs w:val="19"/>
        </w:rPr>
        <w:t xml:space="preserve">, </w:t>
      </w:r>
      <w:r>
        <w:rPr>
          <w:rFonts w:ascii="Courier New" w:cs="Courier New" w:eastAsia="Courier New" w:hAnsi="Courier New"/>
          <w:sz w:val="18"/>
          <w:szCs w:val="18"/>
        </w:rPr>
        <w:t xml:space="preserve">algorithm</w:t>
      </w:r>
      <w:r>
        <w:rPr>
          <w:rFonts w:ascii="Arial" w:cs="Arial" w:eastAsia="Arial" w:hAnsi="Arial"/>
          <w:sz w:val="19"/>
          <w:szCs w:val="19"/>
        </w:rPr>
        <w:t xml:space="preserve">, </w:t>
      </w:r>
      <w:r>
        <w:rPr>
          <w:rFonts w:ascii="Courier New" w:cs="Courier New" w:eastAsia="Courier New" w:hAnsi="Courier New"/>
          <w:sz w:val="18"/>
          <w:szCs w:val="18"/>
        </w:rPr>
        <w:t xml:space="preserve">original_size</w:t>
      </w:r>
      <w:r>
        <w:rPr>
          <w:rFonts w:ascii="Arial" w:cs="Arial" w:eastAsia="Arial" w:hAnsi="Arial"/>
          <w:sz w:val="19"/>
          <w:szCs w:val="19"/>
        </w:rPr>
        <w:t xml:space="preserve">, </w:t>
      </w:r>
      <w:r>
        <w:rPr>
          <w:rFonts w:ascii="Courier New" w:cs="Courier New" w:eastAsia="Courier New" w:hAnsi="Courier New"/>
          <w:sz w:val="18"/>
          <w:szCs w:val="18"/>
        </w:rPr>
        <w:t xml:space="preserve">compressed_size</w:t>
      </w:r>
      <w:r>
        <w:rPr>
          <w:rFonts w:ascii="Arial" w:cs="Arial" w:eastAsia="Arial" w:hAnsi="Arial"/>
          <w:sz w:val="19"/>
          <w:szCs w:val="19"/>
        </w:rPr>
        <w:t xml:space="preserve">, </w:t>
      </w:r>
      <w:r>
        <w:rPr>
          <w:rFonts w:ascii="Courier New" w:cs="Courier New" w:eastAsia="Courier New" w:hAnsi="Courier New"/>
          <w:sz w:val="18"/>
          <w:szCs w:val="18"/>
        </w:rPr>
        <w:t xml:space="preserve">compression_ratio</w:t>
      </w:r>
      <w:r>
        <w:rPr>
          <w:rFonts w:ascii="Arial" w:cs="Arial" w:eastAsia="Arial" w:hAnsi="Arial"/>
          <w:sz w:val="19"/>
          <w:szCs w:val="19"/>
        </w:rPr>
        <w:t xml:space="preserve">, </w:t>
      </w:r>
      <w:r>
        <w:rPr>
          <w:rFonts w:ascii="Courier New" w:cs="Courier New" w:eastAsia="Courier New" w:hAnsi="Courier New"/>
          <w:sz w:val="18"/>
          <w:szCs w:val="18"/>
        </w:rPr>
        <w:t xml:space="preserve">space_saved_percent</w:t>
      </w:r>
      <w:r>
        <w:rPr>
          <w:rFonts w:ascii="Arial" w:cs="Arial" w:eastAsia="Arial" w:hAnsi="Arial"/>
          <w:sz w:val="19"/>
          <w:szCs w:val="19"/>
        </w:rPr>
        <w:t xml:space="preserve">, </w:t>
      </w:r>
      <w:r>
        <w:rPr>
          <w:rFonts w:ascii="Courier New" w:cs="Courier New" w:eastAsia="Courier New" w:hAnsi="Courier New"/>
          <w:sz w:val="18"/>
          <w:szCs w:val="18"/>
        </w:rPr>
        <w:t xml:space="preserve">elapsed_ms</w:t>
      </w:r>
      <w:r>
        <w:rPr>
          <w:rFonts w:ascii="Arial" w:cs="Arial" w:eastAsia="Arial" w:hAnsi="Arial"/>
          <w:sz w:val="19"/>
          <w:szCs w:val="19"/>
        </w:rPr>
        <w:t xml:space="preserve">, </w:t>
      </w:r>
      <w:r>
        <w:rPr>
          <w:rFonts w:ascii="Courier New" w:cs="Courier New" w:eastAsia="Courier New" w:hAnsi="Courier New"/>
          <w:sz w:val="18"/>
          <w:szCs w:val="18"/>
        </w:rPr>
        <w:t xml:space="preserve">checksum</w:t>
      </w:r>
      <w:r>
        <w:rPr>
          <w:rFonts w:ascii="Arial" w:cs="Arial" w:eastAsia="Arial" w:hAnsi="Arial"/>
          <w:sz w:val="19"/>
          <w:szCs w:val="19"/>
        </w:rPr>
        <w:t xml:space="preserve">, </w:t>
      </w:r>
      <w:r>
        <w:rPr>
          <w:rFonts w:ascii="Courier New" w:cs="Courier New" w:eastAsia="Courier New" w:hAnsi="Courier New"/>
          <w:sz w:val="18"/>
          <w:szCs w:val="18"/>
        </w:rPr>
        <w:t xml:space="preserve">status</w:t>
      </w:r>
      <w:r>
        <w:rPr>
          <w:rFonts w:ascii="Arial" w:cs="Arial" w:eastAsia="Arial" w:hAnsi="Arial"/>
          <w:sz w:val="19"/>
          <w:szCs w:val="19"/>
        </w:rPr>
        <w:t xml:space="preserve"> (SUCCESS | FAILED | INVALID), </w:t>
      </w:r>
      <w:r>
        <w:rPr>
          <w:rFonts w:ascii="Courier New" w:cs="Courier New" w:eastAsia="Courier New" w:hAnsi="Courier New"/>
          <w:sz w:val="18"/>
          <w:szCs w:val="18"/>
        </w:rPr>
        <w:t xml:space="preserve">timestamp</w:t>
      </w:r>
      <w:r>
        <w:rPr>
          <w:rFonts w:ascii="Arial" w:cs="Arial" w:eastAsia="Arial" w:hAnsi="Arial"/>
          <w:sz w:val="19"/>
          <w:szCs w:val="19"/>
        </w:rPr>
        <w:t xml:space="preserve">, </w:t>
      </w:r>
      <w:r>
        <w:rPr>
          <w:rFonts w:ascii="Courier New" w:cs="Courier New" w:eastAsia="Courier New" w:hAnsi="Courier New"/>
          <w:sz w:val="18"/>
          <w:szCs w:val="18"/>
        </w:rPr>
        <w:t xml:space="preserve">error_message</w:t>
      </w:r>
      <w:r>
        <w:rPr>
          <w:rFonts w:ascii="Arial" w:cs="Arial" w:eastAsia="Arial" w:hAnsi="Arial"/>
          <w:sz w:val="19"/>
          <w:szCs w:val="19"/>
        </w:rPr>
        <w:t xml:space="preserve">, plus </w:t>
      </w:r>
      <w:r>
        <w:rPr>
          <w:rFonts w:ascii="Courier New" w:cs="Courier New" w:eastAsia="Courier New" w:hAnsi="Courier New"/>
          <w:sz w:val="18"/>
          <w:szCs w:val="18"/>
        </w:rPr>
        <w:t xml:space="preserve">destination</w:t>
      </w:r>
      <w:r>
        <w:rPr>
          <w:rFonts w:ascii="Arial" w:cs="Arial" w:eastAsia="Arial" w:hAnsi="Arial"/>
          <w:sz w:val="19"/>
          <w:szCs w:val="19"/>
        </w:rPr>
        <w:t xml:space="preserve"> (not stored).</w:t>
      </w:r>
    </w:p>
    <w:p>
      <w:pPr>
        <w:pStyle w:val="Heading1"/>
      </w:pPr>
      <w:r>
        <w:rPr>
          <w:rFonts w:ascii="Arial" w:cs="Arial" w:eastAsia="Arial" w:hAnsi="Arial"/>
        </w:rPr>
        <w:t xml:space="preserve">5. Process View</w:t>
      </w:r>
    </w:p>
    <w:p>
      <w:pPr>
        <w:pStyle w:val="Heading2"/>
      </w:pPr>
      <w:r>
        <w:rPr>
          <w:rFonts w:ascii="Arial" w:cs="Arial" w:eastAsia="Arial" w:hAnsi="Arial"/>
        </w:rPr>
        <w:t xml:space="preserve">5.1 Compress and Decompress Flows</w:t>
      </w:r>
    </w:p>
    <w:p>
      <w:pPr>
        <w:keepNext/>
        <w:spacing w:after="60" w:before="80"/>
        <w:jc w:val="center"/>
      </w:pPr>
      <w:r>
        <w:drawing>
          <wp:inline distT="0" distB="0" distL="0" distR="0">
            <wp:extent cx="5905500" cy="3943350"/>
            <wp:effectExtent t="0" r="0" b="0" l="0"/>
            <wp:docPr id="1" name="Figure 4 – Compression and decompression/validation flows" descr="Figure 4 – Compression and decompression/validation flows" title="Figure 4 – Compression and decompression/validation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943350"/>
                    </a:xfrm>
                    <a:prstGeom prst="rect">
                      <a:avLst/>
                    </a:prstGeom>
                  </pic:spPr>
                </pic:pic>
              </a:graphicData>
            </a:graphic>
          </wp:inline>
        </w:drawing>
      </w:r>
    </w:p>
    <w:p>
      <w:pPr>
        <w:spacing w:after="200"/>
        <w:jc w:val="center"/>
      </w:pPr>
      <w:r>
        <w:rPr>
          <w:rFonts w:ascii="Arial" w:cs="Arial" w:eastAsia="Arial" w:hAnsi="Arial"/>
          <w:i/>
          <w:iCs/>
          <w:color w:val="455A64"/>
          <w:sz w:val="18"/>
          <w:szCs w:val="18"/>
        </w:rPr>
        <w:t xml:space="preserve">Figure 4 – Compression and decompression/validation flows</w:t>
      </w:r>
    </w:p>
    <w:p>
      <w:pPr>
        <w:pStyle w:val="ListParagraph"/>
        <w:numPr>
          <w:ilvl w:val="0"/>
          <w:numId w:val="2"/>
        </w:numPr>
        <w:spacing w:after="60" w:line="264"/>
      </w:pPr>
      <w:r>
        <w:rPr>
          <w:rFonts w:ascii="Arial" w:cs="Arial" w:eastAsia="Arial" w:hAnsi="Arial"/>
          <w:b/>
          <w:bCs/>
        </w:rPr>
        <w:t xml:space="preserve">Container stream.</w:t>
      </w:r>
      <w:r>
        <w:rPr>
          <w:rFonts w:ascii="Arial" w:cs="Arial" w:eastAsia="Arial" w:hAnsi="Arial"/>
        </w:rPr>
        <w:t xml:space="preserve"> Files and folders are first presented as one logical stream of entries (Section 6.1), so a single code path serves REQ-001 for both.</w:t>
      </w:r>
    </w:p>
    <w:p>
      <w:pPr>
        <w:pStyle w:val="ListParagraph"/>
        <w:numPr>
          <w:ilvl w:val="0"/>
          <w:numId w:val="2"/>
        </w:numPr>
        <w:spacing w:after="60" w:line="264"/>
      </w:pPr>
      <w:r>
        <w:rPr>
          <w:rFonts w:ascii="Arial" w:cs="Arial" w:eastAsia="Arial" w:hAnsi="Arial"/>
          <w:b/>
          <w:bCs/>
        </w:rPr>
        <w:t xml:space="preserve">Two-pass Huffman.</w:t>
      </w:r>
      <w:r>
        <w:rPr>
          <w:rFonts w:ascii="Arial" w:cs="Arial" w:eastAsia="Arial" w:hAnsi="Arial"/>
        </w:rPr>
        <w:t xml:space="preserve"> Pass 1 counts frequencies and computes SHA-256 while reading; pass 2 encodes. RLE and LZW use one pass and compute SHA-256 as they read.</w:t>
      </w:r>
    </w:p>
    <w:p>
      <w:pPr>
        <w:pStyle w:val="ListParagraph"/>
        <w:numPr>
          <w:ilvl w:val="0"/>
          <w:numId w:val="2"/>
        </w:numPr>
        <w:spacing w:after="60" w:line="264"/>
      </w:pPr>
      <w:r>
        <w:rPr>
          <w:rFonts w:ascii="Arial" w:cs="Arial" w:eastAsia="Arial" w:hAnsi="Arial"/>
          <w:b/>
          <w:bCs/>
        </w:rPr>
        <w:t xml:space="preserve">Temp file and header patch.</w:t>
      </w:r>
      <w:r>
        <w:rPr>
          <w:rFonts w:ascii="Arial" w:cs="Arial" w:eastAsia="Arial" w:hAnsi="Arial"/>
        </w:rPr>
        <w:t xml:space="preserve"> The writer reserves 64 header bytes, writes metadata and payload to a temporary file in the destination folder, then patches sizes, SHA-256 and CRC32 into the header and renames atomically. The original is only read (REQ-004).</w:t>
      </w:r>
    </w:p>
    <w:p>
      <w:pPr>
        <w:pStyle w:val="ListParagraph"/>
        <w:numPr>
          <w:ilvl w:val="0"/>
          <w:numId w:val="2"/>
        </w:numPr>
        <w:spacing w:after="60" w:line="264"/>
      </w:pPr>
      <w:r>
        <w:rPr>
          <w:rFonts w:ascii="Arial" w:cs="Arial" w:eastAsia="Arial" w:hAnsi="Arial"/>
          <w:b/>
          <w:bCs/>
        </w:rPr>
        <w:t xml:space="preserve">Never false success.</w:t>
      </w:r>
      <w:r>
        <w:rPr>
          <w:rFonts w:ascii="Arial" w:cs="Arial" w:eastAsia="Arial" w:hAnsi="Arial"/>
        </w:rPr>
        <w:t xml:space="preserve"> Decompression writes to a temporary output; only a matching SHA-256 and decoded length promote it to the final name. Otherwise the temp output is deleted and the status is INVALID (REQ-017, 019).</w:t>
      </w:r>
    </w:p>
    <w:p>
      <w:pPr>
        <w:pStyle w:val="ListParagraph"/>
        <w:numPr>
          <w:ilvl w:val="0"/>
          <w:numId w:val="2"/>
        </w:numPr>
        <w:spacing w:after="60" w:line="264"/>
      </w:pPr>
      <w:r>
        <w:rPr>
          <w:rFonts w:ascii="Arial" w:cs="Arial" w:eastAsia="Arial" w:hAnsi="Arial"/>
          <w:b/>
          <w:bCs/>
        </w:rPr>
        <w:t xml:space="preserve">Overwrite policy.</w:t>
      </w:r>
      <w:r>
        <w:rPr>
          <w:rFonts w:ascii="Arial" w:cs="Arial" w:eastAsia="Arial" w:hAnsi="Arial"/>
        </w:rPr>
        <w:t xml:space="preserve"> If the destination exists the service returns </w:t>
      </w:r>
      <w:r>
        <w:rPr>
          <w:rFonts w:ascii="Courier New" w:cs="Courier New" w:eastAsia="Courier New" w:hAnsi="Courier New"/>
          <w:sz w:val="19"/>
          <w:szCs w:val="19"/>
        </w:rPr>
        <w:t xml:space="preserve">DestinationExistsError</w:t>
      </w:r>
      <w:r>
        <w:rPr>
          <w:rFonts w:ascii="Arial" w:cs="Arial" w:eastAsia="Arial" w:hAnsi="Arial"/>
        </w:rPr>
        <w:t xml:space="preserve">; the view asks the user and calls again with </w:t>
      </w:r>
      <w:r>
        <w:rPr>
          <w:rFonts w:ascii="Courier New" w:cs="Courier New" w:eastAsia="Courier New" w:hAnsi="Courier New"/>
          <w:sz w:val="19"/>
          <w:szCs w:val="19"/>
        </w:rPr>
        <w:t xml:space="preserve">overwrite=True</w:t>
      </w:r>
      <w:r>
        <w:rPr>
          <w:rFonts w:ascii="Arial" w:cs="Arial" w:eastAsia="Arial" w:hAnsi="Arial"/>
        </w:rPr>
        <w:t xml:space="preserve"> (REQ-014). Batch never overwrites silently.</w:t>
      </w:r>
    </w:p>
    <w:p>
      <w:pPr>
        <w:pStyle w:val="Heading2"/>
      </w:pPr>
      <w:r>
        <w:rPr>
          <w:rFonts w:ascii="Arial" w:cs="Arial" w:eastAsia="Arial" w:hAnsi="Arial"/>
        </w:rPr>
        <w:t xml:space="preserve">5.2 Algorithm Comparison</w:t>
      </w:r>
    </w:p>
    <w:p>
      <w:pPr>
        <w:spacing w:after="120" w:before="0" w:line="276"/>
      </w:pPr>
      <w:r>
        <w:rPr>
          <w:rFonts w:ascii="Arial" w:cs="Arial" w:eastAsia="Arial" w:hAnsi="Arial"/>
        </w:rPr>
        <w:t xml:space="preserve">The comparison service opens the same source for each selected algorithm in turn (sequentially, never in parallel). Each run writes to a counting null sink instead of disk and is timed with </w:t>
      </w:r>
      <w:r>
        <w:rPr>
          <w:rFonts w:ascii="Courier New" w:cs="Courier New" w:eastAsia="Courier New" w:hAnsi="Courier New"/>
          <w:sz w:val="19"/>
          <w:szCs w:val="19"/>
        </w:rPr>
        <w:t xml:space="preserve">time.perf_counter</w:t>
      </w:r>
      <w:r>
        <w:rPr>
          <w:rFonts w:ascii="Arial" w:cs="Arial" w:eastAsia="Arial" w:hAnsi="Arial"/>
        </w:rPr>
        <w:t xml:space="preserve">, so disk speed does not distort results and the procedure is identical for every algorithm (REQ-021, SRS 6.1). An exception in one algorithm is captured as a FAILED row and the remaining algorithms still run (REQ-023).</w:t>
      </w:r>
    </w:p>
    <w:p>
      <w:pPr>
        <w:pStyle w:val="Heading2"/>
      </w:pPr>
      <w:r>
        <w:rPr>
          <w:rFonts w:ascii="Arial" w:cs="Arial" w:eastAsia="Arial" w:hAnsi="Arial"/>
        </w:rPr>
        <w:t xml:space="preserve">5.3 Batch Processing</w:t>
      </w:r>
    </w:p>
    <w:p>
      <w:pPr>
        <w:spacing w:after="120" w:before="0" w:line="276"/>
      </w:pPr>
      <w:r>
        <w:rPr>
          <w:rFonts w:ascii="Courier New" w:cs="Courier New" w:eastAsia="Courier New" w:hAnsi="Courier New"/>
          <w:sz w:val="19"/>
          <w:szCs w:val="19"/>
        </w:rPr>
        <w:t xml:space="preserve">BatchService</w:t>
      </w:r>
      <w:r>
        <w:rPr>
          <w:rFonts w:ascii="Arial" w:cs="Arial" w:eastAsia="Arial" w:hAnsi="Arial"/>
        </w:rPr>
        <w:t xml:space="preserve"> expands the selection (files, or a folder tree) into a list, then processes items one after another in the worker thread. Each item is wrapped in </w:t>
      </w:r>
      <w:r>
        <w:rPr>
          <w:rFonts w:ascii="Courier New" w:cs="Courier New" w:eastAsia="Courier New" w:hAnsi="Courier New"/>
          <w:sz w:val="19"/>
          <w:szCs w:val="19"/>
        </w:rPr>
        <w:t xml:space="preserve">try/except</w:t>
      </w:r>
      <w:r>
        <w:rPr>
          <w:rFonts w:ascii="Arial" w:cs="Arial" w:eastAsia="Arial" w:hAnsi="Arial"/>
        </w:rPr>
        <w:t xml:space="preserve">; success or failure is stored as an </w:t>
      </w:r>
      <w:r>
        <w:rPr>
          <w:rFonts w:ascii="Courier New" w:cs="Courier New" w:eastAsia="Courier New" w:hAnsi="Courier New"/>
          <w:sz w:val="19"/>
          <w:szCs w:val="19"/>
        </w:rPr>
        <w:t xml:space="preserve">OpResult</w:t>
      </w:r>
      <w:r>
        <w:rPr>
          <w:rFonts w:ascii="Arial" w:cs="Arial" w:eastAsia="Arial" w:hAnsi="Arial"/>
        </w:rPr>
        <w:t xml:space="preserve">, written to history and sent to the UI as an event. At the end a summary (processed = successful + failed) is returned (REQ-028 to REQ-032).</w:t>
      </w:r>
    </w:p>
    <w:p>
      <w:pPr>
        <w:pStyle w:val="Heading2"/>
      </w:pPr>
      <w:r>
        <w:rPr>
          <w:rFonts w:ascii="Arial" w:cs="Arial" w:eastAsia="Arial" w:hAnsi="Arial"/>
        </w:rPr>
        <w:t xml:space="preserve">5.4 Concurrency Model</w:t>
      </w:r>
    </w:p>
    <w:p>
      <w:pPr>
        <w:keepNext/>
        <w:spacing w:after="60" w:before="80"/>
        <w:jc w:val="center"/>
      </w:pPr>
      <w:r>
        <w:drawing>
          <wp:inline distT="0" distB="0" distL="0" distR="0">
            <wp:extent cx="4191000" cy="2638425"/>
            <wp:effectExtent t="0" r="0" b="0" l="0"/>
            <wp:docPr id="1" name="Figure 5 – UI thread and worker thread communication" descr="Figure 5 – UI thread and worker thread communication" title="Figure 5 – UI thread and worker threa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38425"/>
                    </a:xfrm>
                    <a:prstGeom prst="rect">
                      <a:avLst/>
                    </a:prstGeom>
                  </pic:spPr>
                </pic:pic>
              </a:graphicData>
            </a:graphic>
          </wp:inline>
        </w:drawing>
      </w:r>
    </w:p>
    <w:p>
      <w:pPr>
        <w:spacing w:after="200"/>
        <w:jc w:val="center"/>
      </w:pPr>
      <w:r>
        <w:rPr>
          <w:rFonts w:ascii="Arial" w:cs="Arial" w:eastAsia="Arial" w:hAnsi="Arial"/>
          <w:i/>
          <w:iCs/>
          <w:color w:val="455A64"/>
          <w:sz w:val="18"/>
          <w:szCs w:val="18"/>
        </w:rPr>
        <w:t xml:space="preserve">Figure 5 – UI thread and worker thread communication</w:t>
      </w:r>
    </w:p>
    <w:p>
      <w:pPr>
        <w:pStyle w:val="ListParagraph"/>
        <w:numPr>
          <w:ilvl w:val="0"/>
          <w:numId w:val="2"/>
        </w:numPr>
        <w:spacing w:after="60" w:line="264"/>
      </w:pPr>
      <w:r>
        <w:rPr>
          <w:rFonts w:ascii="Arial" w:cs="Arial" w:eastAsia="Arial" w:hAnsi="Arial"/>
        </w:rPr>
        <w:t xml:space="preserve">The Tk main loop is the only thread that touches widgets. It submits tasks to a queue and polls an event queue every 100 ms with </w:t>
      </w:r>
      <w:r>
        <w:rPr>
          <w:rFonts w:ascii="Courier New" w:cs="Courier New" w:eastAsia="Courier New" w:hAnsi="Courier New"/>
          <w:sz w:val="19"/>
          <w:szCs w:val="19"/>
        </w:rPr>
        <w:t xml:space="preserve">root.after</w:t>
      </w:r>
      <w:r>
        <w:rPr>
          <w:rFonts w:ascii="Arial" w:cs="Arial" w:eastAsia="Arial" w:hAnsi="Arial"/>
        </w:rPr>
        <w:t xml:space="preserve">.</w:t>
      </w:r>
    </w:p>
    <w:p>
      <w:pPr>
        <w:pStyle w:val="ListParagraph"/>
        <w:numPr>
          <w:ilvl w:val="0"/>
          <w:numId w:val="2"/>
        </w:numPr>
        <w:spacing w:after="60" w:line="264"/>
      </w:pPr>
      <w:r>
        <w:rPr>
          <w:rFonts w:ascii="Arial" w:cs="Arial" w:eastAsia="Arial" w:hAnsi="Arial"/>
        </w:rPr>
        <w:t xml:space="preserve">One worker thread runs one task at a time (a second request is queued or the buttons are disabled). Progress, per-item results, completion and errors are posted as events.</w:t>
      </w:r>
    </w:p>
    <w:p>
      <w:pPr>
        <w:pStyle w:val="ListParagraph"/>
        <w:numPr>
          <w:ilvl w:val="0"/>
          <w:numId w:val="2"/>
        </w:numPr>
        <w:spacing w:after="60" w:line="264"/>
      </w:pPr>
      <w:r>
        <w:rPr>
          <w:rFonts w:ascii="Arial" w:cs="Arial" w:eastAsia="Arial" w:hAnsi="Arial"/>
        </w:rPr>
        <w:t xml:space="preserve">Cancellation uses a </w:t>
      </w:r>
      <w:r>
        <w:rPr>
          <w:rFonts w:ascii="Courier New" w:cs="Courier New" w:eastAsia="Courier New" w:hAnsi="Courier New"/>
          <w:sz w:val="19"/>
          <w:szCs w:val="19"/>
        </w:rPr>
        <w:t xml:space="preserve">threading.Event</w:t>
      </w:r>
      <w:r>
        <w:rPr>
          <w:rFonts w:ascii="Arial" w:cs="Arial" w:eastAsia="Arial" w:hAnsi="Arial"/>
        </w:rPr>
        <w:t xml:space="preserve"> checked between chunks; a cancelled operation deletes its temp file and is reported as cancelled, not as success.</w:t>
      </w:r>
    </w:p>
    <w:p>
      <w:pPr>
        <w:pStyle w:val="ListParagraph"/>
        <w:numPr>
          <w:ilvl w:val="0"/>
          <w:numId w:val="2"/>
        </w:numPr>
        <w:spacing w:after="60" w:line="264"/>
      </w:pPr>
      <w:r>
        <w:rPr>
          <w:rFonts w:ascii="Arial" w:cs="Arial" w:eastAsia="Arial" w:hAnsi="Arial"/>
        </w:rPr>
        <w:t xml:space="preserve">SQLite connections are opened per call (cheap for a local file), so no connection is shared across threads.</w:t>
      </w:r>
    </w:p>
    <w:p>
      <w:pPr>
        <w:pStyle w:val="ListParagraph"/>
        <w:numPr>
          <w:ilvl w:val="0"/>
          <w:numId w:val="2"/>
        </w:numPr>
        <w:spacing w:after="60" w:line="264"/>
      </w:pPr>
      <w:r>
        <w:rPr>
          <w:rFonts w:ascii="Arial" w:cs="Arial" w:eastAsia="Arial" w:hAnsi="Arial"/>
          <w:b/>
          <w:bCs/>
        </w:rPr>
        <w:t xml:space="preserve">Contingency:</w:t>
      </w:r>
      <w:r>
        <w:rPr>
          <w:rFonts w:ascii="Arial" w:cs="Arial" w:eastAsia="Arial" w:hAnsi="Arial"/>
        </w:rPr>
        <w:t xml:space="preserve"> if pure-Python codecs starve the UI thread (TC-066 fails), the worker is switched to a </w:t>
      </w:r>
      <w:r>
        <w:rPr>
          <w:rFonts w:ascii="Courier New" w:cs="Courier New" w:eastAsia="Courier New" w:hAnsi="Courier New"/>
          <w:sz w:val="19"/>
          <w:szCs w:val="19"/>
        </w:rPr>
        <w:t xml:space="preserve">multiprocessing</w:t>
      </w:r>
      <w:r>
        <w:rPr>
          <w:rFonts w:ascii="Arial" w:cs="Arial" w:eastAsia="Arial" w:hAnsi="Arial"/>
        </w:rPr>
        <w:t xml:space="preserve"> process with the same queue interface, without changing services or views.</w:t>
      </w:r>
    </w:p>
    <w:p>
      <w:pPr>
        <w:pStyle w:val="Heading1"/>
      </w:pPr>
      <w:r>
        <w:rPr>
          <w:rFonts w:ascii="Arial" w:cs="Arial" w:eastAsia="Arial" w:hAnsi="Arial"/>
        </w:rPr>
        <w:t xml:space="preserve">6. Data View</w:t>
      </w:r>
    </w:p>
    <w:p>
      <w:pPr>
        <w:pStyle w:val="Heading2"/>
      </w:pPr>
      <w:r>
        <w:rPr>
          <w:rFonts w:ascii="Arial" w:cs="Arial" w:eastAsia="Arial" w:hAnsi="Arial"/>
        </w:rPr>
        <w:t xml:space="preserve">6.1 Archive Format (.cft, version 1)</w:t>
      </w:r>
    </w:p>
    <w:p>
      <w:pPr>
        <w:spacing w:after="120" w:before="0" w:line="276"/>
      </w:pPr>
      <w:r>
        <w:rPr>
          <w:rFonts w:ascii="Arial" w:cs="Arial" w:eastAsia="Arial" w:hAnsi="Arial"/>
        </w:rPr>
        <w:t xml:space="preserve">A tool-generated archive is a 64-byte header, followed by algorithm metadata, followed by the payload. The header carries everything needed for REQ-008, REQ-012, REQ-016 and REQ-018. All integers are little-endian.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2000"/>
        <w:gridCol w:w="5938"/>
      </w:tblGrid>
      <w:tr>
        <w:trPr>
          <w:cantSplit/>
          <w:tblHeader/>
        </w:trPr>
        <w:tc>
          <w:tcPr>
            <w:tcW w:type="dxa" w:w="9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Offset</w:t>
            </w:r>
          </w:p>
        </w:tc>
        <w:tc>
          <w:tcPr>
            <w:tcW w:type="dxa" w:w="8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Size</w:t>
            </w:r>
          </w:p>
        </w:tc>
        <w:tc>
          <w:tcPr>
            <w:tcW w:type="dxa" w:w="2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Field</w:t>
            </w:r>
          </w:p>
        </w:tc>
        <w:tc>
          <w:tcPr>
            <w:tcW w:type="dxa" w:w="59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Description</w:t>
            </w:r>
          </w:p>
        </w:tc>
      </w:tr>
      <w:tr>
        <w:trPr>
          <w:cantSplit/>
        </w:trPr>
        <w:tc>
          <w:tcPr>
            <w:tcW w:type="dxa" w:w="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0</w:t>
            </w:r>
          </w:p>
        </w:tc>
        <w:tc>
          <w:tcPr>
            <w:tcW w:type="dxa" w:w="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4</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magic</w:t>
            </w:r>
          </w:p>
        </w:tc>
        <w:tc>
          <w:tcPr>
            <w:tcW w:type="dxa" w:w="59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ASCII </w:t>
            </w:r>
            <w:r>
              <w:rPr>
                <w:rFonts w:ascii="Courier New" w:cs="Courier New" w:eastAsia="Courier New" w:hAnsi="Courier New"/>
                <w:sz w:val="17"/>
                <w:szCs w:val="17"/>
              </w:rPr>
              <w:t xml:space="preserve">CFTA</w:t>
            </w:r>
            <w:r>
              <w:rPr>
                <w:rFonts w:ascii="Arial" w:cs="Arial" w:eastAsia="Arial" w:hAnsi="Arial"/>
                <w:sz w:val="18"/>
                <w:szCs w:val="18"/>
              </w:rPr>
              <w:t xml:space="preserve">. Anything else is rejected as "not a File Compression Tool archive".</w:t>
            </w:r>
          </w:p>
        </w:tc>
      </w:tr>
      <w:tr>
        <w:trPr>
          <w:cantSplit/>
        </w:trPr>
        <w:tc>
          <w:tcPr>
            <w:tcW w:type="dxa" w:w="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4</w:t>
            </w:r>
          </w:p>
        </w:tc>
        <w:tc>
          <w:tcPr>
            <w:tcW w:type="dxa" w:w="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1</w:t>
            </w:r>
          </w:p>
        </w:tc>
        <w:tc>
          <w:tcPr>
            <w:tcW w:type="dxa" w:w="2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format_version</w:t>
            </w:r>
          </w:p>
        </w:tc>
        <w:tc>
          <w:tcPr>
            <w:tcW w:type="dxa" w:w="59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1. Unknown versions are rejected with a clear message.</w:t>
            </w:r>
          </w:p>
        </w:tc>
      </w:tr>
      <w:tr>
        <w:trPr>
          <w:cantSplit/>
        </w:trPr>
        <w:tc>
          <w:tcPr>
            <w:tcW w:type="dxa" w:w="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5</w:t>
            </w:r>
          </w:p>
        </w:tc>
        <w:tc>
          <w:tcPr>
            <w:tcW w:type="dxa" w:w="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algorithm_id</w:t>
            </w:r>
          </w:p>
        </w:tc>
        <w:tc>
          <w:tcPr>
            <w:tcW w:type="dxa" w:w="59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 = Huffman, 2 = RLE, 3 = LZW. Unknown ids are rejected.</w:t>
            </w:r>
          </w:p>
        </w:tc>
      </w:tr>
      <w:tr>
        <w:trPr>
          <w:cantSplit/>
        </w:trPr>
        <w:tc>
          <w:tcPr>
            <w:tcW w:type="dxa" w:w="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6</w:t>
            </w:r>
          </w:p>
        </w:tc>
        <w:tc>
          <w:tcPr>
            <w:tcW w:type="dxa" w:w="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1</w:t>
            </w:r>
          </w:p>
        </w:tc>
        <w:tc>
          <w:tcPr>
            <w:tcW w:type="dxa" w:w="2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flags</w:t>
            </w:r>
          </w:p>
        </w:tc>
        <w:tc>
          <w:tcPr>
            <w:tcW w:type="dxa" w:w="59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Reserved, 0.</w:t>
            </w:r>
          </w:p>
        </w:tc>
      </w:tr>
      <w:tr>
        <w:trPr>
          <w:cantSplit/>
        </w:trPr>
        <w:tc>
          <w:tcPr>
            <w:tcW w:type="dxa" w:w="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7</w:t>
            </w:r>
          </w:p>
        </w:tc>
        <w:tc>
          <w:tcPr>
            <w:tcW w:type="dxa" w:w="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reserved</w:t>
            </w:r>
          </w:p>
        </w:tc>
        <w:tc>
          <w:tcPr>
            <w:tcW w:type="dxa" w:w="59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Reserved, 0.</w:t>
            </w:r>
          </w:p>
        </w:tc>
      </w:tr>
      <w:tr>
        <w:trPr>
          <w:cantSplit/>
        </w:trPr>
        <w:tc>
          <w:tcPr>
            <w:tcW w:type="dxa" w:w="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8</w:t>
            </w:r>
          </w:p>
        </w:tc>
        <w:tc>
          <w:tcPr>
            <w:tcW w:type="dxa" w:w="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8</w:t>
            </w:r>
          </w:p>
        </w:tc>
        <w:tc>
          <w:tcPr>
            <w:tcW w:type="dxa" w:w="2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original_size</w:t>
            </w:r>
          </w:p>
        </w:tc>
        <w:tc>
          <w:tcPr>
            <w:tcW w:type="dxa" w:w="59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Length in bytes of the uncompressed container stream.</w:t>
            </w:r>
          </w:p>
        </w:tc>
      </w:tr>
      <w:tr>
        <w:trPr>
          <w:cantSplit/>
        </w:trPr>
        <w:tc>
          <w:tcPr>
            <w:tcW w:type="dxa" w:w="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16</w:t>
            </w:r>
          </w:p>
        </w:tc>
        <w:tc>
          <w:tcPr>
            <w:tcW w:type="dxa" w:w="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8</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payload_size</w:t>
            </w:r>
          </w:p>
        </w:tc>
        <w:tc>
          <w:tcPr>
            <w:tcW w:type="dxa" w:w="59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Length in bytes of the compressed payload.</w:t>
            </w:r>
          </w:p>
        </w:tc>
      </w:tr>
      <w:tr>
        <w:trPr>
          <w:cantSplit/>
        </w:trPr>
        <w:tc>
          <w:tcPr>
            <w:tcW w:type="dxa" w:w="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24</w:t>
            </w:r>
          </w:p>
        </w:tc>
        <w:tc>
          <w:tcPr>
            <w:tcW w:type="dxa" w:w="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32</w:t>
            </w:r>
          </w:p>
        </w:tc>
        <w:tc>
          <w:tcPr>
            <w:tcW w:type="dxa" w:w="2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sha256</w:t>
            </w:r>
          </w:p>
        </w:tc>
        <w:tc>
          <w:tcPr>
            <w:tcW w:type="dxa" w:w="59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SHA-256 of the uncompressed container stream (shown as 64 hex characters in history and reports).</w:t>
            </w:r>
          </w:p>
        </w:tc>
      </w:tr>
      <w:tr>
        <w:trPr>
          <w:cantSplit/>
        </w:trPr>
        <w:tc>
          <w:tcPr>
            <w:tcW w:type="dxa" w:w="9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56</w:t>
            </w:r>
          </w:p>
        </w:tc>
        <w:tc>
          <w:tcPr>
            <w:tcW w:type="dxa" w:w="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4</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metadata_length</w:t>
            </w:r>
          </w:p>
        </w:tc>
        <w:tc>
          <w:tcPr>
            <w:tcW w:type="dxa" w:w="59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Length of the algorithm metadata block.</w:t>
            </w:r>
          </w:p>
        </w:tc>
      </w:tr>
      <w:tr>
        <w:trPr>
          <w:cantSplit/>
        </w:trPr>
        <w:tc>
          <w:tcPr>
            <w:tcW w:type="dxa" w:w="9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60</w:t>
            </w:r>
          </w:p>
        </w:tc>
        <w:tc>
          <w:tcPr>
            <w:tcW w:type="dxa" w:w="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4</w:t>
            </w:r>
          </w:p>
        </w:tc>
        <w:tc>
          <w:tcPr>
            <w:tcW w:type="dxa" w:w="2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header_crc32</w:t>
            </w:r>
          </w:p>
        </w:tc>
        <w:tc>
          <w:tcPr>
            <w:tcW w:type="dxa" w:w="59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CRC32 of header bytes 0–59; checked before any decoding.</w:t>
            </w:r>
          </w:p>
        </w:tc>
      </w:tr>
    </w:tbl>
    <w:p>
      <w:pPr>
        <w:spacing w:after="120" w:before="100" w:line="276"/>
      </w:pPr>
      <w:r>
        <w:rPr>
          <w:rFonts w:ascii="Arial" w:cs="Arial" w:eastAsia="Arial" w:hAnsi="Arial"/>
        </w:rPr>
        <w:t xml:space="preserve">File size must equal </w:t>
      </w:r>
      <w:r>
        <w:rPr>
          <w:rFonts w:ascii="Courier New" w:cs="Courier New" w:eastAsia="Courier New" w:hAnsi="Courier New"/>
          <w:sz w:val="19"/>
          <w:szCs w:val="19"/>
        </w:rPr>
        <w:t xml:space="preserve">64 + metadata_length + payload_size</w:t>
      </w:r>
      <w:r>
        <w:rPr>
          <w:rFonts w:ascii="Arial" w:cs="Arial" w:eastAsia="Arial" w:hAnsi="Arial"/>
        </w:rPr>
        <w:t xml:space="preserve">; any other size is an inconsistent archive (REQ-018).</w:t>
      </w:r>
    </w:p>
    <w:p>
      <w:pPr>
        <w:pStyle w:val="Heading3"/>
      </w:pPr>
      <w:r>
        <w:rPr>
          <w:rFonts w:ascii="Arial" w:cs="Arial" w:eastAsia="Arial" w:hAnsi="Arial"/>
        </w:rPr>
        <w:t xml:space="preserve">Container stream (what is compressed)</w:t>
      </w:r>
    </w:p>
    <w:p>
      <w:pPr>
        <w:spacing w:after="120" w:before="0" w:line="276"/>
      </w:pPr>
      <w:r>
        <w:rPr>
          <w:rFonts w:ascii="Courier New" w:cs="Courier New" w:eastAsia="Courier New" w:hAnsi="Courier New"/>
          <w:sz w:val="19"/>
          <w:szCs w:val="19"/>
        </w:rPr>
        <w:t xml:space="preserve">entry_count</w:t>
      </w:r>
      <w:r>
        <w:rPr>
          <w:rFonts w:ascii="Arial" w:cs="Arial" w:eastAsia="Arial" w:hAnsi="Arial"/>
        </w:rPr>
        <w:t xml:space="preserve"> (u32), then per entry: </w:t>
      </w:r>
      <w:r>
        <w:rPr>
          <w:rFonts w:ascii="Courier New" w:cs="Courier New" w:eastAsia="Courier New" w:hAnsi="Courier New"/>
          <w:sz w:val="19"/>
          <w:szCs w:val="19"/>
        </w:rPr>
        <w:t xml:space="preserve">type</w:t>
      </w:r>
      <w:r>
        <w:rPr>
          <w:rFonts w:ascii="Arial" w:cs="Arial" w:eastAsia="Arial" w:hAnsi="Arial"/>
        </w:rPr>
        <w:t xml:space="preserve"> (u8: 0 file, 1 folder), </w:t>
      </w:r>
      <w:r>
        <w:rPr>
          <w:rFonts w:ascii="Courier New" w:cs="Courier New" w:eastAsia="Courier New" w:hAnsi="Courier New"/>
          <w:sz w:val="19"/>
          <w:szCs w:val="19"/>
        </w:rPr>
        <w:t xml:space="preserve">path_len</w:t>
      </w:r>
      <w:r>
        <w:rPr>
          <w:rFonts w:ascii="Arial" w:cs="Arial" w:eastAsia="Arial" w:hAnsi="Arial"/>
        </w:rPr>
        <w:t xml:space="preserve"> (u16), </w:t>
      </w:r>
      <w:r>
        <w:rPr>
          <w:rFonts w:ascii="Courier New" w:cs="Courier New" w:eastAsia="Courier New" w:hAnsi="Courier New"/>
          <w:sz w:val="19"/>
          <w:szCs w:val="19"/>
        </w:rPr>
        <w:t xml:space="preserve">path</w:t>
      </w:r>
      <w:r>
        <w:rPr>
          <w:rFonts w:ascii="Arial" w:cs="Arial" w:eastAsia="Arial" w:hAnsi="Arial"/>
        </w:rPr>
        <w:t xml:space="preserve"> (UTF-8, relative, </w:t>
      </w:r>
      <w:r>
        <w:rPr>
          <w:rFonts w:ascii="Courier New" w:cs="Courier New" w:eastAsia="Courier New" w:hAnsi="Courier New"/>
          <w:sz w:val="19"/>
          <w:szCs w:val="19"/>
        </w:rPr>
        <w:t xml:space="preserve">/</w:t>
      </w:r>
      <w:r>
        <w:rPr>
          <w:rFonts w:ascii="Arial" w:cs="Arial" w:eastAsia="Arial" w:hAnsi="Arial"/>
        </w:rPr>
        <w:t xml:space="preserve"> separators, starting with the selected item’s name), </w:t>
      </w:r>
      <w:r>
        <w:rPr>
          <w:rFonts w:ascii="Courier New" w:cs="Courier New" w:eastAsia="Courier New" w:hAnsi="Courier New"/>
          <w:sz w:val="19"/>
          <w:szCs w:val="19"/>
        </w:rPr>
        <w:t xml:space="preserve">size</w:t>
      </w:r>
      <w:r>
        <w:rPr>
          <w:rFonts w:ascii="Arial" w:cs="Arial" w:eastAsia="Arial" w:hAnsi="Arial"/>
        </w:rPr>
        <w:t xml:space="preserve"> (u64, 0 for folders) and the file bytes. Single files and folders use the same format, so decompression always restores the original name. Extraction validates every path with </w:t>
      </w:r>
      <w:r>
        <w:rPr>
          <w:rFonts w:ascii="Courier New" w:cs="Courier New" w:eastAsia="Courier New" w:hAnsi="Courier New"/>
          <w:sz w:val="19"/>
          <w:szCs w:val="19"/>
        </w:rPr>
        <w:t xml:space="preserve">PathValidator.safe_join</w:t>
      </w:r>
      <w:r>
        <w:rPr>
          <w:rFonts w:ascii="Arial" w:cs="Arial" w:eastAsia="Arial" w:hAnsi="Arial"/>
        </w:rPr>
        <w:t xml:space="preserve"> before writing (SRS 6.3).</w:t>
      </w:r>
    </w:p>
    <w:p>
      <w:pPr>
        <w:pStyle w:val="Heading3"/>
      </w:pPr>
      <w:r>
        <w:rPr>
          <w:rFonts w:ascii="Arial" w:cs="Arial" w:eastAsia="Arial" w:hAnsi="Arial"/>
        </w:rPr>
        <w:t xml:space="preserve">Per-algorithm payload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838"/>
      </w:tblGrid>
      <w:tr>
        <w:trPr>
          <w:cantSplit/>
          <w:tblHeader/>
        </w:trPr>
        <w:tc>
          <w:tcPr>
            <w:tcW w:type="dxa" w:w="15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Algorithm</w:t>
            </w:r>
          </w:p>
        </w:tc>
        <w:tc>
          <w:tcPr>
            <w:tcW w:type="dxa" w:w="33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Metadata</w:t>
            </w:r>
          </w:p>
        </w:tc>
        <w:tc>
          <w:tcPr>
            <w:tcW w:type="dxa" w:w="48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Payload</w:t>
            </w:r>
          </w:p>
        </w:tc>
      </w:tr>
      <w:tr>
        <w:trPr>
          <w:cantSplit/>
        </w:trPr>
        <w:tc>
          <w:tcPr>
            <w:tcW w:type="dxa" w:w="15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Huffman</w:t>
            </w:r>
          </w:p>
        </w:tc>
        <w:tc>
          <w:tcPr>
            <w:tcW w:type="dxa" w:w="3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256 bytes: canonical code length per byte value (0 = unused).</w:t>
            </w:r>
          </w:p>
        </w:tc>
        <w:tc>
          <w:tcPr>
            <w:tcW w:type="dxa" w:w="48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Bit-packed canonical codes. Empty input: all-zero metadata and empty payload. Single distinct symbol: that symbol gets a 1-bit code </w:t>
            </w:r>
            <w:r>
              <w:rPr>
                <w:rFonts w:ascii="Courier New" w:cs="Courier New" w:eastAsia="Courier New" w:hAnsi="Courier New"/>
                <w:sz w:val="17"/>
                <w:szCs w:val="17"/>
              </w:rPr>
              <w:t xml:space="preserve">0</w:t>
            </w:r>
            <w:r>
              <w:rPr>
                <w:rFonts w:ascii="Arial" w:cs="Arial" w:eastAsia="Arial" w:hAnsi="Arial"/>
                <w:sz w:val="18"/>
                <w:szCs w:val="18"/>
              </w:rPr>
              <w:t xml:space="preserve">; the decoder stops at </w:t>
            </w:r>
            <w:r>
              <w:rPr>
                <w:rFonts w:ascii="Courier New" w:cs="Courier New" w:eastAsia="Courier New" w:hAnsi="Courier New"/>
                <w:sz w:val="17"/>
                <w:szCs w:val="17"/>
              </w:rPr>
              <w:t xml:space="preserve">original_size</w:t>
            </w:r>
            <w:r>
              <w:rPr>
                <w:rFonts w:ascii="Arial" w:cs="Arial" w:eastAsia="Arial" w:hAnsi="Arial"/>
                <w:sz w:val="18"/>
                <w:szCs w:val="18"/>
              </w:rPr>
              <w:t xml:space="preserve"> and ignores padding bits (REQ-010).</w:t>
            </w:r>
          </w:p>
        </w:tc>
      </w:tr>
      <w:tr>
        <w:trPr>
          <w:cantSplit/>
        </w:trPr>
        <w:tc>
          <w:tcPr>
            <w:tcW w:type="dxa" w:w="15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RLE</w:t>
            </w:r>
          </w:p>
        </w:tc>
        <w:tc>
          <w:tcPr>
            <w:tcW w:type="dxa" w:w="3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None.</w:t>
            </w:r>
          </w:p>
        </w:tc>
        <w:tc>
          <w:tcPr>
            <w:tcW w:type="dxa" w:w="48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Pairs of (count 1–255, value). Binary safe; worst case doubles the size.</w:t>
            </w:r>
          </w:p>
        </w:tc>
      </w:tr>
      <w:tr>
        <w:trPr>
          <w:cantSplit/>
        </w:trPr>
        <w:tc>
          <w:tcPr>
            <w:tcW w:type="dxa" w:w="15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LZW</w:t>
            </w:r>
          </w:p>
        </w:tc>
        <w:tc>
          <w:tcPr>
            <w:tcW w:type="dxa" w:w="3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None.</w:t>
            </w:r>
          </w:p>
        </w:tc>
        <w:tc>
          <w:tcPr>
            <w:tcW w:type="dxa" w:w="48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Variable-width codes (9–12 bits). Code 256 = CLEAR, 257 = end of data; the dictionary resets when full.</w:t>
            </w:r>
          </w:p>
        </w:tc>
      </w:tr>
    </w:tbl>
    <w:p>
      <w:pPr>
        <w:pStyle w:val="Heading2"/>
      </w:pPr>
      <w:r>
        <w:rPr>
          <w:rFonts w:ascii="Arial" w:cs="Arial" w:eastAsia="Arial" w:hAnsi="Arial"/>
        </w:rPr>
        <w:t xml:space="preserve">6.2 History Database (SQLite)</w:t>
      </w:r>
    </w:p>
    <w:p>
      <w:pPr>
        <w:spacing w:after="120" w:before="0" w:line="276"/>
      </w:pPr>
      <w:r>
        <w:rPr>
          <w:rFonts w:ascii="Arial" w:cs="Arial" w:eastAsia="Arial" w:hAnsi="Arial"/>
        </w:rPr>
        <w:t xml:space="preserve">One table implements the Field Layouts workbook. The repository creates it on first run (REQ-036) and uses parameterised statements only. SQLite does not enforce the declared lengths, so the repository clips values to the specified maximum lengths.</w:t>
      </w:r>
    </w:p>
    <w:p>
      <w:pPr>
        <w:spacing w:after="20" w:before="0" w:line="276"/>
      </w:pPr>
      <w:r>
        <w:rPr>
          <w:rFonts w:ascii="Courier New" w:cs="Courier New" w:eastAsia="Courier New" w:hAnsi="Courier New"/>
          <w:sz w:val="17"/>
          <w:szCs w:val="17"/>
        </w:rPr>
        <w:t xml:space="preserve">CREATE TABLE IF NOT EXISTS operation_history (</w:t>
      </w:r>
    </w:p>
    <w:p>
      <w:pPr>
        <w:spacing w:after="0"/>
        <w:ind w:left="360"/>
      </w:pPr>
      <w:r>
        <w:rPr>
          <w:rFonts w:ascii="Courier New" w:cs="Courier New" w:eastAsia="Courier New" w:hAnsi="Courier New"/>
          <w:sz w:val="17"/>
          <w:szCs w:val="17"/>
        </w:rPr>
        <w:t xml:space="preserve">operation_id INTEGER PRIMARY KEY AUTOINCREMENT,</w:t>
      </w:r>
    </w:p>
    <w:p>
      <w:pPr>
        <w:spacing w:after="0"/>
        <w:ind w:left="360"/>
      </w:pPr>
      <w:r>
        <w:rPr>
          <w:rFonts w:ascii="Courier New" w:cs="Courier New" w:eastAsia="Courier New" w:hAnsi="Courier New"/>
          <w:sz w:val="17"/>
          <w:szCs w:val="17"/>
        </w:rPr>
        <w:t xml:space="preserve">operation_type TEXT NOT NULL CHECK (operation_type IN ('Compress','Decompress','Compare','Batch')),</w:t>
      </w:r>
    </w:p>
    <w:p>
      <w:pPr>
        <w:spacing w:after="0"/>
        <w:ind w:left="360"/>
      </w:pPr>
      <w:r>
        <w:rPr>
          <w:rFonts w:ascii="Courier New" w:cs="Courier New" w:eastAsia="Courier New" w:hAnsi="Courier New"/>
          <w:sz w:val="17"/>
          <w:szCs w:val="17"/>
        </w:rPr>
        <w:t xml:space="preserve">source_name TEXT NOT NULL,            -- max 255</w:t>
      </w:r>
    </w:p>
    <w:p>
      <w:pPr>
        <w:spacing w:after="0"/>
        <w:ind w:left="360"/>
      </w:pPr>
      <w:r>
        <w:rPr>
          <w:rFonts w:ascii="Courier New" w:cs="Courier New" w:eastAsia="Courier New" w:hAnsi="Courier New"/>
          <w:sz w:val="17"/>
          <w:szCs w:val="17"/>
        </w:rPr>
        <w:t xml:space="preserve">source_path TEXT,                      -- max 1024</w:t>
      </w:r>
    </w:p>
    <w:p>
      <w:pPr>
        <w:spacing w:after="0"/>
        <w:ind w:left="360"/>
      </w:pPr>
      <w:r>
        <w:rPr>
          <w:rFonts w:ascii="Courier New" w:cs="Courier New" w:eastAsia="Courier New" w:hAnsi="Courier New"/>
          <w:sz w:val="17"/>
          <w:szCs w:val="17"/>
        </w:rPr>
        <w:t xml:space="preserve">algorithm TEXT,                        -- max 50</w:t>
      </w:r>
    </w:p>
    <w:p>
      <w:pPr>
        <w:spacing w:after="0"/>
        <w:ind w:left="360"/>
      </w:pPr>
      <w:r>
        <w:rPr>
          <w:rFonts w:ascii="Courier New" w:cs="Courier New" w:eastAsia="Courier New" w:hAnsi="Courier New"/>
          <w:sz w:val="17"/>
          <w:szCs w:val="17"/>
        </w:rPr>
        <w:t xml:space="preserve">original_size INTEGER, compressed_size INTEGER,</w:t>
      </w:r>
    </w:p>
    <w:p>
      <w:pPr>
        <w:spacing w:after="0"/>
        <w:ind w:left="360"/>
      </w:pPr>
      <w:r>
        <w:rPr>
          <w:rFonts w:ascii="Courier New" w:cs="Courier New" w:eastAsia="Courier New" w:hAnsi="Courier New"/>
          <w:sz w:val="17"/>
          <w:szCs w:val="17"/>
        </w:rPr>
        <w:t xml:space="preserve">compression_ratio REAL, space_saved_percent REAL,</w:t>
      </w:r>
    </w:p>
    <w:p>
      <w:pPr>
        <w:spacing w:after="0"/>
        <w:ind w:left="360"/>
      </w:pPr>
      <w:r>
        <w:rPr>
          <w:rFonts w:ascii="Courier New" w:cs="Courier New" w:eastAsia="Courier New" w:hAnsi="Courier New"/>
          <w:sz w:val="17"/>
          <w:szCs w:val="17"/>
        </w:rPr>
        <w:t xml:space="preserve">elapsed_ms INTEGER,</w:t>
      </w:r>
    </w:p>
    <w:p>
      <w:pPr>
        <w:spacing w:after="0"/>
        <w:ind w:left="360"/>
      </w:pPr>
      <w:r>
        <w:rPr>
          <w:rFonts w:ascii="Courier New" w:cs="Courier New" w:eastAsia="Courier New" w:hAnsi="Courier New"/>
          <w:sz w:val="17"/>
          <w:szCs w:val="17"/>
        </w:rPr>
        <w:t xml:space="preserve">checksum TEXT,                         -- hex digest, max 128</w:t>
      </w:r>
    </w:p>
    <w:p>
      <w:pPr>
        <w:spacing w:after="0"/>
        <w:ind w:left="360"/>
      </w:pPr>
      <w:r>
        <w:rPr>
          <w:rFonts w:ascii="Courier New" w:cs="Courier New" w:eastAsia="Courier New" w:hAnsi="Courier New"/>
          <w:sz w:val="17"/>
          <w:szCs w:val="17"/>
        </w:rPr>
        <w:t xml:space="preserve">status TEXT NOT NULL CHECK (status IN ('SUCCESS','FAILED','INVALID')),</w:t>
      </w:r>
    </w:p>
    <w:p>
      <w:pPr>
        <w:spacing w:after="0"/>
        <w:ind w:left="360"/>
      </w:pPr>
      <w:r>
        <w:rPr>
          <w:rFonts w:ascii="Courier New" w:cs="Courier New" w:eastAsia="Courier New" w:hAnsi="Courier New"/>
          <w:sz w:val="17"/>
          <w:szCs w:val="17"/>
        </w:rPr>
        <w:t xml:space="preserve">timestamp TEXT NOT NULL,              -- ISO-8601 UTC, 32 chars</w:t>
      </w:r>
    </w:p>
    <w:p>
      <w:pPr>
        <w:spacing w:after="0"/>
        <w:ind w:left="360"/>
      </w:pPr>
      <w:r>
        <w:rPr>
          <w:rFonts w:ascii="Courier New" w:cs="Courier New" w:eastAsia="Courier New" w:hAnsi="Courier New"/>
          <w:sz w:val="17"/>
          <w:szCs w:val="17"/>
        </w:rPr>
        <w:t xml:space="preserve">error_message TEXT                     -- max 500</w:t>
      </w:r>
    </w:p>
    <w:p>
      <w:pPr>
        <w:spacing w:after="120" w:before="20" w:line="276"/>
      </w:pPr>
      <w:r>
        <w:rPr>
          <w:rFonts w:ascii="Courier New" w:cs="Courier New" w:eastAsia="Courier New" w:hAnsi="Courier New"/>
          <w:sz w:val="17"/>
          <w:szCs w:val="17"/>
        </w:rPr>
        <w:t xml:space="preserve">); CREATE INDEX IF NOT EXISTS idx_history_time ON operation_history(timestamp DESC);</w:t>
      </w:r>
    </w:p>
    <w:p>
      <w:pPr>
        <w:spacing w:after="120" w:before="100" w:line="276"/>
      </w:pPr>
      <w:r>
        <w:rPr>
          <w:rFonts w:ascii="Arial" w:cs="Arial" w:eastAsia="Arial" w:hAnsi="Arial"/>
          <w:b/>
          <w:bCs/>
        </w:rPr>
        <w:t xml:space="preserve">Proposed extension (needs an SRS change request):</w:t>
      </w:r>
      <w:r>
        <w:rPr>
          <w:rFonts w:ascii="Arial" w:cs="Arial" w:eastAsia="Arial" w:hAnsi="Arial"/>
        </w:rPr>
        <w:t xml:space="preserve"> a nullable </w:t>
      </w:r>
      <w:r>
        <w:rPr>
          <w:rFonts w:ascii="Courier New" w:cs="Courier New" w:eastAsia="Courier New" w:hAnsi="Courier New"/>
          <w:sz w:val="19"/>
          <w:szCs w:val="19"/>
        </w:rPr>
        <w:t xml:space="preserve">batch_ref INTEGER</w:t>
      </w:r>
      <w:r>
        <w:rPr>
          <w:rFonts w:ascii="Arial" w:cs="Arial" w:eastAsia="Arial" w:hAnsi="Arial"/>
        </w:rPr>
        <w:t xml:space="preserve"> column holding the </w:t>
      </w:r>
      <w:r>
        <w:rPr>
          <w:rFonts w:ascii="Courier New" w:cs="Courier New" w:eastAsia="Courier New" w:hAnsi="Courier New"/>
          <w:sz w:val="19"/>
          <w:szCs w:val="19"/>
        </w:rPr>
        <w:t xml:space="preserve">operation_id</w:t>
      </w:r>
      <w:r>
        <w:rPr>
          <w:rFonts w:ascii="Arial" w:cs="Arial" w:eastAsia="Arial" w:hAnsi="Arial"/>
        </w:rPr>
        <w:t xml:space="preserve"> of the Batch summary row would link per-item rows to their batch for REQ-030. Without it, items are only associated with a batch by time order. File contents are never stored in the database (SRS 6.3).</w:t>
      </w:r>
    </w:p>
    <w:p>
      <w:pPr>
        <w:pStyle w:val="Heading2"/>
      </w:pPr>
      <w:r>
        <w:rPr>
          <w:rFonts w:ascii="Arial" w:cs="Arial" w:eastAsia="Arial" w:hAnsi="Arial"/>
        </w:rPr>
        <w:t xml:space="preserve">6.3 Reports</w:t>
      </w:r>
    </w:p>
    <w:p>
      <w:pPr>
        <w:spacing w:after="120" w:before="0" w:line="276"/>
      </w:pPr>
      <w:r>
        <w:rPr>
          <w:rFonts w:ascii="Courier New" w:cs="Courier New" w:eastAsia="Courier New" w:hAnsi="Courier New"/>
          <w:sz w:val="19"/>
          <w:szCs w:val="19"/>
        </w:rPr>
        <w:t xml:space="preserve">ReportExporter</w:t>
      </w:r>
      <w:r>
        <w:rPr>
          <w:rFonts w:ascii="Arial" w:cs="Arial" w:eastAsia="Arial" w:hAnsi="Arial"/>
        </w:rPr>
        <w:t xml:space="preserve"> writes CSV or plain text. The </w:t>
      </w:r>
      <w:r>
        <w:rPr>
          <w:rFonts w:ascii="Arial" w:cs="Arial" w:eastAsia="Arial" w:hAnsi="Arial"/>
          <w:b/>
          <w:bCs/>
        </w:rPr>
        <w:t xml:space="preserve">Compression Operation Report</w:t>
      </w:r>
      <w:r>
        <w:rPr>
          <w:rFonts w:ascii="Arial" w:cs="Arial" w:eastAsia="Arial" w:hAnsi="Arial"/>
        </w:rPr>
        <w:t xml:space="preserve"> contains operation ID, type, source name, algorithm, original size, compressed size, ratio, space saved, elapsed time, status and timestamp. The </w:t>
      </w:r>
      <w:r>
        <w:rPr>
          <w:rFonts w:ascii="Arial" w:cs="Arial" w:eastAsia="Arial" w:hAnsi="Arial"/>
          <w:b/>
          <w:bCs/>
        </w:rPr>
        <w:t xml:space="preserve">Algorithm Comparison Report</w:t>
      </w:r>
      <w:r>
        <w:rPr>
          <w:rFonts w:ascii="Arial" w:cs="Arial" w:eastAsia="Arial" w:hAnsi="Arial"/>
        </w:rPr>
        <w:t xml:space="preserve"> contains source name, algorithm, original size, compressed size, ratio, space saved, elapsed time and status (Field Layouts workbook, sheet "Report Requirements").</w:t>
      </w:r>
    </w:p>
    <w:p>
      <w:pPr>
        <w:pStyle w:val="Heading2"/>
      </w:pPr>
      <w:r>
        <w:rPr>
          <w:rFonts w:ascii="Arial" w:cs="Arial" w:eastAsia="Arial" w:hAnsi="Arial"/>
        </w:rPr>
        <w:t xml:space="preserve">6.4 Metrics Definitions</w:t>
      </w:r>
    </w:p>
    <w:p>
      <w:pPr>
        <w:pStyle w:val="ListParagraph"/>
        <w:numPr>
          <w:ilvl w:val="0"/>
          <w:numId w:val="2"/>
        </w:numPr>
        <w:spacing w:after="60" w:line="264"/>
      </w:pPr>
      <w:r>
        <w:rPr>
          <w:rFonts w:ascii="Arial" w:cs="Arial" w:eastAsia="Arial" w:hAnsi="Arial"/>
          <w:b/>
          <w:bCs/>
        </w:rPr>
        <w:t xml:space="preserve">Compression ratio</w:t>
      </w:r>
      <w:r>
        <w:rPr>
          <w:rFonts w:ascii="Arial" w:cs="Arial" w:eastAsia="Arial" w:hAnsi="Arial"/>
        </w:rPr>
        <w:t xml:space="preserve"> = compressed size / original size (SRS 6.5). Values above 1 mean expansion.</w:t>
      </w:r>
    </w:p>
    <w:p>
      <w:pPr>
        <w:pStyle w:val="ListParagraph"/>
        <w:numPr>
          <w:ilvl w:val="0"/>
          <w:numId w:val="2"/>
        </w:numPr>
        <w:spacing w:after="60" w:line="264"/>
      </w:pPr>
      <w:r>
        <w:rPr>
          <w:rFonts w:ascii="Arial" w:cs="Arial" w:eastAsia="Arial" w:hAnsi="Arial"/>
          <w:b/>
          <w:bCs/>
        </w:rPr>
        <w:t xml:space="preserve">Space saved %</w:t>
      </w:r>
      <w:r>
        <w:rPr>
          <w:rFonts w:ascii="Arial" w:cs="Arial" w:eastAsia="Arial" w:hAnsi="Arial"/>
        </w:rPr>
        <w:t xml:space="preserve"> = (original − compressed) / original × 100; negative on expansion.</w:t>
      </w:r>
    </w:p>
    <w:p>
      <w:pPr>
        <w:pStyle w:val="ListParagraph"/>
        <w:numPr>
          <w:ilvl w:val="0"/>
          <w:numId w:val="2"/>
        </w:numPr>
        <w:spacing w:after="60" w:line="264"/>
      </w:pPr>
      <w:r>
        <w:rPr>
          <w:rFonts w:ascii="Arial" w:cs="Arial" w:eastAsia="Arial" w:hAnsi="Arial"/>
        </w:rPr>
        <w:t xml:space="preserve">For a 0-byte original both values are shown as N/A (no division by zero).</w:t>
      </w:r>
    </w:p>
    <w:p>
      <w:pPr>
        <w:pStyle w:val="Heading1"/>
      </w:pPr>
      <w:r>
        <w:rPr>
          <w:rFonts w:ascii="Arial" w:cs="Arial" w:eastAsia="Arial" w:hAnsi="Arial"/>
        </w:rPr>
        <w:t xml:space="preserve">7. Cross-Cutting Concerns</w:t>
      </w:r>
    </w:p>
    <w:p>
      <w:pPr>
        <w:pStyle w:val="Heading2"/>
      </w:pPr>
      <w:r>
        <w:rPr>
          <w:rFonts w:ascii="Arial" w:cs="Arial" w:eastAsia="Arial" w:hAnsi="Arial"/>
        </w:rPr>
        <w:t xml:space="preserve">7.1 Error Handling</w:t>
      </w:r>
    </w:p>
    <w:p>
      <w:pPr>
        <w:spacing w:after="120" w:before="0" w:line="276"/>
      </w:pPr>
      <w:r>
        <w:rPr>
          <w:rFonts w:ascii="Arial" w:cs="Arial" w:eastAsia="Arial" w:hAnsi="Arial"/>
        </w:rPr>
        <w:t xml:space="preserve">All expected failures are subclasses of </w:t>
      </w:r>
      <w:r>
        <w:rPr>
          <w:rFonts w:ascii="Courier New" w:cs="Courier New" w:eastAsia="Courier New" w:hAnsi="Courier New"/>
          <w:sz w:val="19"/>
          <w:szCs w:val="19"/>
        </w:rPr>
        <w:t xml:space="preserve">CftError</w:t>
      </w:r>
      <w:r>
        <w:rPr>
          <w:rFonts w:ascii="Arial" w:cs="Arial" w:eastAsia="Arial" w:hAnsi="Arial"/>
        </w:rPr>
        <w:t xml:space="preserve">. Services catch them (and unexpected exceptions as a last resort), build an </w:t>
      </w:r>
      <w:r>
        <w:rPr>
          <w:rFonts w:ascii="Courier New" w:cs="Courier New" w:eastAsia="Courier New" w:hAnsi="Courier New"/>
          <w:sz w:val="19"/>
          <w:szCs w:val="19"/>
        </w:rPr>
        <w:t xml:space="preserve">OpResult</w:t>
      </w:r>
      <w:r>
        <w:rPr>
          <w:rFonts w:ascii="Arial" w:cs="Arial" w:eastAsia="Arial" w:hAnsi="Arial"/>
        </w:rPr>
        <w:t xml:space="preserve">, write it to history and return it; the GUI never shows a stack trace.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1600"/>
        <w:gridCol w:w="2038"/>
      </w:tblGrid>
      <w:tr>
        <w:trPr>
          <w:cantSplit/>
          <w:tblHeader/>
        </w:trPr>
        <w:tc>
          <w:tcPr>
            <w:tcW w:type="dxa" w:w="23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Exception</w:t>
            </w:r>
          </w:p>
        </w:tc>
        <w:tc>
          <w:tcPr>
            <w:tcW w:type="dxa" w:w="37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Raised when</w:t>
            </w:r>
          </w:p>
        </w:tc>
        <w:tc>
          <w:tcPr>
            <w:tcW w:type="dxa" w:w="16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Status</w:t>
            </w:r>
          </w:p>
        </w:tc>
        <w:tc>
          <w:tcPr>
            <w:tcW w:type="dxa" w:w="20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Requirements</w:t>
            </w:r>
          </w:p>
        </w:tc>
      </w:tr>
      <w:tr>
        <w:trPr>
          <w:cantSplit/>
        </w:trPr>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InputError</w:t>
            </w:r>
          </w:p>
        </w:tc>
        <w:tc>
          <w:tcPr>
            <w:tcW w:type="dxa" w:w="3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Missing, unreadable or unsupported source.</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FAILED</w:t>
            </w:r>
          </w:p>
        </w:tc>
        <w:tc>
          <w:tcPr>
            <w:tcW w:type="dxa" w:w="20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REQ-002</w:t>
            </w:r>
          </w:p>
        </w:tc>
      </w:tr>
      <w:tr>
        <w:trPr>
          <w:cantSplit/>
        </w:trPr>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UnsupportedAlgorithmError</w:t>
            </w:r>
          </w:p>
        </w:tc>
        <w:tc>
          <w:tcPr>
            <w:tcW w:type="dxa" w:w="3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Algorithm name/id not registered.</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FAILED</w:t>
            </w:r>
          </w:p>
        </w:tc>
        <w:tc>
          <w:tcPr>
            <w:tcW w:type="dxa" w:w="20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REQ-003, 012</w:t>
            </w:r>
          </w:p>
        </w:tc>
      </w:tr>
      <w:tr>
        <w:trPr>
          <w:cantSplit/>
        </w:trPr>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DestinationExistsError</w:t>
            </w:r>
          </w:p>
        </w:tc>
        <w:tc>
          <w:tcPr>
            <w:tcW w:type="dxa" w:w="3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Target exists and overwrite not confirmed.</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FAILED</w:t>
            </w:r>
          </w:p>
        </w:tc>
        <w:tc>
          <w:tcPr>
            <w:tcW w:type="dxa" w:w="20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REQ-014</w:t>
            </w:r>
          </w:p>
        </w:tc>
      </w:tr>
      <w:tr>
        <w:trPr>
          <w:cantSplit/>
        </w:trPr>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StorageError</w:t>
            </w:r>
          </w:p>
        </w:tc>
        <w:tc>
          <w:tcPr>
            <w:tcW w:type="dxa" w:w="3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Disk full, permission denied or other I/O failure; temp output removed.</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FAILED</w:t>
            </w:r>
          </w:p>
        </w:tc>
        <w:tc>
          <w:tcPr>
            <w:tcW w:type="dxa" w:w="20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SRS 6.2</w:t>
            </w:r>
          </w:p>
        </w:tc>
      </w:tr>
      <w:tr>
        <w:trPr>
          <w:cantSplit/>
        </w:trPr>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ArchiveFormatError</w:t>
            </w:r>
          </w:p>
        </w:tc>
        <w:tc>
          <w:tcPr>
            <w:tcW w:type="dxa" w:w="3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Bad magic, version, header CRC, truncation or inconsistent sizes.</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INVALID</w:t>
            </w:r>
          </w:p>
        </w:tc>
        <w:tc>
          <w:tcPr>
            <w:tcW w:type="dxa" w:w="20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REQ-012, 018</w:t>
            </w:r>
          </w:p>
        </w:tc>
      </w:tr>
      <w:tr>
        <w:trPr>
          <w:cantSplit/>
        </w:trPr>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IntegrityError</w:t>
            </w:r>
          </w:p>
        </w:tc>
        <w:tc>
          <w:tcPr>
            <w:tcW w:type="dxa" w:w="3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SHA-256 or decoded length mismatch.</w:t>
            </w:r>
          </w:p>
        </w:tc>
        <w:tc>
          <w:tcPr>
            <w:tcW w:type="dxa" w:w="1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INVALID</w:t>
            </w:r>
          </w:p>
        </w:tc>
        <w:tc>
          <w:tcPr>
            <w:tcW w:type="dxa" w:w="20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REQ-017, 019</w:t>
            </w:r>
          </w:p>
        </w:tc>
      </w:tr>
      <w:tr>
        <w:trPr>
          <w:cantSplit/>
        </w:trPr>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HistoryError</w:t>
            </w:r>
          </w:p>
        </w:tc>
        <w:tc>
          <w:tcPr>
            <w:tcW w:type="dxa" w:w="3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Database cannot be opened or written; operation continues, user warned once.</w:t>
            </w:r>
          </w:p>
        </w:tc>
        <w:tc>
          <w:tcPr>
            <w:tcW w:type="dxa" w:w="1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(not recorded)</w:t>
            </w:r>
          </w:p>
        </w:tc>
        <w:tc>
          <w:tcPr>
            <w:tcW w:type="dxa" w:w="20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REQ-036</w:t>
            </w:r>
          </w:p>
        </w:tc>
      </w:tr>
    </w:tbl>
    <w:p>
      <w:pPr>
        <w:pStyle w:val="Heading2"/>
      </w:pPr>
      <w:r>
        <w:rPr>
          <w:rFonts w:ascii="Arial" w:cs="Arial" w:eastAsia="Arial" w:hAnsi="Arial"/>
        </w:rPr>
        <w:t xml:space="preserve">7.2 Security</w:t>
      </w:r>
    </w:p>
    <w:p>
      <w:pPr>
        <w:pStyle w:val="ListParagraph"/>
        <w:numPr>
          <w:ilvl w:val="0"/>
          <w:numId w:val="2"/>
        </w:numPr>
        <w:spacing w:after="60" w:line="264"/>
      </w:pPr>
      <w:r>
        <w:rPr>
          <w:rFonts w:ascii="Arial" w:cs="Arial" w:eastAsia="Arial" w:hAnsi="Arial"/>
        </w:rPr>
        <w:t xml:space="preserve">File names and paths are data: no shell invocation, no </w:t>
      </w:r>
      <w:r>
        <w:rPr>
          <w:rFonts w:ascii="Courier New" w:cs="Courier New" w:eastAsia="Courier New" w:hAnsi="Courier New"/>
          <w:sz w:val="19"/>
          <w:szCs w:val="19"/>
        </w:rPr>
        <w:t xml:space="preserve">eval</w:t>
      </w:r>
      <w:r>
        <w:rPr>
          <w:rFonts w:ascii="Arial" w:cs="Arial" w:eastAsia="Arial" w:hAnsi="Arial"/>
        </w:rPr>
        <w:t xml:space="preserve">, file content is never interpreted.</w:t>
      </w:r>
    </w:p>
    <w:p>
      <w:pPr>
        <w:pStyle w:val="ListParagraph"/>
        <w:numPr>
          <w:ilvl w:val="0"/>
          <w:numId w:val="2"/>
        </w:numPr>
        <w:spacing w:after="60" w:line="264"/>
      </w:pPr>
      <w:r>
        <w:rPr>
          <w:rFonts w:ascii="Arial" w:cs="Arial" w:eastAsia="Arial" w:hAnsi="Arial"/>
        </w:rPr>
        <w:t xml:space="preserve">Extraction targets are resolved with </w:t>
      </w:r>
      <w:r>
        <w:rPr>
          <w:rFonts w:ascii="Courier New" w:cs="Courier New" w:eastAsia="Courier New" w:hAnsi="Courier New"/>
          <w:sz w:val="19"/>
          <w:szCs w:val="19"/>
        </w:rPr>
        <w:t xml:space="preserve">safe_join</w:t>
      </w:r>
      <w:r>
        <w:rPr>
          <w:rFonts w:ascii="Arial" w:cs="Arial" w:eastAsia="Arial" w:hAnsi="Arial"/>
        </w:rPr>
        <w:t xml:space="preserve">: absolute paths, drive letters, </w:t>
      </w:r>
      <w:r>
        <w:rPr>
          <w:rFonts w:ascii="Courier New" w:cs="Courier New" w:eastAsia="Courier New" w:hAnsi="Courier New"/>
          <w:sz w:val="19"/>
          <w:szCs w:val="19"/>
        </w:rPr>
        <w:t xml:space="preserve">..</w:t>
      </w:r>
      <w:r>
        <w:rPr>
          <w:rFonts w:ascii="Arial" w:cs="Arial" w:eastAsia="Arial" w:hAnsi="Arial"/>
        </w:rPr>
        <w:t xml:space="preserve"> segments, NUL bytes and backslash tricks are rejected; the final path must stay inside the destination root.</w:t>
      </w:r>
    </w:p>
    <w:p>
      <w:pPr>
        <w:pStyle w:val="ListParagraph"/>
        <w:numPr>
          <w:ilvl w:val="0"/>
          <w:numId w:val="2"/>
        </w:numPr>
        <w:spacing w:after="60" w:line="264"/>
      </w:pPr>
      <w:r>
        <w:rPr>
          <w:rFonts w:ascii="Arial" w:cs="Arial" w:eastAsia="Arial" w:hAnsi="Arial"/>
        </w:rPr>
        <w:t xml:space="preserve">Symbolic links are not followed during compression (reported as unsupported) and are never created during extraction.</w:t>
      </w:r>
    </w:p>
    <w:p>
      <w:pPr>
        <w:pStyle w:val="ListParagraph"/>
        <w:numPr>
          <w:ilvl w:val="0"/>
          <w:numId w:val="2"/>
        </w:numPr>
        <w:spacing w:after="60" w:line="264"/>
      </w:pPr>
      <w:r>
        <w:rPr>
          <w:rFonts w:ascii="Arial" w:cs="Arial" w:eastAsia="Arial" w:hAnsi="Arial"/>
        </w:rPr>
        <w:t xml:space="preserve">History, reports and logs store sizes, names and metadata only.</w:t>
      </w:r>
    </w:p>
    <w:p>
      <w:pPr>
        <w:pStyle w:val="Heading2"/>
      </w:pPr>
      <w:r>
        <w:rPr>
          <w:rFonts w:ascii="Arial" w:cs="Arial" w:eastAsia="Arial" w:hAnsi="Arial"/>
        </w:rPr>
        <w:t xml:space="preserve">7.3 Configuration, Logging and Scope Limits</w:t>
      </w:r>
    </w:p>
    <w:p>
      <w:pPr>
        <w:pStyle w:val="ListParagraph"/>
        <w:numPr>
          <w:ilvl w:val="0"/>
          <w:numId w:val="2"/>
        </w:numPr>
        <w:spacing w:after="60" w:line="264"/>
      </w:pPr>
      <w:r>
        <w:rPr>
          <w:rFonts w:ascii="Arial" w:cs="Arial" w:eastAsia="Arial" w:hAnsi="Arial"/>
        </w:rPr>
        <w:t xml:space="preserve">The history database and log files live in the per-user application data folder (</w:t>
      </w:r>
      <w:r>
        <w:rPr>
          <w:rFonts w:ascii="Courier New" w:cs="Courier New" w:eastAsia="Courier New" w:hAnsi="Courier New"/>
          <w:sz w:val="19"/>
          <w:szCs w:val="19"/>
        </w:rPr>
        <w:t xml:space="preserve">%APPDATA%</w:t>
      </w:r>
      <w:r>
        <w:rPr>
          <w:rFonts w:ascii="Arial" w:cs="Arial" w:eastAsia="Arial" w:hAnsi="Arial"/>
        </w:rPr>
        <w:t xml:space="preserve">, </w:t>
      </w:r>
      <w:r>
        <w:rPr>
          <w:rFonts w:ascii="Courier New" w:cs="Courier New" w:eastAsia="Courier New" w:hAnsi="Courier New"/>
          <w:sz w:val="19"/>
          <w:szCs w:val="19"/>
        </w:rPr>
        <w:t xml:space="preserve">~/Library/Application Support</w:t>
      </w:r>
      <w:r>
        <w:rPr>
          <w:rFonts w:ascii="Arial" w:cs="Arial" w:eastAsia="Arial" w:hAnsi="Arial"/>
        </w:rPr>
        <w:t xml:space="preserve">, or </w:t>
      </w:r>
      <w:r>
        <w:rPr>
          <w:rFonts w:ascii="Courier New" w:cs="Courier New" w:eastAsia="Courier New" w:hAnsi="Courier New"/>
          <w:sz w:val="19"/>
          <w:szCs w:val="19"/>
        </w:rPr>
        <w:t xml:space="preserve">$XDG_DATA_HOME</w:t>
      </w:r>
      <w:r>
        <w:rPr>
          <w:rFonts w:ascii="Arial" w:cs="Arial" w:eastAsia="Arial" w:hAnsi="Arial"/>
        </w:rPr>
        <w:t xml:space="preserve">), resolved with the standard library.</w:t>
      </w:r>
    </w:p>
    <w:p>
      <w:pPr>
        <w:pStyle w:val="ListParagraph"/>
        <w:numPr>
          <w:ilvl w:val="0"/>
          <w:numId w:val="2"/>
        </w:numPr>
        <w:spacing w:after="60" w:line="264"/>
      </w:pPr>
      <w:r>
        <w:rPr>
          <w:rFonts w:ascii="Arial" w:cs="Arial" w:eastAsia="Arial" w:hAnsi="Arial"/>
        </w:rPr>
        <w:t xml:space="preserve">Logging uses the </w:t>
      </w:r>
      <w:r>
        <w:rPr>
          <w:rFonts w:ascii="Courier New" w:cs="Courier New" w:eastAsia="Courier New" w:hAnsi="Courier New"/>
          <w:sz w:val="19"/>
          <w:szCs w:val="19"/>
        </w:rPr>
        <w:t xml:space="preserve">logging</w:t>
      </w:r>
      <w:r>
        <w:rPr>
          <w:rFonts w:ascii="Arial" w:cs="Arial" w:eastAsia="Arial" w:hAnsi="Arial"/>
        </w:rPr>
        <w:t xml:space="preserve"> module with a rotating file; messages contain operation type, status and error class, never file contents.</w:t>
      </w:r>
    </w:p>
    <w:p>
      <w:pPr>
        <w:pStyle w:val="ListParagraph"/>
        <w:numPr>
          <w:ilvl w:val="0"/>
          <w:numId w:val="2"/>
        </w:numPr>
        <w:spacing w:after="60" w:line="264"/>
      </w:pPr>
      <w:r>
        <w:rPr>
          <w:rFonts w:ascii="Arial" w:cs="Arial" w:eastAsia="Arial" w:hAnsi="Arial"/>
        </w:rPr>
        <w:t xml:space="preserve">Version 1 restores file bytes and folder structure only; timestamps, permissions and extended attributes are not preserved.</w:t>
      </w:r>
    </w:p>
    <w:p>
      <w:pPr>
        <w:pStyle w:val="Heading2"/>
      </w:pPr>
      <w:r>
        <w:rPr>
          <w:rFonts w:ascii="Arial" w:cs="Arial" w:eastAsia="Arial" w:hAnsi="Arial"/>
        </w:rPr>
        <w:t xml:space="preserve">7.4 Adding a New Algorithm</w:t>
      </w:r>
    </w:p>
    <w:p>
      <w:pPr>
        <w:pStyle w:val="ListParagraph"/>
        <w:numPr>
          <w:ilvl w:val="0"/>
          <w:numId w:val="3"/>
        </w:numPr>
        <w:spacing w:after="60" w:line="264"/>
      </w:pPr>
      <w:r>
        <w:rPr>
          <w:rFonts w:ascii="Arial" w:cs="Arial" w:eastAsia="Arial" w:hAnsi="Arial"/>
        </w:rPr>
        <w:t xml:space="preserve">Create </w:t>
      </w:r>
      <w:r>
        <w:rPr>
          <w:rFonts w:ascii="Courier New" w:cs="Courier New" w:eastAsia="Courier New" w:hAnsi="Courier New"/>
          <w:sz w:val="19"/>
          <w:szCs w:val="19"/>
        </w:rPr>
        <w:t xml:space="preserve">core/algorithms/&lt;name&gt;.py</w:t>
      </w:r>
      <w:r>
        <w:rPr>
          <w:rFonts w:ascii="Arial" w:cs="Arial" w:eastAsia="Arial" w:hAnsi="Arial"/>
        </w:rPr>
        <w:t xml:space="preserve"> implementing </w:t>
      </w:r>
      <w:r>
        <w:rPr>
          <w:rFonts w:ascii="Courier New" w:cs="Courier New" w:eastAsia="Courier New" w:hAnsi="Courier New"/>
          <w:sz w:val="19"/>
          <w:szCs w:val="19"/>
        </w:rPr>
        <w:t xml:space="preserve">CompressionAlgorithm</w:t>
      </w:r>
      <w:r>
        <w:rPr>
          <w:rFonts w:ascii="Arial" w:cs="Arial" w:eastAsia="Arial" w:hAnsi="Arial"/>
        </w:rPr>
        <w:t xml:space="preserve"> with a unique </w:t>
      </w:r>
      <w:r>
        <w:rPr>
          <w:rFonts w:ascii="Courier New" w:cs="Courier New" w:eastAsia="Courier New" w:hAnsi="Courier New"/>
          <w:sz w:val="19"/>
          <w:szCs w:val="19"/>
        </w:rPr>
        <w:t xml:space="preserve">algorithm_id</w:t>
      </w:r>
      <w:r>
        <w:rPr>
          <w:rFonts w:ascii="Arial" w:cs="Arial" w:eastAsia="Arial" w:hAnsi="Arial"/>
        </w:rPr>
        <w:t xml:space="preserve"> and </w:t>
      </w:r>
      <w:r>
        <w:rPr>
          <w:rFonts w:ascii="Courier New" w:cs="Courier New" w:eastAsia="Courier New" w:hAnsi="Courier New"/>
          <w:sz w:val="19"/>
          <w:szCs w:val="19"/>
        </w:rPr>
        <w:t xml:space="preserve">name</w:t>
      </w:r>
      <w:r>
        <w:rPr>
          <w:rFonts w:ascii="Arial" w:cs="Arial" w:eastAsia="Arial" w:hAnsi="Arial"/>
        </w:rPr>
        <w:t xml:space="preserve">.</w:t>
      </w:r>
    </w:p>
    <w:p>
      <w:pPr>
        <w:pStyle w:val="ListParagraph"/>
        <w:numPr>
          <w:ilvl w:val="0"/>
          <w:numId w:val="3"/>
        </w:numPr>
        <w:spacing w:after="60" w:line="264"/>
      </w:pPr>
      <w:r>
        <w:rPr>
          <w:rFonts w:ascii="Arial" w:cs="Arial" w:eastAsia="Arial" w:hAnsi="Arial"/>
        </w:rPr>
        <w:t xml:space="preserve">Register it in </w:t>
      </w:r>
      <w:r>
        <w:rPr>
          <w:rFonts w:ascii="Courier New" w:cs="Courier New" w:eastAsia="Courier New" w:hAnsi="Courier New"/>
          <w:sz w:val="19"/>
          <w:szCs w:val="19"/>
        </w:rPr>
        <w:t xml:space="preserve">AlgorithmRegistry</w:t>
      </w:r>
      <w:r>
        <w:rPr>
          <w:rFonts w:ascii="Arial" w:cs="Arial" w:eastAsia="Arial" w:hAnsi="Arial"/>
        </w:rPr>
        <w:t xml:space="preserve">.</w:t>
      </w:r>
    </w:p>
    <w:p>
      <w:pPr>
        <w:pStyle w:val="ListParagraph"/>
        <w:numPr>
          <w:ilvl w:val="0"/>
          <w:numId w:val="3"/>
        </w:numPr>
        <w:spacing w:after="60" w:line="264"/>
      </w:pPr>
      <w:r>
        <w:rPr>
          <w:rFonts w:ascii="Arial" w:cs="Arial" w:eastAsia="Arial" w:hAnsi="Arial"/>
        </w:rPr>
        <w:t xml:space="preserve">Run the parametrised round-trip and corruption tests; they pick up every registered algorithm automatically.</w:t>
      </w:r>
    </w:p>
    <w:p>
      <w:pPr>
        <w:pStyle w:val="ListParagraph"/>
        <w:numPr>
          <w:ilvl w:val="0"/>
          <w:numId w:val="3"/>
        </w:numPr>
        <w:spacing w:after="60" w:line="264"/>
      </w:pPr>
      <w:r>
        <w:rPr>
          <w:rFonts w:ascii="Arial" w:cs="Arial" w:eastAsia="Arial" w:hAnsi="Arial"/>
        </w:rPr>
        <w:t xml:space="preserve">No view or service code changes: selectors and comparison lists are built from the registry (TC-071).</w:t>
      </w:r>
    </w:p>
    <w:p>
      <w:pPr>
        <w:pStyle w:val="Heading1"/>
      </w:pPr>
      <w:r>
        <w:rPr>
          <w:rFonts w:ascii="Arial" w:cs="Arial" w:eastAsia="Arial" w:hAnsi="Arial"/>
        </w:rPr>
        <w:t xml:space="preserve">8. Development View</w:t>
      </w:r>
    </w:p>
    <w:p>
      <w:pPr>
        <w:pStyle w:val="Heading2"/>
      </w:pPr>
      <w:r>
        <w:rPr>
          <w:rFonts w:ascii="Arial" w:cs="Arial" w:eastAsia="Arial" w:hAnsi="Arial"/>
        </w:rPr>
        <w:t xml:space="preserve">8.1 Repository and Package Structure</w:t>
      </w:r>
    </w:p>
    <w:p>
      <w:pPr>
        <w:spacing w:after="0"/>
        <w:ind w:left="360"/>
      </w:pPr>
      <w:r>
        <w:rPr>
          <w:rFonts w:ascii="Courier New" w:cs="Courier New" w:eastAsia="Courier New" w:hAnsi="Courier New"/>
          <w:sz w:val="17"/>
          <w:szCs w:val="17"/>
        </w:rPr>
        <w:t xml:space="preserve">file-compression-tool/</w:t>
      </w:r>
    </w:p>
    <w:p>
      <w:pPr>
        <w:spacing w:after="0"/>
        <w:ind w:left="360"/>
      </w:pPr>
      <w:r>
        <w:rPr>
          <w:rFonts w:ascii="Courier New" w:cs="Courier New" w:eastAsia="Courier New" w:hAnsi="Courier New"/>
          <w:sz w:val="17"/>
          <w:szCs w:val="17"/>
        </w:rPr>
        <w:t xml:space="preserve">  pyproject.toml            # Ruff, pytest, coverage settings</w:t>
      </w:r>
    </w:p>
    <w:p>
      <w:pPr>
        <w:spacing w:after="0"/>
        <w:ind w:left="360"/>
      </w:pPr>
      <w:r>
        <w:rPr>
          <w:rFonts w:ascii="Courier New" w:cs="Courier New" w:eastAsia="Courier New" w:hAnsi="Courier New"/>
          <w:sz w:val="17"/>
          <w:szCs w:val="17"/>
        </w:rPr>
        <w:t xml:space="preserve">  src/cft/</w:t>
      </w:r>
    </w:p>
    <w:p>
      <w:pPr>
        <w:spacing w:after="0"/>
        <w:ind w:left="360"/>
      </w:pPr>
      <w:r>
        <w:rPr>
          <w:rFonts w:ascii="Courier New" w:cs="Courier New" w:eastAsia="Courier New" w:hAnsi="Courier New"/>
          <w:sz w:val="17"/>
          <w:szCs w:val="17"/>
        </w:rPr>
        <w:t xml:space="preserve">    app.py                  # entry point</w:t>
      </w:r>
    </w:p>
    <w:p>
      <w:pPr>
        <w:spacing w:after="0"/>
        <w:ind w:left="360"/>
      </w:pPr>
      <w:r>
        <w:rPr>
          <w:rFonts w:ascii="Courier New" w:cs="Courier New" w:eastAsia="Courier New" w:hAnsi="Courier New"/>
          <w:sz w:val="17"/>
          <w:szCs w:val="17"/>
        </w:rPr>
        <w:t xml:space="preserve">    ui/                     # main_window, compress_view, decompress_view,</w:t>
      </w:r>
    </w:p>
    <w:p>
      <w:pPr>
        <w:spacing w:after="0"/>
        <w:ind w:left="360"/>
      </w:pPr>
      <w:r>
        <w:rPr>
          <w:rFonts w:ascii="Courier New" w:cs="Courier New" w:eastAsia="Courier New" w:hAnsi="Courier New"/>
          <w:sz w:val="17"/>
          <w:szCs w:val="17"/>
        </w:rPr>
        <w:t xml:space="preserve">                            # compare_view, batch_view, history_view, help_view, messages</w:t>
      </w:r>
    </w:p>
    <w:p>
      <w:pPr>
        <w:spacing w:after="0"/>
        <w:ind w:left="360"/>
      </w:pPr>
      <w:r>
        <w:rPr>
          <w:rFonts w:ascii="Courier New" w:cs="Courier New" w:eastAsia="Courier New" w:hAnsi="Courier New"/>
          <w:sz w:val="17"/>
          <w:szCs w:val="17"/>
        </w:rPr>
        <w:t xml:space="preserve">    services/               # compression, decompression, integrity, comparison,</w:t>
      </w:r>
    </w:p>
    <w:p>
      <w:pPr>
        <w:spacing w:after="0"/>
        <w:ind w:left="360"/>
      </w:pPr>
      <w:r>
        <w:rPr>
          <w:rFonts w:ascii="Courier New" w:cs="Courier New" w:eastAsia="Courier New" w:hAnsi="Courier New"/>
          <w:sz w:val="17"/>
          <w:szCs w:val="17"/>
        </w:rPr>
        <w:t xml:space="preserve">                            # batch, statistics, history, report_exporter, task_runner</w:t>
      </w:r>
    </w:p>
    <w:p>
      <w:pPr>
        <w:spacing w:after="0"/>
        <w:ind w:left="360"/>
      </w:pPr>
      <w:r>
        <w:rPr>
          <w:rFonts w:ascii="Courier New" w:cs="Courier New" w:eastAsia="Courier New" w:hAnsi="Courier New"/>
          <w:sz w:val="17"/>
          <w:szCs w:val="17"/>
        </w:rPr>
        <w:t xml:space="preserve">    core/                   # errors, models, paths, checksum, metrics, container,</w:t>
      </w:r>
    </w:p>
    <w:p>
      <w:pPr>
        <w:spacing w:after="0"/>
        <w:ind w:left="360"/>
      </w:pPr>
      <w:r>
        <w:rPr>
          <w:rFonts w:ascii="Courier New" w:cs="Courier New" w:eastAsia="Courier New" w:hAnsi="Courier New"/>
          <w:sz w:val="17"/>
          <w:szCs w:val="17"/>
        </w:rPr>
        <w:t xml:space="preserve">      algorithms/           #   base, registry, huffman, rle, lzw</w:t>
      </w:r>
    </w:p>
    <w:p>
      <w:pPr>
        <w:spacing w:after="0"/>
        <w:ind w:left="360"/>
      </w:pPr>
      <w:r>
        <w:rPr>
          <w:rFonts w:ascii="Courier New" w:cs="Courier New" w:eastAsia="Courier New" w:hAnsi="Courier New"/>
          <w:sz w:val="17"/>
          <w:szCs w:val="17"/>
        </w:rPr>
        <w:t xml:space="preserve">    infra/                  # fs (chunked I/O, atomic write), history_repo, config</w:t>
      </w:r>
    </w:p>
    <w:p>
      <w:pPr>
        <w:spacing w:after="0"/>
        <w:ind w:left="360"/>
      </w:pPr>
      <w:r>
        <w:rPr>
          <w:rFonts w:ascii="Courier New" w:cs="Courier New" w:eastAsia="Courier New" w:hAnsi="Courier New"/>
          <w:sz w:val="17"/>
          <w:szCs w:val="17"/>
        </w:rPr>
        <w:t xml:space="preserve">  tests/{unit,integration,system,data}/</w:t>
      </w:r>
    </w:p>
    <w:p>
      <w:pPr>
        <w:spacing w:after="0"/>
        <w:ind w:left="360"/>
      </w:pPr>
      <w:r>
        <w:rPr>
          <w:rFonts w:ascii="Courier New" w:cs="Courier New" w:eastAsia="Courier New" w:hAnsi="Courier New"/>
          <w:sz w:val="17"/>
          <w:szCs w:val="17"/>
        </w:rPr>
        <w:t xml:space="preserve">  docs/                     # SRS, test plan, architecture, backlog</w:t>
      </w:r>
    </w:p>
    <w:p>
      <w:pPr>
        <w:spacing w:after="0"/>
        <w:ind w:left="360"/>
      </w:pPr>
      <w:r>
        <w:rPr>
          <w:rFonts w:ascii="Courier New" w:cs="Courier New" w:eastAsia="Courier New" w:hAnsi="Courier New"/>
          <w:sz w:val="17"/>
          <w:szCs w:val="17"/>
        </w:rPr>
        <w:t xml:space="preserve">  .github/workflows/ci.yml</w:t>
      </w:r>
    </w:p>
    <w:p>
      <w:pPr>
        <w:pStyle w:val="Heading2"/>
      </w:pPr>
      <w:r>
        <w:rPr>
          <w:rFonts w:ascii="Arial" w:cs="Arial" w:eastAsia="Arial" w:hAnsi="Arial"/>
        </w:rPr>
        <w:t xml:space="preserve">8.2 Dependency Rules</w:t>
      </w:r>
    </w:p>
    <w:p>
      <w:pPr>
        <w:pStyle w:val="ListParagraph"/>
        <w:numPr>
          <w:ilvl w:val="0"/>
          <w:numId w:val="2"/>
        </w:numPr>
        <w:spacing w:after="60" w:line="264"/>
      </w:pPr>
      <w:r>
        <w:rPr>
          <w:rFonts w:ascii="Courier New" w:cs="Courier New" w:eastAsia="Courier New" w:hAnsi="Courier New"/>
          <w:sz w:val="19"/>
          <w:szCs w:val="19"/>
        </w:rPr>
        <w:t xml:space="preserve">ui</w:t>
      </w:r>
      <w:r>
        <w:rPr>
          <w:rFonts w:ascii="Arial" w:cs="Arial" w:eastAsia="Arial" w:hAnsi="Arial"/>
        </w:rPr>
        <w:t xml:space="preserve"> → </w:t>
      </w:r>
      <w:r>
        <w:rPr>
          <w:rFonts w:ascii="Courier New" w:cs="Courier New" w:eastAsia="Courier New" w:hAnsi="Courier New"/>
          <w:sz w:val="19"/>
          <w:szCs w:val="19"/>
        </w:rPr>
        <w:t xml:space="preserve">services</w:t>
      </w:r>
      <w:r>
        <w:rPr>
          <w:rFonts w:ascii="Arial" w:cs="Arial" w:eastAsia="Arial" w:hAnsi="Arial"/>
        </w:rPr>
        <w:t xml:space="preserve"> → </w:t>
      </w:r>
      <w:r>
        <w:rPr>
          <w:rFonts w:ascii="Courier New" w:cs="Courier New" w:eastAsia="Courier New" w:hAnsi="Courier New"/>
          <w:sz w:val="19"/>
          <w:szCs w:val="19"/>
        </w:rPr>
        <w:t xml:space="preserve">core</w:t>
      </w:r>
      <w:r>
        <w:rPr>
          <w:rFonts w:ascii="Arial" w:cs="Arial" w:eastAsia="Arial" w:hAnsi="Arial"/>
        </w:rPr>
        <w:t xml:space="preserve">; </w:t>
      </w:r>
      <w:r>
        <w:rPr>
          <w:rFonts w:ascii="Courier New" w:cs="Courier New" w:eastAsia="Courier New" w:hAnsi="Courier New"/>
          <w:sz w:val="19"/>
          <w:szCs w:val="19"/>
        </w:rPr>
        <w:t xml:space="preserve">services</w:t>
      </w:r>
      <w:r>
        <w:rPr>
          <w:rFonts w:ascii="Arial" w:cs="Arial" w:eastAsia="Arial" w:hAnsi="Arial"/>
        </w:rPr>
        <w:t xml:space="preserve"> and </w:t>
      </w:r>
      <w:r>
        <w:rPr>
          <w:rFonts w:ascii="Courier New" w:cs="Courier New" w:eastAsia="Courier New" w:hAnsi="Courier New"/>
          <w:sz w:val="19"/>
          <w:szCs w:val="19"/>
        </w:rPr>
        <w:t xml:space="preserve">core</w:t>
      </w:r>
      <w:r>
        <w:rPr>
          <w:rFonts w:ascii="Arial" w:cs="Arial" w:eastAsia="Arial" w:hAnsi="Arial"/>
        </w:rPr>
        <w:t xml:space="preserve"> use </w:t>
      </w:r>
      <w:r>
        <w:rPr>
          <w:rFonts w:ascii="Courier New" w:cs="Courier New" w:eastAsia="Courier New" w:hAnsi="Courier New"/>
          <w:sz w:val="19"/>
          <w:szCs w:val="19"/>
        </w:rPr>
        <w:t xml:space="preserve">infra</w:t>
      </w:r>
      <w:r>
        <w:rPr>
          <w:rFonts w:ascii="Arial" w:cs="Arial" w:eastAsia="Arial" w:hAnsi="Arial"/>
        </w:rPr>
        <w:t xml:space="preserve"> only through adapters passed in or imported at the composition root (</w:t>
      </w:r>
      <w:r>
        <w:rPr>
          <w:rFonts w:ascii="Courier New" w:cs="Courier New" w:eastAsia="Courier New" w:hAnsi="Courier New"/>
          <w:sz w:val="19"/>
          <w:szCs w:val="19"/>
        </w:rPr>
        <w:t xml:space="preserve">app.py</w:t>
      </w:r>
      <w:r>
        <w:rPr>
          <w:rFonts w:ascii="Arial" w:cs="Arial" w:eastAsia="Arial" w:hAnsi="Arial"/>
        </w:rPr>
        <w:t xml:space="preserve">).</w:t>
      </w:r>
    </w:p>
    <w:p>
      <w:pPr>
        <w:pStyle w:val="ListParagraph"/>
        <w:numPr>
          <w:ilvl w:val="0"/>
          <w:numId w:val="2"/>
        </w:numPr>
        <w:spacing w:after="60" w:line="264"/>
      </w:pPr>
      <w:r>
        <w:rPr>
          <w:rFonts w:ascii="Courier New" w:cs="Courier New" w:eastAsia="Courier New" w:hAnsi="Courier New"/>
          <w:sz w:val="19"/>
          <w:szCs w:val="19"/>
        </w:rPr>
        <w:t xml:space="preserve">core</w:t>
      </w:r>
      <w:r>
        <w:rPr>
          <w:rFonts w:ascii="Arial" w:cs="Arial" w:eastAsia="Arial" w:hAnsi="Arial"/>
        </w:rPr>
        <w:t xml:space="preserve"> imports nothing from </w:t>
      </w:r>
      <w:r>
        <w:rPr>
          <w:rFonts w:ascii="Courier New" w:cs="Courier New" w:eastAsia="Courier New" w:hAnsi="Courier New"/>
          <w:sz w:val="19"/>
          <w:szCs w:val="19"/>
        </w:rPr>
        <w:t xml:space="preserve">ui</w:t>
      </w:r>
      <w:r>
        <w:rPr>
          <w:rFonts w:ascii="Arial" w:cs="Arial" w:eastAsia="Arial" w:hAnsi="Arial"/>
        </w:rPr>
        <w:t xml:space="preserve">, </w:t>
      </w:r>
      <w:r>
        <w:rPr>
          <w:rFonts w:ascii="Courier New" w:cs="Courier New" w:eastAsia="Courier New" w:hAnsi="Courier New"/>
          <w:sz w:val="19"/>
          <w:szCs w:val="19"/>
        </w:rPr>
        <w:t xml:space="preserve">services</w:t>
      </w:r>
      <w:r>
        <w:rPr>
          <w:rFonts w:ascii="Arial" w:cs="Arial" w:eastAsia="Arial" w:hAnsi="Arial"/>
        </w:rPr>
        <w:t xml:space="preserve">, </w:t>
      </w:r>
      <w:r>
        <w:rPr>
          <w:rFonts w:ascii="Courier New" w:cs="Courier New" w:eastAsia="Courier New" w:hAnsi="Courier New"/>
          <w:sz w:val="19"/>
          <w:szCs w:val="19"/>
        </w:rPr>
        <w:t xml:space="preserve">infra</w:t>
      </w:r>
      <w:r>
        <w:rPr>
          <w:rFonts w:ascii="Arial" w:cs="Arial" w:eastAsia="Arial" w:hAnsi="Arial"/>
        </w:rPr>
        <w:t xml:space="preserve">, </w:t>
      </w:r>
      <w:r>
        <w:rPr>
          <w:rFonts w:ascii="Courier New" w:cs="Courier New" w:eastAsia="Courier New" w:hAnsi="Courier New"/>
          <w:sz w:val="19"/>
          <w:szCs w:val="19"/>
        </w:rPr>
        <w:t xml:space="preserve">tkinter</w:t>
      </w:r>
      <w:r>
        <w:rPr>
          <w:rFonts w:ascii="Arial" w:cs="Arial" w:eastAsia="Arial" w:hAnsi="Arial"/>
        </w:rPr>
        <w:t xml:space="preserve"> or </w:t>
      </w:r>
      <w:r>
        <w:rPr>
          <w:rFonts w:ascii="Courier New" w:cs="Courier New" w:eastAsia="Courier New" w:hAnsi="Courier New"/>
          <w:sz w:val="19"/>
          <w:szCs w:val="19"/>
        </w:rPr>
        <w:t xml:space="preserve">sqlite3</w:t>
      </w:r>
      <w:r>
        <w:rPr>
          <w:rFonts w:ascii="Arial" w:cs="Arial" w:eastAsia="Arial" w:hAnsi="Arial"/>
        </w:rPr>
        <w:t xml:space="preserve">. An import-linter or simple test enforces this in CI.</w:t>
      </w:r>
    </w:p>
    <w:p>
      <w:pPr>
        <w:pStyle w:val="ListParagraph"/>
        <w:numPr>
          <w:ilvl w:val="0"/>
          <w:numId w:val="2"/>
        </w:numPr>
        <w:spacing w:after="60" w:line="264"/>
      </w:pPr>
      <w:r>
        <w:rPr>
          <w:rFonts w:ascii="Arial" w:cs="Arial" w:eastAsia="Arial" w:hAnsi="Arial"/>
        </w:rPr>
        <w:t xml:space="preserve">The composition root wires concrete adapters (FileSystemAdapter, SQLiteHistoryRepository, real clock); tests wire fakes.</w:t>
      </w:r>
    </w:p>
    <w:p>
      <w:pPr>
        <w:pStyle w:val="Heading2"/>
      </w:pPr>
      <w:r>
        <w:rPr>
          <w:rFonts w:ascii="Arial" w:cs="Arial" w:eastAsia="Arial" w:hAnsi="Arial"/>
        </w:rPr>
        <w:t xml:space="preserve">8.3 Workflow and CI</w:t>
      </w:r>
    </w:p>
    <w:p>
      <w:pPr>
        <w:pStyle w:val="ListParagraph"/>
        <w:numPr>
          <w:ilvl w:val="0"/>
          <w:numId w:val="2"/>
        </w:numPr>
        <w:spacing w:after="60" w:line="264"/>
      </w:pPr>
      <w:r>
        <w:rPr>
          <w:rFonts w:ascii="Arial" w:cs="Arial" w:eastAsia="Arial" w:hAnsi="Arial"/>
        </w:rPr>
        <w:t xml:space="preserve">Branches named </w:t>
      </w:r>
      <w:r>
        <w:rPr>
          <w:rFonts w:ascii="Courier New" w:cs="Courier New" w:eastAsia="Courier New" w:hAnsi="Courier New"/>
          <w:sz w:val="19"/>
          <w:szCs w:val="19"/>
        </w:rPr>
        <w:t xml:space="preserve">feature/CFT-&lt;n&gt;-&lt;slug&gt;</w:t>
      </w:r>
      <w:r>
        <w:rPr>
          <w:rFonts w:ascii="Arial" w:cs="Arial" w:eastAsia="Arial" w:hAnsi="Arial"/>
        </w:rPr>
        <w:t xml:space="preserve">; pull requests require one review from the paired member and a green CI run.</w:t>
      </w:r>
    </w:p>
    <w:p>
      <w:pPr>
        <w:pStyle w:val="ListParagraph"/>
        <w:numPr>
          <w:ilvl w:val="0"/>
          <w:numId w:val="2"/>
        </w:numPr>
        <w:spacing w:after="60" w:line="264"/>
      </w:pPr>
      <w:r>
        <w:rPr>
          <w:rFonts w:ascii="Arial" w:cs="Arial" w:eastAsia="Arial" w:hAnsi="Arial"/>
        </w:rPr>
        <w:t xml:space="preserve">CI (GitHub Actions): Ruff lint → unit and integration tests on Windows/Linux/macOS × Python 3.12/3.13 → coverage gate → nightly large-file tests. Jenkins-compatible because every step is a plain command.</w:t>
      </w:r>
    </w:p>
    <w:p>
      <w:pPr>
        <w:pStyle w:val="Heading1"/>
      </w:pPr>
      <w:r>
        <w:rPr>
          <w:rFonts w:ascii="Arial" w:cs="Arial" w:eastAsia="Arial" w:hAnsi="Arial"/>
        </w:rPr>
        <w:t xml:space="preserve">9. Deployment View</w:t>
      </w:r>
    </w:p>
    <w:p>
      <w:pPr>
        <w:spacing w:after="120" w:before="0" w:line="276"/>
      </w:pPr>
      <w:r>
        <w:rPr>
          <w:rFonts w:ascii="Arial" w:cs="Arial" w:eastAsia="Arial" w:hAnsi="Arial"/>
        </w:rPr>
        <w:t xml:space="preserve">The product is one Python process on the user’s machine with two threads (UI and worker). There is no server, network or installer in the initial release; it runs from source with Python 3.12+ and Tkinter available.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Element</w:t>
            </w:r>
          </w:p>
        </w:tc>
        <w:tc>
          <w:tcPr>
            <w:tcW w:type="dxa" w:w="72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Detail</w:t>
            </w:r>
          </w:p>
        </w:tc>
      </w:tr>
      <w:tr>
        <w:trPr>
          <w:cantSplit/>
        </w:trPr>
        <w:tc>
          <w:tcPr>
            <w:tcW w:type="dxa" w:w="2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Process</w:t>
            </w:r>
          </w:p>
        </w:tc>
        <w:tc>
          <w:tcPr>
            <w:tcW w:type="dxa" w:w="72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Courier New" w:cs="Courier New" w:eastAsia="Courier New" w:hAnsi="Courier New"/>
                <w:sz w:val="17"/>
                <w:szCs w:val="17"/>
              </w:rPr>
              <w:t xml:space="preserve">python -m cft.app</w:t>
            </w:r>
            <w:r>
              <w:rPr>
                <w:rFonts w:ascii="Arial" w:cs="Arial" w:eastAsia="Arial" w:hAnsi="Arial"/>
                <w:sz w:val="18"/>
                <w:szCs w:val="18"/>
              </w:rPr>
              <w:t xml:space="preserve">: Tk main loop + TaskRunner worker thread.</w:t>
            </w:r>
          </w:p>
        </w:tc>
      </w:tr>
      <w:tr>
        <w:trPr>
          <w:cantSplit/>
        </w:trPr>
        <w:tc>
          <w:tcPr>
            <w:tcW w:type="dxa" w:w="2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Files read/written</w:t>
            </w:r>
          </w:p>
        </w:tc>
        <w:tc>
          <w:tcPr>
            <w:tcW w:type="dxa" w:w="72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User-selected sources and destinations; </w:t>
            </w:r>
            <w:r>
              <w:rPr>
                <w:rFonts w:ascii="Courier New" w:cs="Courier New" w:eastAsia="Courier New" w:hAnsi="Courier New"/>
                <w:sz w:val="17"/>
                <w:szCs w:val="17"/>
              </w:rPr>
              <w:t xml:space="preserve">.cft</w:t>
            </w:r>
            <w:r>
              <w:rPr>
                <w:rFonts w:ascii="Arial" w:cs="Arial" w:eastAsia="Arial" w:hAnsi="Arial"/>
                <w:sz w:val="18"/>
                <w:szCs w:val="18"/>
              </w:rPr>
              <w:t xml:space="preserve"> archives; temporary </w:t>
            </w:r>
            <w:r>
              <w:rPr>
                <w:rFonts w:ascii="Courier New" w:cs="Courier New" w:eastAsia="Courier New" w:hAnsi="Courier New"/>
                <w:sz w:val="17"/>
                <w:szCs w:val="17"/>
              </w:rPr>
              <w:t xml:space="preserve">.cft-tmp-*</w:t>
            </w:r>
            <w:r>
              <w:rPr>
                <w:rFonts w:ascii="Arial" w:cs="Arial" w:eastAsia="Arial" w:hAnsi="Arial"/>
                <w:sz w:val="18"/>
                <w:szCs w:val="18"/>
              </w:rPr>
              <w:t xml:space="preserve"> files in the destination folder (removed on failure or after atomic rename).</w:t>
            </w:r>
          </w:p>
        </w:tc>
      </w:tr>
      <w:tr>
        <w:trPr>
          <w:cantSplit/>
        </w:trPr>
        <w:tc>
          <w:tcPr>
            <w:tcW w:type="dxa" w:w="2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Local data</w:t>
            </w:r>
          </w:p>
        </w:tc>
        <w:tc>
          <w:tcPr>
            <w:tcW w:type="dxa" w:w="72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Courier New" w:cs="Courier New" w:eastAsia="Courier New" w:hAnsi="Courier New"/>
                <w:sz w:val="17"/>
                <w:szCs w:val="17"/>
              </w:rPr>
              <w:t xml:space="preserve">history.db</w:t>
            </w:r>
            <w:r>
              <w:rPr>
                <w:rFonts w:ascii="Arial" w:cs="Arial" w:eastAsia="Arial" w:hAnsi="Arial"/>
                <w:sz w:val="18"/>
                <w:szCs w:val="18"/>
              </w:rPr>
              <w:t xml:space="preserve"> (SQLite) and rotating log in the per-user data folder.</w:t>
            </w:r>
          </w:p>
        </w:tc>
      </w:tr>
      <w:tr>
        <w:trPr>
          <w:cantSplit/>
        </w:trPr>
        <w:tc>
          <w:tcPr>
            <w:tcW w:type="dxa" w:w="2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Platforms</w:t>
            </w:r>
          </w:p>
        </w:tc>
        <w:tc>
          <w:tcPr>
            <w:tcW w:type="dxa" w:w="72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Windows 10/11, Linux and macOS with Tkinter.</w:t>
            </w:r>
          </w:p>
        </w:tc>
      </w:tr>
    </w:tbl>
    <w:p>
      <w:pPr>
        <w:pStyle w:val="Heading1"/>
      </w:pPr>
      <w:r>
        <w:rPr>
          <w:rFonts w:ascii="Arial" w:cs="Arial" w:eastAsia="Arial" w:hAnsi="Arial"/>
        </w:rPr>
        <w:t xml:space="preserve">10.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00"/>
        <w:gridCol w:w="4138"/>
      </w:tblGrid>
      <w:tr>
        <w:trPr>
          <w:cantSplit/>
          <w:tblHeader/>
        </w:trPr>
        <w:tc>
          <w:tcPr>
            <w:tcW w:type="dxa" w:w="8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ID</w:t>
            </w:r>
          </w:p>
        </w:tc>
        <w:tc>
          <w:tcPr>
            <w:tcW w:type="dxa" w:w="24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Decision</w:t>
            </w:r>
          </w:p>
        </w:tc>
        <w:tc>
          <w:tcPr>
            <w:tcW w:type="dxa" w:w="23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Alternatives</w:t>
            </w:r>
          </w:p>
        </w:tc>
        <w:tc>
          <w:tcPr>
            <w:tcW w:type="dxa" w:w="41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Rationale and trade-off</w:t>
            </w:r>
          </w:p>
        </w:tc>
      </w:tr>
      <w:tr>
        <w:trPr>
          <w:cantSplit/>
        </w:trPr>
        <w:tc>
          <w:tcPr>
            <w:tcW w:type="dxa" w:w="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AD-01</w:t>
            </w:r>
          </w:p>
        </w:tc>
        <w:tc>
          <w:tcPr>
            <w:tcW w:type="dxa" w:w="2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Four-layer architecture; no logic in views.</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Logic inside Tk callbacks.</w:t>
            </w:r>
          </w:p>
        </w:tc>
        <w:tc>
          <w:tcPr>
            <w:tcW w:type="dxa" w:w="41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Makes core and services testable without a GUI and keeps feature ownership clean. Cost: a few more modules.</w:t>
            </w:r>
          </w:p>
        </w:tc>
      </w:tr>
      <w:tr>
        <w:trPr>
          <w:cantSplit/>
        </w:trPr>
        <w:tc>
          <w:tcPr>
            <w:tcW w:type="dxa" w:w="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AD-02</w:t>
            </w:r>
          </w:p>
        </w:tc>
        <w:tc>
          <w:tcPr>
            <w:tcW w:type="dxa" w:w="2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Tkinter/ttk for the GUI.</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PyQt, web front end.</w:t>
            </w:r>
          </w:p>
        </w:tc>
        <w:tc>
          <w:tcPr>
            <w:tcW w:type="dxa" w:w="41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Standard library, no extra dependency, matches the proposal. Cost: plain look; headless GUI testing only on Linux.</w:t>
            </w:r>
          </w:p>
        </w:tc>
      </w:tr>
      <w:tr>
        <w:trPr>
          <w:cantSplit/>
        </w:trPr>
        <w:tc>
          <w:tcPr>
            <w:tcW w:type="dxa" w:w="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AD-03</w:t>
            </w:r>
          </w:p>
        </w:tc>
        <w:tc>
          <w:tcPr>
            <w:tcW w:type="dxa" w:w="2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Own </w:t>
            </w:r>
            <w:r>
              <w:rPr>
                <w:rFonts w:ascii="Courier New" w:cs="Courier New" w:eastAsia="Courier New" w:hAnsi="Courier New"/>
                <w:sz w:val="17"/>
                <w:szCs w:val="17"/>
              </w:rPr>
              <w:t xml:space="preserve">.cft</w:t>
            </w:r>
            <w:r>
              <w:rPr>
                <w:rFonts w:ascii="Arial" w:cs="Arial" w:eastAsia="Arial" w:hAnsi="Arial"/>
                <w:sz w:val="18"/>
                <w:szCs w:val="18"/>
              </w:rPr>
              <w:t xml:space="preserve"> container format.</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ZIP or TAR.</w:t>
            </w:r>
          </w:p>
        </w:tc>
        <w:tc>
          <w:tcPr>
            <w:tcW w:type="dxa" w:w="41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Needs algorithm id, SHA-256, header CRC and exact-size checks that REQ-008/016/018 demand and keeps Huffman/RLE/LZW inside our code. Cost: no interoperability with other tools.</w:t>
            </w:r>
          </w:p>
        </w:tc>
      </w:tr>
      <w:tr>
        <w:trPr>
          <w:cantSplit/>
        </w:trPr>
        <w:tc>
          <w:tcPr>
            <w:tcW w:type="dxa" w:w="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AD-04</w:t>
            </w:r>
          </w:p>
        </w:tc>
        <w:tc>
          <w:tcPr>
            <w:tcW w:type="dxa" w:w="2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Canonical Huffman with 256-byte code-length table.</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Store tree or frequencies.</w:t>
            </w:r>
          </w:p>
        </w:tc>
        <w:tc>
          <w:tcPr>
            <w:tcW w:type="dxa" w:w="41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Deterministic, simple to validate, independent of tie-breaking. Cost: 256-byte overhead makes files of a few hundred bytes expand (UI shows a notice).</w:t>
            </w:r>
          </w:p>
        </w:tc>
      </w:tr>
      <w:tr>
        <w:trPr>
          <w:cantSplit/>
        </w:trPr>
        <w:tc>
          <w:tcPr>
            <w:tcW w:type="dxa" w:w="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AD-05</w:t>
            </w:r>
          </w:p>
        </w:tc>
        <w:tc>
          <w:tcPr>
            <w:tcW w:type="dxa" w:w="2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Two-pass Huffman over a re-readable source.</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Per-block Huffman in one pass.</w:t>
            </w:r>
          </w:p>
        </w:tc>
        <w:tc>
          <w:tcPr>
            <w:tcW w:type="dxa" w:w="41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Better ratio with one global table and still bounded memory. Cost: input is read twice.</w:t>
            </w:r>
          </w:p>
        </w:tc>
      </w:tr>
      <w:tr>
        <w:trPr>
          <w:cantSplit/>
        </w:trPr>
        <w:tc>
          <w:tcPr>
            <w:tcW w:type="dxa" w:w="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AD-06</w:t>
            </w:r>
          </w:p>
        </w:tc>
        <w:tc>
          <w:tcPr>
            <w:tcW w:type="dxa" w:w="2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SHA-256 of the whole container stream plus header CRC32.</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CRC32 only; MD5.</w:t>
            </w:r>
          </w:p>
        </w:tc>
        <w:tc>
          <w:tcPr>
            <w:tcW w:type="dxa" w:w="41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Strong detection of any corruption; CRC32 gives a cheap early header check. </w:t>
            </w:r>
            <w:r>
              <w:rPr>
                <w:rFonts w:ascii="Courier New" w:cs="Courier New" w:eastAsia="Courier New" w:hAnsi="Courier New"/>
                <w:sz w:val="17"/>
                <w:szCs w:val="17"/>
              </w:rPr>
              <w:t xml:space="preserve">hashlib</w:t>
            </w:r>
            <w:r>
              <w:rPr>
                <w:rFonts w:ascii="Arial" w:cs="Arial" w:eastAsia="Arial" w:hAnsi="Arial"/>
                <w:sz w:val="18"/>
                <w:szCs w:val="18"/>
              </w:rPr>
              <w:t xml:space="preserve"> and </w:t>
            </w:r>
            <w:r>
              <w:rPr>
                <w:rFonts w:ascii="Courier New" w:cs="Courier New" w:eastAsia="Courier New" w:hAnsi="Courier New"/>
                <w:sz w:val="17"/>
                <w:szCs w:val="17"/>
              </w:rPr>
              <w:t xml:space="preserve">zlib</w:t>
            </w:r>
            <w:r>
              <w:rPr>
                <w:rFonts w:ascii="Arial" w:cs="Arial" w:eastAsia="Arial" w:hAnsi="Arial"/>
                <w:sz w:val="18"/>
                <w:szCs w:val="18"/>
              </w:rPr>
              <w:t xml:space="preserve"> are in the standard library.</w:t>
            </w:r>
          </w:p>
        </w:tc>
      </w:tr>
      <w:tr>
        <w:trPr>
          <w:cantSplit/>
        </w:trPr>
        <w:tc>
          <w:tcPr>
            <w:tcW w:type="dxa" w:w="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AD-07</w:t>
            </w:r>
          </w:p>
        </w:tc>
        <w:tc>
          <w:tcPr>
            <w:tcW w:type="dxa" w:w="2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Temp file in destination folder, then atomic </w:t>
            </w:r>
            <w:r>
              <w:rPr>
                <w:rFonts w:ascii="Courier New" w:cs="Courier New" w:eastAsia="Courier New" w:hAnsi="Courier New"/>
                <w:sz w:val="17"/>
                <w:szCs w:val="17"/>
              </w:rPr>
              <w:t xml:space="preserve">os.replace</w:t>
            </w:r>
            <w:r>
              <w:rPr>
                <w:rFonts w:ascii="Arial" w:cs="Arial" w:eastAsia="Arial" w:hAnsi="Arial"/>
                <w:sz w:val="18"/>
                <w:szCs w:val="18"/>
              </w:rPr>
              <w:t xml:space="preserve">.</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Write directly to final name.</w:t>
            </w:r>
          </w:p>
        </w:tc>
        <w:tc>
          <w:tcPr>
            <w:tcW w:type="dxa" w:w="41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No partial or corrupt output visible after a failure (SRS 6.2). Cost: needs free space for the temp file.</w:t>
            </w:r>
          </w:p>
        </w:tc>
      </w:tr>
      <w:tr>
        <w:trPr>
          <w:cantSplit/>
        </w:trPr>
        <w:tc>
          <w:tcPr>
            <w:tcW w:type="dxa" w:w="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AD-08</w:t>
            </w:r>
          </w:p>
        </w:tc>
        <w:tc>
          <w:tcPr>
            <w:tcW w:type="dxa" w:w="2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Worker thread with queues and </w:t>
            </w:r>
            <w:r>
              <w:rPr>
                <w:rFonts w:ascii="Courier New" w:cs="Courier New" w:eastAsia="Courier New" w:hAnsi="Courier New"/>
                <w:sz w:val="17"/>
                <w:szCs w:val="17"/>
              </w:rPr>
              <w:t xml:space="preserve">after()</w:t>
            </w:r>
            <w:r>
              <w:rPr>
                <w:rFonts w:ascii="Arial" w:cs="Arial" w:eastAsia="Arial" w:hAnsi="Arial"/>
                <w:sz w:val="18"/>
                <w:szCs w:val="18"/>
              </w:rPr>
              <w:t xml:space="preserve"> polling.</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multiprocessing; asyncio.</w:t>
            </w:r>
          </w:p>
        </w:tc>
        <w:tc>
          <w:tcPr>
            <w:tcW w:type="dxa" w:w="41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Simplest model that keeps Tk responsive; multiprocessing kept as contingency (Section 5.4).</w:t>
            </w:r>
          </w:p>
        </w:tc>
      </w:tr>
      <w:tr>
        <w:trPr>
          <w:cantSplit/>
        </w:trPr>
        <w:tc>
          <w:tcPr>
            <w:tcW w:type="dxa" w:w="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AD-09</w:t>
            </w:r>
          </w:p>
        </w:tc>
        <w:tc>
          <w:tcPr>
            <w:tcW w:type="dxa" w:w="2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Algorithm registry and common interface.</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If/else on algorithm names.</w:t>
            </w:r>
          </w:p>
        </w:tc>
        <w:tc>
          <w:tcPr>
            <w:tcW w:type="dxa" w:w="41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Satisfies extensibility and lets tests and views enumerate algorithms automatically.</w:t>
            </w:r>
          </w:p>
        </w:tc>
      </w:tr>
      <w:tr>
        <w:trPr>
          <w:cantSplit/>
        </w:trPr>
        <w:tc>
          <w:tcPr>
            <w:tcW w:type="dxa" w:w="8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AD-10</w:t>
            </w:r>
          </w:p>
        </w:tc>
        <w:tc>
          <w:tcPr>
            <w:tcW w:type="dxa" w:w="24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SQLite via </w:t>
            </w:r>
            <w:r>
              <w:rPr>
                <w:rFonts w:ascii="Courier New" w:cs="Courier New" w:eastAsia="Courier New" w:hAnsi="Courier New"/>
                <w:sz w:val="17"/>
                <w:szCs w:val="17"/>
              </w:rPr>
              <w:t xml:space="preserve">sqlite3</w:t>
            </w:r>
            <w:r>
              <w:rPr>
                <w:rFonts w:ascii="Arial" w:cs="Arial" w:eastAsia="Arial" w:hAnsi="Arial"/>
                <w:sz w:val="18"/>
                <w:szCs w:val="18"/>
              </w:rPr>
              <w:t xml:space="preserve">, parameterised SQL, connection per call.</w:t>
            </w:r>
          </w:p>
        </w:tc>
        <w:tc>
          <w:tcPr>
            <w:tcW w:type="dxa" w:w="23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ORM; long-lived shared connection.</w:t>
            </w:r>
          </w:p>
        </w:tc>
        <w:tc>
          <w:tcPr>
            <w:tcW w:type="dxa" w:w="41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No dependency, avoids thread-affinity errors and SQL injection. Cost: negligible per-call overhead.</w:t>
            </w:r>
          </w:p>
        </w:tc>
      </w:tr>
      <w:tr>
        <w:trPr>
          <w:cantSplit/>
        </w:trPr>
        <w:tc>
          <w:tcPr>
            <w:tcW w:type="dxa" w:w="8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AD-11</w:t>
            </w:r>
          </w:p>
        </w:tc>
        <w:tc>
          <w:tcPr>
            <w:tcW w:type="dxa" w:w="24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Ratio = compressed / original; N/A for 0 bytes.</w:t>
            </w:r>
          </w:p>
        </w:tc>
        <w:tc>
          <w:tcPr>
            <w:tcW w:type="dxa" w:w="23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Original / compressed.</w:t>
            </w:r>
          </w:p>
        </w:tc>
        <w:tc>
          <w:tcPr>
            <w:tcW w:type="dxa" w:w="41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Follows SRS 6.5 exactly; guards division by zero.</w:t>
            </w:r>
          </w:p>
        </w:tc>
      </w:tr>
    </w:tbl>
    <w:p>
      <w:pPr>
        <w:pStyle w:val="Heading1"/>
      </w:pPr>
      <w:r>
        <w:rPr>
          <w:rFonts w:ascii="Arial" w:cs="Arial" w:eastAsia="Arial" w:hAnsi="Arial"/>
        </w:rPr>
        <w:t xml:space="preserve">11. Traceability: ARCH References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3600"/>
        <w:gridCol w:w="1700"/>
        <w:gridCol w:w="1238"/>
      </w:tblGrid>
      <w:tr>
        <w:trPr>
          <w:cantSplit/>
          <w:tblHeader/>
        </w:trPr>
        <w:tc>
          <w:tcPr>
            <w:tcW w:type="dxa" w:w="11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ARCH ref</w:t>
            </w:r>
          </w:p>
        </w:tc>
        <w:tc>
          <w:tcPr>
            <w:tcW w:type="dxa" w:w="20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Feature</w:t>
            </w:r>
          </w:p>
        </w:tc>
        <w:tc>
          <w:tcPr>
            <w:tcW w:type="dxa" w:w="36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Primary components</w:t>
            </w:r>
          </w:p>
        </w:tc>
        <w:tc>
          <w:tcPr>
            <w:tcW w:type="dxa" w:w="17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Requirements</w:t>
            </w:r>
          </w:p>
        </w:tc>
        <w:tc>
          <w:tcPr>
            <w:tcW w:type="dxa" w:w="12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Owner</w:t>
            </w:r>
          </w:p>
        </w:tc>
      </w:tr>
      <w:tr>
        <w:trPr>
          <w:cantSplit/>
        </w:trPr>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ARCH-5.1</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F1 File Compression</w:t>
            </w:r>
          </w:p>
        </w:tc>
        <w:tc>
          <w:tcPr>
            <w:tcW w:type="dxa" w:w="3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PathValidator, CompressionService, ArchiveWriter, AlgorithmRegistry, Metrics</w:t>
            </w:r>
          </w:p>
        </w:tc>
        <w:tc>
          <w:tcPr>
            <w:tcW w:type="dxa" w:w="1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REQ-001 – 005</w:t>
            </w:r>
          </w:p>
        </w:tc>
        <w:tc>
          <w:tcPr>
            <w:tcW w:type="dxa" w:w="12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Jai</w:t>
            </w:r>
          </w:p>
        </w:tc>
      </w:tr>
      <w:tr>
        <w:trPr>
          <w:cantSplit/>
        </w:trPr>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ARCH-5.2</w:t>
            </w:r>
          </w:p>
        </w:tc>
        <w:tc>
          <w:tcPr>
            <w:tcW w:type="dxa" w:w="2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F2 Huffman Engine</w:t>
            </w:r>
          </w:p>
        </w:tc>
        <w:tc>
          <w:tcPr>
            <w:tcW w:type="dxa" w:w="3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HuffmanCodec, container metadata</w:t>
            </w:r>
          </w:p>
        </w:tc>
        <w:tc>
          <w:tcPr>
            <w:tcW w:type="dxa" w:w="1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REQ-006 – 010</w:t>
            </w:r>
          </w:p>
        </w:tc>
        <w:tc>
          <w:tcPr>
            <w:tcW w:type="dxa" w:w="12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Jai</w:t>
            </w:r>
          </w:p>
        </w:tc>
      </w:tr>
      <w:tr>
        <w:trPr>
          <w:cantSplit/>
        </w:trPr>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ARCH-5.3</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F3 File Decompression</w:t>
            </w:r>
          </w:p>
        </w:tc>
        <w:tc>
          <w:tcPr>
            <w:tcW w:type="dxa" w:w="3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DecompressionService, ArchiveReader, FileSystemAdapter</w:t>
            </w:r>
          </w:p>
        </w:tc>
        <w:tc>
          <w:tcPr>
            <w:tcW w:type="dxa" w:w="1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REQ-011 – 015</w:t>
            </w:r>
          </w:p>
        </w:tc>
        <w:tc>
          <w:tcPr>
            <w:tcW w:type="dxa" w:w="12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Architha</w:t>
            </w:r>
          </w:p>
        </w:tc>
      </w:tr>
      <w:tr>
        <w:trPr>
          <w:cantSplit/>
        </w:trPr>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ARCH-5.4</w:t>
            </w:r>
          </w:p>
        </w:tc>
        <w:tc>
          <w:tcPr>
            <w:tcW w:type="dxa" w:w="2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F4 Integrity Validation</w:t>
            </w:r>
          </w:p>
        </w:tc>
        <w:tc>
          <w:tcPr>
            <w:tcW w:type="dxa" w:w="3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Checksum, header CRC, IntegrityService</w:t>
            </w:r>
          </w:p>
        </w:tc>
        <w:tc>
          <w:tcPr>
            <w:tcW w:type="dxa" w:w="1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REQ-016 – 019</w:t>
            </w:r>
          </w:p>
        </w:tc>
        <w:tc>
          <w:tcPr>
            <w:tcW w:type="dxa" w:w="12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Architha</w:t>
            </w:r>
          </w:p>
        </w:tc>
      </w:tr>
      <w:tr>
        <w:trPr>
          <w:cantSplit/>
        </w:trPr>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ARCH-5.5</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F5 Algorithm Comparison</w:t>
            </w:r>
          </w:p>
        </w:tc>
        <w:tc>
          <w:tcPr>
            <w:tcW w:type="dxa" w:w="3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ComparisonService, timing harness, RLECodec, LZWCodec</w:t>
            </w:r>
          </w:p>
        </w:tc>
        <w:tc>
          <w:tcPr>
            <w:tcW w:type="dxa" w:w="1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REQ-020 – 023</w:t>
            </w:r>
          </w:p>
        </w:tc>
        <w:tc>
          <w:tcPr>
            <w:tcW w:type="dxa" w:w="12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Krati</w:t>
            </w:r>
          </w:p>
        </w:tc>
      </w:tr>
      <w:tr>
        <w:trPr>
          <w:cantSplit/>
        </w:trPr>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ARCH-5.6</w:t>
            </w:r>
          </w:p>
        </w:tc>
        <w:tc>
          <w:tcPr>
            <w:tcW w:type="dxa" w:w="2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F6 Statistics and Reporting</w:t>
            </w:r>
          </w:p>
        </w:tc>
        <w:tc>
          <w:tcPr>
            <w:tcW w:type="dxa" w:w="3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Metrics, StatisticsService, ReportExporter</w:t>
            </w:r>
          </w:p>
        </w:tc>
        <w:tc>
          <w:tcPr>
            <w:tcW w:type="dxa" w:w="1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REQ-024 – 027</w:t>
            </w:r>
          </w:p>
        </w:tc>
        <w:tc>
          <w:tcPr>
            <w:tcW w:type="dxa" w:w="12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Krati</w:t>
            </w:r>
          </w:p>
        </w:tc>
      </w:tr>
      <w:tr>
        <w:trPr>
          <w:cantSplit/>
        </w:trPr>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ARCH-5.7</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F7 Batch Processing</w:t>
            </w:r>
          </w:p>
        </w:tc>
        <w:tc>
          <w:tcPr>
            <w:tcW w:type="dxa" w:w="3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BatchService, TaskRunner</w:t>
            </w:r>
          </w:p>
        </w:tc>
        <w:tc>
          <w:tcPr>
            <w:tcW w:type="dxa" w:w="1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REQ-028 – 032</w:t>
            </w:r>
          </w:p>
        </w:tc>
        <w:tc>
          <w:tcPr>
            <w:tcW w:type="dxa" w:w="12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Chandana</w:t>
            </w:r>
          </w:p>
        </w:tc>
      </w:tr>
      <w:tr>
        <w:trPr>
          <w:cantSplit/>
        </w:trPr>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ARCH-5.8</w:t>
            </w:r>
          </w:p>
        </w:tc>
        <w:tc>
          <w:tcPr>
            <w:tcW w:type="dxa" w:w="2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F8 Operation History</w:t>
            </w:r>
          </w:p>
        </w:tc>
        <w:tc>
          <w:tcPr>
            <w:tcW w:type="dxa" w:w="3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HistoryService, SQLiteHistoryRepository</w:t>
            </w:r>
          </w:p>
        </w:tc>
        <w:tc>
          <w:tcPr>
            <w:tcW w:type="dxa" w:w="1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REQ-033 – 036</w:t>
            </w:r>
          </w:p>
        </w:tc>
        <w:tc>
          <w:tcPr>
            <w:tcW w:type="dxa" w:w="12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Chandana</w:t>
            </w:r>
          </w:p>
        </w:tc>
      </w:tr>
      <w:tr>
        <w:trPr>
          <w:cantSplit/>
        </w:trPr>
        <w:tc>
          <w:tcPr>
            <w:tcW w:type="dxa" w:w="11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ARCH-5.9</w:t>
            </w:r>
          </w:p>
        </w:tc>
        <w:tc>
          <w:tcPr>
            <w:tcW w:type="dxa" w:w="20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F9 Desktop Interface</w:t>
            </w:r>
          </w:p>
        </w:tc>
        <w:tc>
          <w:tcPr>
            <w:tcW w:type="dxa" w:w="3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ui/ views, TaskRunner events, messages catalogue</w:t>
            </w:r>
          </w:p>
        </w:tc>
        <w:tc>
          <w:tcPr>
            <w:tcW w:type="dxa" w:w="17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SRS 3.1</w:t>
            </w:r>
          </w:p>
        </w:tc>
        <w:tc>
          <w:tcPr>
            <w:tcW w:type="dxa" w:w="12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All</w:t>
            </w:r>
          </w:p>
        </w:tc>
      </w:tr>
      <w:tr>
        <w:trPr>
          <w:cantSplit/>
        </w:trPr>
        <w:tc>
          <w:tcPr>
            <w:tcW w:type="dxa" w:w="11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ARCH-NFR</w:t>
            </w:r>
          </w:p>
        </w:tc>
        <w:tc>
          <w:tcPr>
            <w:tcW w:type="dxa" w:w="20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Quality attributes</w:t>
            </w:r>
          </w:p>
        </w:tc>
        <w:tc>
          <w:tcPr>
            <w:tcW w:type="dxa" w:w="3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Section 2.3 tactics; errors.py; PathValidator; FileSystemAdapter</w:t>
            </w:r>
          </w:p>
        </w:tc>
        <w:tc>
          <w:tcPr>
            <w:tcW w:type="dxa" w:w="17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SRS 6.1 – 6.4</w:t>
            </w:r>
          </w:p>
        </w:tc>
        <w:tc>
          <w:tcPr>
            <w:tcW w:type="dxa" w:w="12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All</w:t>
            </w:r>
          </w:p>
        </w:tc>
      </w:tr>
    </w:tbl>
    <w:p>
      <w:pPr>
        <w:pStyle w:val="Heading1"/>
      </w:pPr>
      <w:r>
        <w:rPr>
          <w:rFonts w:ascii="Arial" w:cs="Arial" w:eastAsia="Arial" w:hAnsi="Arial"/>
        </w:rPr>
        <w:t xml:space="preserve">12. Risks and Open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Risk / open issue</w:t>
            </w:r>
          </w:p>
        </w:tc>
        <w:tc>
          <w:tcPr>
            <w:tcW w:type="dxa" w:w="6038"/>
            <w:tcBorders>
              <w:top w:val="single" w:color="B7C3D4" w:sz="4"/>
              <w:left w:val="single" w:color="B7C3D4" w:sz="4"/>
              <w:bottom w:val="single" w:color="B7C3D4" w:sz="4"/>
              <w:right w:val="single" w:color="B7C3D4" w:sz="4"/>
            </w:tcBorders>
            <w:shd w:fill="1F3864" w:color="auto" w:val="clear"/>
            <w:tcMar>
              <w:top w:type="dxa" w:w="50"/>
              <w:left w:type="dxa" w:w="90"/>
              <w:bottom w:type="dxa" w:w="50"/>
              <w:right w:type="dxa" w:w="90"/>
            </w:tcMar>
            <w:vAlign w:val="top"/>
          </w:tcPr>
          <w:p>
            <w:pPr>
              <w:spacing w:after="30" w:line="252"/>
            </w:pPr>
            <w:r>
              <w:rPr>
                <w:rFonts w:ascii="Arial" w:cs="Arial" w:eastAsia="Arial" w:hAnsi="Arial"/>
                <w:b/>
                <w:bCs/>
                <w:color w:val="FFFFFF"/>
                <w:sz w:val="18"/>
                <w:szCs w:val="18"/>
              </w:rPr>
              <w:t xml:space="preserve">Handling</w:t>
            </w:r>
          </w:p>
        </w:tc>
      </w:tr>
      <w:tr>
        <w:trPr>
          <w:cantSplit/>
        </w:trPr>
        <w:tc>
          <w:tcPr>
            <w:tcW w:type="dxa" w:w="3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Pure-Python codecs may be slow on large files.</w:t>
            </w:r>
          </w:p>
        </w:tc>
        <w:tc>
          <w:tcPr>
            <w:tcW w:type="dxa" w:w="60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Chunked streaming, progress, worker thread; performance baselines in Sprint 4; multiprocessing contingency; Huffman bit packing optimised with lookup tables if needed.</w:t>
            </w:r>
          </w:p>
        </w:tc>
      </w:tr>
      <w:tr>
        <w:trPr>
          <w:cantSplit/>
        </w:trPr>
        <w:tc>
          <w:tcPr>
            <w:tcW w:type="dxa" w:w="3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Huffman table overhead expands very small files.</w:t>
            </w:r>
          </w:p>
        </w:tc>
        <w:tc>
          <w:tcPr>
            <w:tcW w:type="dxa" w:w="60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Accepted for v1 (AD-04); UI shows an expansion notice; a sparse table is a possible later format version.</w:t>
            </w:r>
          </w:p>
        </w:tc>
      </w:tr>
      <w:tr>
        <w:trPr>
          <w:cantSplit/>
        </w:trPr>
        <w:tc>
          <w:tcPr>
            <w:tcW w:type="dxa" w:w="3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Per-item batch records cannot be linked to their batch with the current field layout.</w:t>
            </w:r>
          </w:p>
        </w:tc>
        <w:tc>
          <w:tcPr>
            <w:tcW w:type="dxa" w:w="60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Raise an SRS change request for the optional </w:t>
            </w:r>
            <w:r>
              <w:rPr>
                <w:rFonts w:ascii="Courier New" w:cs="Courier New" w:eastAsia="Courier New" w:hAnsi="Courier New"/>
                <w:sz w:val="17"/>
                <w:szCs w:val="17"/>
              </w:rPr>
              <w:t xml:space="preserve">batch_ref</w:t>
            </w:r>
            <w:r>
              <w:rPr>
                <w:rFonts w:ascii="Arial" w:cs="Arial" w:eastAsia="Arial" w:hAnsi="Arial"/>
                <w:sz w:val="18"/>
                <w:szCs w:val="18"/>
              </w:rPr>
              <w:t xml:space="preserve"> column (Section 6.2).</w:t>
            </w:r>
          </w:p>
        </w:tc>
      </w:tr>
      <w:tr>
        <w:trPr>
          <w:cantSplit/>
        </w:trPr>
        <w:tc>
          <w:tcPr>
            <w:tcW w:type="dxa" w:w="3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SRS gaps (unsupported-input definition, zero-size metrics, batch overwrite policy).</w:t>
            </w:r>
          </w:p>
        </w:tc>
        <w:tc>
          <w:tcPr>
            <w:tcW w:type="dxa" w:w="60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Assumptions listed in 22_Project Test Plan, Section 14; confirm with the evaluator.</w:t>
            </w:r>
          </w:p>
        </w:tc>
      </w:tr>
      <w:tr>
        <w:trPr>
          <w:cantSplit/>
        </w:trPr>
        <w:tc>
          <w:tcPr>
            <w:tcW w:type="dxa" w:w="3600"/>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Timestamps and permissions are not preserved on restore.</w:t>
            </w:r>
          </w:p>
        </w:tc>
        <w:tc>
          <w:tcPr>
            <w:tcW w:type="dxa" w:w="6038"/>
            <w:tcBorders>
              <w:top w:val="single" w:color="B7C3D4" w:sz="4"/>
              <w:left w:val="single" w:color="B7C3D4" w:sz="4"/>
              <w:bottom w:val="single" w:color="B7C3D4" w:sz="4"/>
              <w:right w:val="single" w:color="B7C3D4" w:sz="4"/>
            </w:tcBorders>
            <w:tcMar>
              <w:top w:type="dxa" w:w="50"/>
              <w:left w:type="dxa" w:w="90"/>
              <w:bottom w:type="dxa" w:w="50"/>
              <w:right w:type="dxa" w:w="90"/>
            </w:tcMar>
            <w:vAlign w:val="top"/>
          </w:tcPr>
          <w:p>
            <w:pPr>
              <w:spacing w:after="30" w:line="252"/>
            </w:pPr>
            <w:r>
              <w:rPr>
                <w:rFonts w:ascii="Arial" w:cs="Arial" w:eastAsia="Arial" w:hAnsi="Arial"/>
                <w:sz w:val="18"/>
                <w:szCs w:val="18"/>
              </w:rPr>
              <w:t xml:space="preserve">Out of scope for v1 (SRS only requires content equality); documented in the Help screen.</w:t>
            </w:r>
          </w:p>
        </w:tc>
      </w:tr>
      <w:tr>
        <w:trPr>
          <w:cantSplit/>
        </w:trPr>
        <w:tc>
          <w:tcPr>
            <w:tcW w:type="dxa" w:w="3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SQLite does not enforce column lengths.</w:t>
            </w:r>
          </w:p>
        </w:tc>
        <w:tc>
          <w:tcPr>
            <w:tcW w:type="dxa" w:w="60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Repository clips values; unit test TC-057 verifies it.</w:t>
            </w:r>
          </w:p>
        </w:tc>
      </w:tr>
      <w:tr>
        <w:trPr>
          <w:cantSplit/>
        </w:trPr>
        <w:tc>
          <w:tcPr>
            <w:tcW w:type="dxa" w:w="3600"/>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SRS 3.1 lists no Batch entry on the main screen, although F7 requires batch processing.</w:t>
            </w:r>
          </w:p>
        </w:tc>
        <w:tc>
          <w:tcPr>
            <w:tcW w:type="dxa" w:w="6038"/>
            <w:tcBorders>
              <w:top w:val="single" w:color="B7C3D4" w:sz="4"/>
              <w:left w:val="single" w:color="B7C3D4" w:sz="4"/>
              <w:bottom w:val="single" w:color="B7C3D4" w:sz="4"/>
              <w:right w:val="single" w:color="B7C3D4" w:sz="4"/>
            </w:tcBorders>
            <w:shd w:fill="F7F9FC" w:color="auto" w:val="clear"/>
            <w:tcMar>
              <w:top w:type="dxa" w:w="50"/>
              <w:left w:type="dxa" w:w="90"/>
              <w:bottom w:type="dxa" w:w="50"/>
              <w:right w:type="dxa" w:w="90"/>
            </w:tcMar>
            <w:vAlign w:val="top"/>
          </w:tcPr>
          <w:p>
            <w:pPr>
              <w:spacing w:after="30" w:line="252"/>
            </w:pPr>
            <w:r>
              <w:rPr>
                <w:rFonts w:ascii="Arial" w:cs="Arial" w:eastAsia="Arial" w:hAnsi="Arial"/>
                <w:sz w:val="18"/>
                <w:szCs w:val="18"/>
              </w:rPr>
              <w:t xml:space="preserve">Batch view added to the main window (ARCH-5.9); confirm with the evaluator or add it to SRS 3.1.</w:t>
            </w:r>
          </w:p>
        </w:tc>
      </w:tr>
    </w:tbl>
    <w:sectPr>
      <w:headerReference w:type="default" r:id="rId7"/>
      <w:footerReference w:type="default" r:id="rId8"/>
      <w:pgSz w:w="11906" w:h="16838" w:orient="portrait"/>
      <w:pgMar w:top="13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7D8B"/>
        <w:sz w:val="16"/>
        <w:szCs w:val="16"/>
      </w:rPr>
      <w:t xml:space="preserve">Team 22 – Ctrl Freaks   |   Page </w:t>
    </w:r>
    <w:r>
      <w:rPr>
        <w:rFonts w:ascii="Arial" w:cs="Arial" w:eastAsia="Arial" w:hAnsi="Arial"/>
        <w:color w:val="607D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4" w:sz="4" w:space="3"/>
      </w:pBdr>
    </w:pPr>
    <w:r>
      <w:rPr>
        <w:rFonts w:ascii="Arial" w:cs="Arial" w:eastAsia="Arial" w:hAnsi="Arial"/>
        <w:color w:val="607D8B"/>
        <w:sz w:val="16"/>
        <w:szCs w:val="16"/>
      </w:rPr>
      <w:t xml:space="preserve">Software Architecture  |  Project 76 – File Compression Tool  |  Team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597" w:sz="6" w:space="2"/>
      </w:pBd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E5597"/>
      <w:sz w:val="24"/>
      <w:szCs w:val="24"/>
    </w:rPr>
  </w:style>
  <w:style w:type="paragraph" w:styleId="Heading3">
    <w:name w:val="Heading 3"/>
    <w:basedOn w:val="Normal"/>
    <w:next w:val="Normal"/>
    <w:qFormat/>
    <w:pPr>
      <w:keepNext/>
      <w:spacing w:after="80" w:before="180"/>
      <w:outlineLvl w:val="2"/>
    </w:pPr>
    <w:rPr>
      <w:rFonts w:ascii="Arial" w:cs="Arial" w:eastAsia="Arial" w:hAnsi="Arial"/>
      <w:b/>
      <w:bCs/>
      <w:color w:val="37474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7bf90e6d5b80991bb32440f97b97db4623c81b.png"/><Relationship Id="rId10" Type="http://schemas.openxmlformats.org/officeDocument/2006/relationships/image" Target="media/954db70cdefbd696fd0c26aca7c1016a9002bf96.png"/><Relationship Id="rId11" Type="http://schemas.openxmlformats.org/officeDocument/2006/relationships/image" Target="media/73909a11d1098a33bcddf7d53f518a7fdfcdf5e8.png"/><Relationship Id="rId12" Type="http://schemas.openxmlformats.org/officeDocument/2006/relationships/image" Target="media/601676de78cf4e6721817b176f73635413adc823.png"/><Relationship Id="rId13" Type="http://schemas.openxmlformats.org/officeDocument/2006/relationships/image" Target="media/673dff5f813a3e80ebab9409075cd38f59c0137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22 - SW Architecture</dc:title>
  <dc:creator>Ctrl Freaks</dc:creator>
  <cp:lastModifiedBy>Un-named</cp:lastModifiedBy>
  <cp:revision>1</cp:revision>
  <dcterms:created xsi:type="dcterms:W3CDTF">2026-10-02T11:02:45.540Z</dcterms:created>
  <dcterms:modified xsi:type="dcterms:W3CDTF">2026-10-02T11:02:45.540Z</dcterms:modified>
</cp:coreProperties>
</file>

<file path=docProps/custom.xml><?xml version="1.0" encoding="utf-8"?>
<Properties xmlns="http://schemas.openxmlformats.org/officeDocument/2006/custom-properties" xmlns:vt="http://schemas.openxmlformats.org/officeDocument/2006/docPropsVTypes"/>
</file>