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360"/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SYNERA 2.0 — Clinical Co-Pilot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RAG-Powered Physiological Trajectory Intelligence for Indian Primary Health Centres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Team: ArogyaLink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Event: Techgium Season 9</w:t>
      </w:r>
    </w:p>
    <w:p>
      <w:pPr>
        <w:spacing w:after="200"/>
        <w:jc w:val="center"/>
      </w:pPr>
      <w:r>
        <w:rPr>
          <w:rFonts w:ascii="Arial" w:cs="Arial" w:eastAsia="Arial" w:hAnsi="Arial"/>
          <w:sz w:val="22"/>
          <w:szCs w:val="22"/>
        </w:rPr>
        <w:t xml:space="preserve">Date: March 2026</w:t>
      </w:r>
    </w:p>
    <w:p>
      <w:pPr>
        <w:pBdr>
          <w:bottom w:val="single" w:color="1F3864" w:sz="6" w:space="1"/>
        </w:pBdr>
        <w:spacing w:after="200"/>
      </w:pP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Backend: Production Ready | Frontend: In Progress</w:t>
      </w:r>
    </w:p>
    <w:p>
      <w:pPr>
        <w:pageBreakBefore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Table of Contents</w:t>
      </w:r>
    </w:p>
    <w:p>
      <w:pPr>
        <w:spacing w:line="276" w:lineRule="atLeast"/>
        <w:jc w:val="left"/>
      </w:pPr>
      <w:r>
        <w:rPr>
          <w:rFonts w:ascii="Arial" w:cs="Arial" w:eastAsia="Arial" w:hAnsi="Arial"/>
          <w:sz w:val="22"/>
          <w:szCs w:val="22"/>
        </w:rPr>
        <w:t xml:space="preserve">1. What We Built</w:t>
      </w:r>
    </w:p>
    <w:p>
      <w:pPr>
        <w:spacing w:line="276" w:lineRule="atLeast"/>
        <w:jc w:val="left"/>
      </w:pPr>
      <w:r>
        <w:rPr>
          <w:rFonts w:ascii="Arial" w:cs="Arial" w:eastAsia="Arial" w:hAnsi="Arial"/>
          <w:sz w:val="22"/>
          <w:szCs w:val="22"/>
        </w:rPr>
        <w:t xml:space="preserve">2. System Architecture</w:t>
      </w:r>
    </w:p>
    <w:p>
      <w:pPr>
        <w:spacing w:line="276" w:lineRule="atLeast"/>
        <w:jc w:val="left"/>
      </w:pPr>
      <w:r>
        <w:rPr>
          <w:rFonts w:ascii="Arial" w:cs="Arial" w:eastAsia="Arial" w:hAnsi="Arial"/>
          <w:sz w:val="22"/>
          <w:szCs w:val="22"/>
        </w:rPr>
        <w:t xml:space="preserve">3. Build Journey</w:t>
      </w:r>
    </w:p>
    <w:p>
      <w:pPr>
        <w:spacing w:line="276" w:lineRule="atLeast"/>
        <w:jc w:val="left"/>
      </w:pPr>
      <w:r>
        <w:rPr>
          <w:rFonts w:ascii="Arial" w:cs="Arial" w:eastAsia="Arial" w:hAnsi="Arial"/>
          <w:sz w:val="22"/>
          <w:szCs w:val="22"/>
        </w:rPr>
        <w:t xml:space="preserve">4. Current System State</w:t>
      </w:r>
    </w:p>
    <w:p>
      <w:pPr>
        <w:spacing w:line="276" w:lineRule="atLeast"/>
        <w:jc w:val="left"/>
      </w:pPr>
      <w:r>
        <w:rPr>
          <w:rFonts w:ascii="Arial" w:cs="Arial" w:eastAsia="Arial" w:hAnsi="Arial"/>
          <w:sz w:val="22"/>
          <w:szCs w:val="22"/>
        </w:rPr>
        <w:t xml:space="preserve">5. How to Run the System</w:t>
      </w:r>
    </w:p>
    <w:p>
      <w:pPr>
        <w:spacing w:line="276" w:lineRule="atLeast"/>
        <w:jc w:val="left"/>
      </w:pPr>
      <w:r>
        <w:rPr>
          <w:rFonts w:ascii="Arial" w:cs="Arial" w:eastAsia="Arial" w:hAnsi="Arial"/>
          <w:sz w:val="22"/>
          <w:szCs w:val="22"/>
        </w:rPr>
        <w:t xml:space="preserve">6. What to Build Next (Hackathon Roadmap)</w:t>
      </w:r>
    </w:p>
    <w:p>
      <w:pPr>
        <w:spacing w:line="276" w:lineRule="atLeast"/>
        <w:jc w:val="left"/>
      </w:pPr>
      <w:r>
        <w:rPr>
          <w:rFonts w:ascii="Arial" w:cs="Arial" w:eastAsia="Arial" w:hAnsi="Arial"/>
          <w:sz w:val="22"/>
          <w:szCs w:val="22"/>
        </w:rPr>
        <w:t xml:space="preserve">7. API Reference</w:t>
      </w:r>
    </w:p>
    <w:p>
      <w:pPr>
        <w:spacing w:line="276" w:lineRule="atLeast"/>
        <w:jc w:val="left"/>
      </w:pPr>
      <w:r>
        <w:rPr>
          <w:rFonts w:ascii="Arial" w:cs="Arial" w:eastAsia="Arial" w:hAnsi="Arial"/>
          <w:sz w:val="22"/>
          <w:szCs w:val="22"/>
        </w:rPr>
        <w:t xml:space="preserve">8. Novelty Claims</w:t>
      </w:r>
    </w:p>
    <w:p>
      <w:pPr>
        <w:spacing w:line="276" w:lineRule="atLeast"/>
        <w:jc w:val="left"/>
      </w:pPr>
      <w:r>
        <w:rPr>
          <w:rFonts w:ascii="Arial" w:cs="Arial" w:eastAsia="Arial" w:hAnsi="Arial"/>
          <w:sz w:val="22"/>
          <w:szCs w:val="22"/>
        </w:rPr>
        <w:t xml:space="preserve">9. Environment Configuration</w:t>
      </w:r>
    </w:p>
    <w:p>
      <w:pPr>
        <w:spacing w:after="24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SECTION 1 — WHAT WE BUILT</w:t>
      </w:r>
    </w:p>
    <w:p>
      <w:pPr>
        <w:spacing w:line="276" w:lineRule="atLeast"/>
        <w:jc w:val="left"/>
      </w:pPr>
      <w:r>
        <w:rPr>
          <w:rFonts w:ascii="Arial" w:cs="Arial" w:eastAsia="Arial" w:hAnsi="Arial"/>
          <w:sz w:val="22"/>
          <w:szCs w:val="22"/>
        </w:rPr>
        <w:t xml:space="preserve">India has 150,000+ Primary Health Centres with one doctor serving hundreds of patients. A doctor cannot watch every patient's vitals continuously. By the time a nurse notices something is wrong, the patient may have deteriorated significantly. Standard pulse oximeters and monitors use fixed thresholds (alert if HR &gt; 130) — but a patient whose HR has been slowly accelerating from 82 to 119 over 18 minutes is in more danger than one who has always had a resting HR of 118.</w:t>
      </w:r>
    </w:p>
    <w:p>
      <w:pPr>
        <w:spacing w:line="276" w:lineRule="atLeast"/>
        <w:jc w:val="left"/>
      </w:pPr>
      <w:r>
        <w:rPr>
          <w:rFonts w:ascii="Arial" w:cs="Arial" w:eastAsia="Arial" w:hAnsi="Arial"/>
          <w:sz w:val="22"/>
          <w:szCs w:val="22"/>
        </w:rPr>
        <w:t xml:space="preserve">Synera monitors the rate of change of rate of change (second derivative / trajectory acceleration) of patient vitals. It fires an alert BEFORE the patient crosses a dangerous threshold — catching deterioration 8-15 minutes earlier than threshold-based systems. When an alert fires, a RAG-powered clinical co-pilot instantly generates a personalised clinical brief citing MOHFW protocols, WHO IMCI guidelines, and Indian Pharmacopoeia 2022 — delivered to the clinician's dashboard in under 3 seconds.</w:t>
      </w:r>
    </w:p>
    <w:p>
      <w:pPr>
        <w:spacing w:line="276" w:lineRule="atLeast"/>
        <w:jc w:val="left"/>
      </w:pPr>
      <w:r>
        <w:rPr>
          <w:rFonts w:ascii="Arial" w:cs="Arial" w:eastAsia="Arial" w:hAnsi="Arial"/>
          <w:sz w:val="22"/>
          <w:szCs w:val="22"/>
        </w:rPr>
        <w:t xml:space="preserve">The three components: (1) Wearable (ESP32) — ₹480/device, captures HR, SpO2, temperature, motion. (2) Intelligence Layer (FastAPI + RAG) — trajectory analysis, 3-rule engine, clinical brief generation. (3) Dashboard (React) — real-time patient priority list, alert cards, clinical briefs.</w:t>
      </w:r>
    </w:p>
    <w:p>
      <w:pPr>
        <w:spacing w:line="276" w:lineRule="atLeast"/>
        <w:jc w:val="left"/>
      </w:pPr>
      <w:r>
        <w:rPr>
          <w:rFonts w:ascii="Arial" w:cs="Arial" w:eastAsia="Arial" w:hAnsi="Arial"/>
          <w:sz w:val="22"/>
          <w:szCs w:val="22"/>
        </w:rPr>
        <w:t xml:space="preserve">What makes it novel: Trajectory acceleration detection (not threshold crossing); personalised RAG briefs using patient MedID (conditions, medications, genomic risk tiers); DPDP Act 2023 compliant — all inference runs locally or on Groq with no patient data leaving the facility; ₹480 device cost targeting rural Indian PHCs.</w:t>
      </w:r>
    </w:p>
    <w:p>
      <w:pPr>
        <w:spacing w:after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SECTION 2 — SYSTEM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High-Level Architecture</w:t>
      </w:r>
    </w:p>
    <w:p>
      <w:pPr>
        <w:spacing w:line="276" w:lineRule="atLeast"/>
        <w:jc w:val="left"/>
      </w:pPr>
      <w:r>
        <w:rPr>
          <w:rFonts w:ascii="Arial" w:cs="Arial" w:eastAsia="Arial" w:hAnsi="Arial"/>
          <w:sz w:val="22"/>
          <w:szCs w:val="22"/>
        </w:rPr>
        <w:t xml:space="preserve">Full data flow:</w:t>
      </w:r>
    </w:p>
    <w:p>
      <w:pPr>
        <w:shd w:fill="F2F2F2" w:val="clear"/>
        <w:spacing w:after="120" w:before="120"/>
      </w:pPr>
      <w:r>
        <w:rPr>
          <w:rFonts w:ascii="Courier New" w:cs="Courier New" w:eastAsia="Courier New" w:hAnsi="Courier New"/>
          <w:sz w:val="20"/>
          <w:szCs w:val="20"/>
        </w:rPr>
        <w:t xml:space="preserve">ESP32 Wearable</w:t>
      </w:r>
    </w:p>
    <w:p>
      <w:pPr>
        <w:shd w:fill="F2F2F2" w:val="clear"/>
        <w:spacing w:after="120" w:before="120"/>
      </w:pPr>
      <w:r>
        <w:rPr>
          <w:rFonts w:ascii="Courier New" w:cs="Courier New" w:eastAsia="Courier New" w:hAnsi="Courier New"/>
          <w:sz w:val="20"/>
          <w:szCs w:val="20"/>
        </w:rPr>
        <w:t xml:space="preserve">    ↓ (WiFi / MQTT — 5 second intervals)</w:t>
      </w:r>
    </w:p>
    <w:p>
      <w:pPr>
        <w:shd w:fill="F2F2F2" w:val="clear"/>
        <w:spacing w:after="120" w:before="120"/>
      </w:pPr>
      <w:r>
        <w:rPr>
          <w:rFonts w:ascii="Courier New" w:cs="Courier New" w:eastAsia="Courier New" w:hAnsi="Courier New"/>
          <w:sz w:val="20"/>
          <w:szCs w:val="20"/>
        </w:rPr>
        <w:t xml:space="preserve">FastAPI Backend (run.py)</w:t>
      </w:r>
    </w:p>
    <w:p>
      <w:pPr>
        <w:shd w:fill="F2F2F2" w:val="clear"/>
        <w:spacing w:after="120" w:before="120"/>
      </w:pPr>
      <w:r>
        <w:rPr>
          <w:rFonts w:ascii="Courier New" w:cs="Courier New" w:eastAsia="Courier New" w:hAnsi="Courier New"/>
          <w:sz w:val="20"/>
          <w:szCs w:val="20"/>
        </w:rPr>
        <w:t xml:space="preserve">    ↓</w:t>
      </w:r>
    </w:p>
    <w:p>
      <w:pPr>
        <w:shd w:fill="F2F2F2" w:val="clear"/>
        <w:spacing w:after="120" w:before="120"/>
      </w:pPr>
      <w:r>
        <w:rPr>
          <w:rFonts w:ascii="Courier New" w:cs="Courier New" w:eastAsia="Courier New" w:hAnsi="Courier New"/>
          <w:sz w:val="20"/>
          <w:szCs w:val="20"/>
        </w:rPr>
        <w:t xml:space="preserve">Internal Event Bus (asyncio.Queue — replaces MQTT broker)</w:t>
      </w:r>
    </w:p>
    <w:p>
      <w:pPr>
        <w:shd w:fill="F2F2F2" w:val="clear"/>
        <w:spacing w:after="120" w:before="120"/>
      </w:pPr>
      <w:r>
        <w:rPr>
          <w:rFonts w:ascii="Courier New" w:cs="Courier New" w:eastAsia="Courier New" w:hAnsi="Courier New"/>
          <w:sz w:val="20"/>
          <w:szCs w:val="20"/>
        </w:rPr>
        <w:t xml:space="preserve">    ↓</w:t>
      </w:r>
    </w:p>
    <w:p>
      <w:pPr>
        <w:shd w:fill="F2F2F2" w:val="clear"/>
        <w:spacing w:after="120" w:before="120"/>
      </w:pPr>
      <w:r>
        <w:rPr>
          <w:rFonts w:ascii="Courier New" w:cs="Courier New" w:eastAsia="Courier New" w:hAnsi="Courier New"/>
          <w:sz w:val="20"/>
          <w:szCs w:val="20"/>
        </w:rPr>
        <w:t xml:space="preserve">Synera Engine</w:t>
      </w:r>
    </w:p>
    <w:p>
      <w:pPr>
        <w:shd w:fill="F2F2F2" w:val="clear"/>
        <w:spacing w:after="120" w:before="120"/>
      </w:pPr>
      <w:r>
        <w:rPr>
          <w:rFonts w:ascii="Courier New" w:cs="Courier New" w:eastAsia="Courier New" w:hAnsi="Courier New"/>
          <w:sz w:val="20"/>
          <w:szCs w:val="20"/>
        </w:rPr>
        <w:t xml:space="preserve">    ↓</w:t>
      </w:r>
    </w:p>
    <w:p>
      <w:pPr>
        <w:shd w:fill="F2F2F2" w:val="clear"/>
        <w:spacing w:after="120" w:before="120"/>
      </w:pPr>
      <w:r>
        <w:rPr>
          <w:rFonts w:ascii="Courier New" w:cs="Courier New" w:eastAsia="Courier New" w:hAnsi="Courier New"/>
          <w:sz w:val="20"/>
          <w:szCs w:val="20"/>
        </w:rPr>
        <w:t xml:space="preserve">3-Rule Pipeline:</w:t>
      </w:r>
    </w:p>
    <w:p>
      <w:pPr>
        <w:shd w:fill="F2F2F2" w:val="clear"/>
        <w:spacing w:after="120" w:before="120"/>
      </w:pPr>
      <w:r>
        <w:rPr>
          <w:rFonts w:ascii="Courier New" w:cs="Courier New" w:eastAsia="Courier New" w:hAnsi="Courier New"/>
          <w:sz w:val="20"/>
          <w:szCs w:val="20"/>
        </w:rPr>
        <w:t xml:space="preserve">    Rule A: Artifact Rejection (±40 BPM delta → discard)</w:t>
      </w:r>
    </w:p>
    <w:p>
      <w:pPr>
        <w:shd w:fill="F2F2F2" w:val="clear"/>
        <w:spacing w:after="120" w:before="120"/>
      </w:pPr>
      <w:r>
        <w:rPr>
          <w:rFonts w:ascii="Courier New" w:cs="Courier New" w:eastAsia="Courier New" w:hAnsi="Courier New"/>
          <w:sz w:val="20"/>
          <w:szCs w:val="20"/>
        </w:rPr>
        <w:t xml:space="preserve">    Rule B: Exertion Filter (HR elev + motion &gt; 4 → log silently)</w:t>
      </w:r>
    </w:p>
    <w:p>
      <w:pPr>
        <w:shd w:fill="F2F2F2" w:val="clear"/>
        <w:spacing w:after="120" w:before="120"/>
      </w:pPr>
      <w:r>
        <w:rPr>
          <w:rFonts w:ascii="Courier New" w:cs="Courier New" w:eastAsia="Courier New" w:hAnsi="Courier New"/>
          <w:sz w:val="20"/>
          <w:szCs w:val="20"/>
        </w:rPr>
        <w:t xml:space="preserve">    Rule C: Trajectory Acceleration (deviation &gt; 1.5σ AND accel &gt; 0 AND motion ≤ 2 → FIRE)</w:t>
      </w:r>
    </w:p>
    <w:p>
      <w:pPr>
        <w:shd w:fill="F2F2F2" w:val="clear"/>
        <w:spacing w:after="120" w:before="120"/>
      </w:pPr>
      <w:r>
        <w:rPr>
          <w:rFonts w:ascii="Courier New" w:cs="Courier New" w:eastAsia="Courier New" w:hAnsi="Courier New"/>
          <w:sz w:val="20"/>
          <w:szCs w:val="20"/>
        </w:rPr>
        <w:t xml:space="preserve">    ↓ (only if Rule C fires)</w:t>
      </w:r>
    </w:p>
    <w:p>
      <w:pPr>
        <w:shd w:fill="F2F2F2" w:val="clear"/>
        <w:spacing w:after="120" w:before="120"/>
      </w:pPr>
      <w:r>
        <w:rPr>
          <w:rFonts w:ascii="Courier New" w:cs="Courier New" w:eastAsia="Courier New" w:hAnsi="Courier New"/>
          <w:sz w:val="20"/>
          <w:szCs w:val="20"/>
        </w:rPr>
        <w:t xml:space="preserve">RAG Pipeline</w:t>
      </w:r>
    </w:p>
    <w:p>
      <w:pPr>
        <w:shd w:fill="F2F2F2" w:val="clear"/>
        <w:spacing w:after="120" w:before="120"/>
      </w:pPr>
      <w:r>
        <w:rPr>
          <w:rFonts w:ascii="Courier New" w:cs="Courier New" w:eastAsia="Courier New" w:hAnsi="Courier New"/>
          <w:sz w:val="20"/>
          <w:szCs w:val="20"/>
        </w:rPr>
        <w:t xml:space="preserve">    ↓</w:t>
      </w:r>
    </w:p>
    <w:p>
      <w:pPr>
        <w:shd w:fill="F2F2F2" w:val="clear"/>
        <w:spacing w:after="120" w:before="120"/>
      </w:pPr>
      <w:r>
        <w:rPr>
          <w:rFonts w:ascii="Courier New" w:cs="Courier New" w:eastAsia="Courier New" w:hAnsi="Courier New"/>
          <w:sz w:val="20"/>
          <w:szCs w:val="20"/>
        </w:rPr>
        <w:t xml:space="preserve">Cohere API → embed query → Supabase pgvector search</w:t>
      </w:r>
    </w:p>
    <w:p>
      <w:pPr>
        <w:shd w:fill="F2F2F2" w:val="clear"/>
        <w:spacing w:after="120" w:before="120"/>
      </w:pPr>
      <w:r>
        <w:rPr>
          <w:rFonts w:ascii="Courier New" w:cs="Courier New" w:eastAsia="Courier New" w:hAnsi="Courier New"/>
          <w:sz w:val="20"/>
          <w:szCs w:val="20"/>
        </w:rPr>
        <w:t xml:space="preserve">    ↓</w:t>
      </w:r>
    </w:p>
    <w:p>
      <w:pPr>
        <w:shd w:fill="F2F2F2" w:val="clear"/>
        <w:spacing w:after="120" w:before="120"/>
      </w:pPr>
      <w:r>
        <w:rPr>
          <w:rFonts w:ascii="Courier New" w:cs="Courier New" w:eastAsia="Courier New" w:hAnsi="Courier New"/>
          <w:sz w:val="20"/>
          <w:szCs w:val="20"/>
        </w:rPr>
        <w:t xml:space="preserve">Two-stage retrieval: medical_knowledge + clinical_cases</w:t>
      </w:r>
    </w:p>
    <w:p>
      <w:pPr>
        <w:shd w:fill="F2F2F2" w:val="clear"/>
        <w:spacing w:after="120" w:before="120"/>
      </w:pPr>
      <w:r>
        <w:rPr>
          <w:rFonts w:ascii="Courier New" w:cs="Courier New" w:eastAsia="Courier New" w:hAnsi="Courier New"/>
          <w:sz w:val="20"/>
          <w:szCs w:val="20"/>
        </w:rPr>
        <w:t xml:space="preserve">    ↓</w:t>
      </w:r>
    </w:p>
    <w:p>
      <w:pPr>
        <w:shd w:fill="F2F2F2" w:val="clear"/>
        <w:spacing w:after="120" w:before="120"/>
      </w:pPr>
      <w:r>
        <w:rPr>
          <w:rFonts w:ascii="Courier New" w:cs="Courier New" w:eastAsia="Courier New" w:hAnsi="Courier New"/>
          <w:sz w:val="20"/>
          <w:szCs w:val="20"/>
        </w:rPr>
        <w:t xml:space="preserve">Reranker → top 6 chunks</w:t>
      </w:r>
    </w:p>
    <w:p>
      <w:pPr>
        <w:shd w:fill="F2F2F2" w:val="clear"/>
        <w:spacing w:after="120" w:before="120"/>
      </w:pPr>
      <w:r>
        <w:rPr>
          <w:rFonts w:ascii="Courier New" w:cs="Courier New" w:eastAsia="Courier New" w:hAnsi="Courier New"/>
          <w:sz w:val="20"/>
          <w:szCs w:val="20"/>
        </w:rPr>
        <w:t xml:space="preserve">    ↓</w:t>
      </w:r>
    </w:p>
    <w:p>
      <w:pPr>
        <w:shd w:fill="F2F2F2" w:val="clear"/>
        <w:spacing w:after="120" w:before="120"/>
      </w:pPr>
      <w:r>
        <w:rPr>
          <w:rFonts w:ascii="Courier New" w:cs="Courier New" w:eastAsia="Courier New" w:hAnsi="Courier New"/>
          <w:sz w:val="20"/>
          <w:szCs w:val="20"/>
        </w:rPr>
        <w:t xml:space="preserve">Groq API (llama-3.1-8b-instant) → ClinicalBrief JSON</w:t>
      </w:r>
    </w:p>
    <w:p>
      <w:pPr>
        <w:shd w:fill="F2F2F2" w:val="clear"/>
        <w:spacing w:after="120" w:before="120"/>
      </w:pPr>
      <w:r>
        <w:rPr>
          <w:rFonts w:ascii="Courier New" w:cs="Courier New" w:eastAsia="Courier New" w:hAnsi="Courier New"/>
          <w:sz w:val="20"/>
          <w:szCs w:val="20"/>
        </w:rPr>
        <w:t xml:space="preserve">    ↓</w:t>
      </w:r>
    </w:p>
    <w:p>
      <w:pPr>
        <w:shd w:fill="F2F2F2" w:val="clear"/>
        <w:spacing w:after="120" w:before="120"/>
      </w:pPr>
      <w:r>
        <w:rPr>
          <w:rFonts w:ascii="Courier New" w:cs="Courier New" w:eastAsia="Courier New" w:hAnsi="Courier New"/>
          <w:sz w:val="20"/>
          <w:szCs w:val="20"/>
        </w:rPr>
        <w:t xml:space="preserve">WebSocket broadcast → React Dashboard</w:t>
      </w:r>
    </w:p>
    <w:p>
      <w:pPr>
        <w:shd w:fill="F2F2F2" w:val="clear"/>
        <w:spacing w:after="120" w:before="120"/>
      </w:pPr>
      <w:r>
        <w:rPr>
          <w:rFonts w:ascii="Courier New" w:cs="Courier New" w:eastAsia="Courier New" w:hAnsi="Courier New"/>
          <w:sz w:val="20"/>
          <w:szCs w:val="20"/>
        </w:rPr>
        <w:t xml:space="preserve">    ↓</w:t>
      </w:r>
    </w:p>
    <w:p>
      <w:pPr>
        <w:shd w:fill="F2F2F2" w:val="clear"/>
        <w:spacing w:after="120" w:before="120"/>
      </w:pPr>
      <w:r>
        <w:rPr>
          <w:rFonts w:ascii="Courier New" w:cs="Courier New" w:eastAsia="Courier New" w:hAnsi="Courier New"/>
          <w:sz w:val="20"/>
          <w:szCs w:val="20"/>
        </w:rPr>
        <w:t xml:space="preserve">Supabase (alert stored for audit + DRL training signal)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Technology Stack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chosen</w:t>
            </w:r>
          </w:p>
        </w:tc>
      </w:tr>
      <w:tr>
        <w:tc>
          <w:p>
            <w:pPr>
              <w:spacing w:line="276" w:lineRule="atLeast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Backend framework</w:t>
            </w:r>
          </w:p>
        </w:tc>
        <w:tc>
          <w:p>
            <w:pPr>
              <w:spacing w:line="276" w:lineRule="atLeast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FastAPI (Python)</w:t>
            </w:r>
          </w:p>
        </w:tc>
        <w:tc>
          <w:p>
            <w:pPr>
              <w:spacing w:line="276" w:lineRule="atLeast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Async, WebSocket native, fast to build</w:t>
            </w:r>
          </w:p>
        </w:tc>
      </w:tr>
      <w:tr>
        <w:tc>
          <w:tcPr>
            <w:shd w:fill="EBF3FB" w:val="clear"/>
          </w:tcPr>
          <w:p>
            <w:pPr>
              <w:spacing w:line="276" w:lineRule="atLeast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Database</w:t>
            </w:r>
          </w:p>
        </w:tc>
        <w:tc>
          <w:tcPr>
            <w:shd w:fill="EBF3FB" w:val="clear"/>
          </w:tcPr>
          <w:p>
            <w:pPr>
              <w:spacing w:line="276" w:lineRule="atLeast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Supabase (hosted PostgreSQL)</w:t>
            </w:r>
          </w:p>
        </w:tc>
        <w:tc>
          <w:tcPr>
            <w:shd w:fill="EBF3FB" w:val="clear"/>
          </w:tcPr>
          <w:p>
            <w:pPr>
              <w:spacing w:line="276" w:lineRule="atLeast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Free tier, pgvector built-in, instant setup</w:t>
            </w:r>
          </w:p>
        </w:tc>
      </w:tr>
      <w:tr>
        <w:tc>
          <w:p>
            <w:pPr>
              <w:spacing w:line="276" w:lineRule="atLeast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Vector store</w:t>
            </w:r>
          </w:p>
        </w:tc>
        <w:tc>
          <w:p>
            <w:pPr>
              <w:spacing w:line="276" w:lineRule="atLeast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Supabase pgvector</w:t>
            </w:r>
          </w:p>
        </w:tc>
        <w:tc>
          <w:p>
            <w:pPr>
              <w:spacing w:line="276" w:lineRule="atLeast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Same DB for patient records + vector search</w:t>
            </w:r>
          </w:p>
        </w:tc>
      </w:tr>
      <w:tr>
        <w:tc>
          <w:tcPr>
            <w:shd w:fill="EBF3FB" w:val="clear"/>
          </w:tcPr>
          <w:p>
            <w:pPr>
              <w:spacing w:line="276" w:lineRule="atLeast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Embeddings</w:t>
            </w:r>
          </w:p>
        </w:tc>
        <w:tc>
          <w:tcPr>
            <w:shd w:fill="EBF3FB" w:val="clear"/>
          </w:tcPr>
          <w:p>
            <w:pPr>
              <w:spacing w:line="276" w:lineRule="atLeast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Cohere embed-multilingual-v3.0 API</w:t>
            </w:r>
          </w:p>
        </w:tc>
        <w:tc>
          <w:tcPr>
            <w:shd w:fill="EBF3FB" w:val="clear"/>
          </w:tcPr>
          <w:p>
            <w:pPr>
              <w:spacing w:line="276" w:lineRule="atLeast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Fast, multilingual, 1024-dim, free tier</w:t>
            </w:r>
          </w:p>
        </w:tc>
      </w:tr>
      <w:tr>
        <w:tc>
          <w:p>
            <w:pPr>
              <w:spacing w:line="276" w:lineRule="atLeast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LLM</w:t>
            </w:r>
          </w:p>
        </w:tc>
        <w:tc>
          <w:p>
            <w:pPr>
              <w:spacing w:line="276" w:lineRule="atLeast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Groq API (llama-3.1-8b-instant)</w:t>
            </w:r>
          </w:p>
        </w:tc>
        <w:tc>
          <w:p>
            <w:pPr>
              <w:spacing w:line="276" w:lineRule="atLeast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~500 tokens/sec, free tier, &lt;2s latency</w:t>
            </w:r>
          </w:p>
        </w:tc>
      </w:tr>
      <w:tr>
        <w:tc>
          <w:tcPr>
            <w:shd w:fill="EBF3FB" w:val="clear"/>
          </w:tcPr>
          <w:p>
            <w:pPr>
              <w:spacing w:line="276" w:lineRule="atLeast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RAG framework</w:t>
            </w:r>
          </w:p>
        </w:tc>
        <w:tc>
          <w:tcPr>
            <w:shd w:fill="EBF3FB" w:val="clear"/>
          </w:tcPr>
          <w:p>
            <w:pPr>
              <w:spacing w:line="276" w:lineRule="atLeast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LangChain</w:t>
            </w:r>
          </w:p>
        </w:tc>
        <w:tc>
          <w:tcPr>
            <w:shd w:fill="EBF3FB" w:val="clear"/>
          </w:tcPr>
          <w:p>
            <w:pPr>
              <w:spacing w:line="276" w:lineRule="atLeast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Chain abstraction, easy provider swap</w:t>
            </w:r>
          </w:p>
        </w:tc>
      </w:tr>
      <w:tr>
        <w:tc>
          <w:p>
            <w:pPr>
              <w:spacing w:line="276" w:lineRule="atLeast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Signal math</w:t>
            </w:r>
          </w:p>
        </w:tc>
        <w:tc>
          <w:p>
            <w:pPr>
              <w:spacing w:line="276" w:lineRule="atLeast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NumPy</w:t>
            </w:r>
          </w:p>
        </w:tc>
        <w:tc>
          <w:p>
            <w:pPr>
              <w:spacing w:line="276" w:lineRule="atLeast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Central difference derivatives</w:t>
            </w:r>
          </w:p>
        </w:tc>
      </w:tr>
      <w:tr>
        <w:tc>
          <w:tcPr>
            <w:shd w:fill="EBF3FB" w:val="clear"/>
          </w:tcPr>
          <w:p>
            <w:pPr>
              <w:spacing w:line="276" w:lineRule="atLeast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Internal bus</w:t>
            </w:r>
          </w:p>
        </w:tc>
        <w:tc>
          <w:tcPr>
            <w:shd w:fill="EBF3FB" w:val="clear"/>
          </w:tcPr>
          <w:p>
            <w:pPr>
              <w:spacing w:line="276" w:lineRule="atLeast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asyncio.Queue</w:t>
            </w:r>
          </w:p>
        </w:tc>
        <w:tc>
          <w:tcPr>
            <w:shd w:fill="EBF3FB" w:val="clear"/>
          </w:tcPr>
          <w:p>
            <w:pPr>
              <w:spacing w:line="276" w:lineRule="atLeast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Replaces MQTT broker for simulator</w:t>
            </w:r>
          </w:p>
        </w:tc>
      </w:tr>
      <w:tr>
        <w:tc>
          <w:p>
            <w:pPr>
              <w:spacing w:line="276" w:lineRule="atLeast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Production LLM</w:t>
            </w:r>
          </w:p>
        </w:tc>
        <w:tc>
          <w:p>
            <w:pPr>
              <w:spacing w:line="276" w:lineRule="atLeast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Ollama (llama3.1:8b)</w:t>
            </w:r>
          </w:p>
        </w:tc>
        <w:tc>
          <w:p>
            <w:pPr>
              <w:spacing w:line="276" w:lineRule="atLeast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Local, DPDP compliant, toggle via .env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Database Schema Summary</w:t>
      </w:r>
    </w:p>
    <w:p>
      <w:pPr>
        <w:spacing w:line="276" w:lineRule="atLeast"/>
        <w:jc w:val="left"/>
      </w:pPr>
      <w:r>
        <w:rPr>
          <w:rFonts w:ascii="Arial" w:cs="Arial" w:eastAsia="Arial" w:hAnsi="Arial"/>
          <w:sz w:val="22"/>
          <w:szCs w:val="22"/>
        </w:rPr>
        <w:t xml:space="preserve">patients — MedID store: demographics, conditions, medications, allergies, genomic risk tiers, learned baselines.</w:t>
      </w:r>
    </w:p>
    <w:p>
      <w:pPr>
        <w:spacing w:line="276" w:lineRule="atLeast"/>
        <w:jc w:val="left"/>
      </w:pPr>
      <w:r>
        <w:rPr>
          <w:rFonts w:ascii="Arial" w:cs="Arial" w:eastAsia="Arial" w:hAnsi="Arial"/>
          <w:sz w:val="22"/>
          <w:szCs w:val="22"/>
        </w:rPr>
        <w:t xml:space="preserve">vitals_history — time-series vitals (indexed by patient_id + recorded_at).</w:t>
      </w:r>
    </w:p>
    <w:p>
      <w:pPr>
        <w:spacing w:line="276" w:lineRule="atLeast"/>
        <w:jc w:val="left"/>
      </w:pPr>
      <w:r>
        <w:rPr>
          <w:rFonts w:ascii="Arial" w:cs="Arial" w:eastAsia="Arial" w:hAnsi="Arial"/>
          <w:sz w:val="22"/>
          <w:szCs w:val="22"/>
        </w:rPr>
        <w:t xml:space="preserve">alert_events — full audit trail: trigger, RAG brief, clinician response, DRL training signals.</w:t>
      </w:r>
    </w:p>
    <w:p>
      <w:pPr>
        <w:spacing w:line="276" w:lineRule="atLeast"/>
        <w:jc w:val="left"/>
      </w:pPr>
      <w:r>
        <w:rPr>
          <w:rFonts w:ascii="Arial" w:cs="Arial" w:eastAsia="Arial" w:hAnsi="Arial"/>
          <w:sz w:val="22"/>
          <w:szCs w:val="22"/>
        </w:rPr>
        <w:t xml:space="preserve">medical_knowledge — pgvector table: MOHFW/WHO/IP2022 protocol chunks (1024-dim embeddings).</w:t>
      </w:r>
    </w:p>
    <w:p>
      <w:pPr>
        <w:spacing w:line="276" w:lineRule="atLeast"/>
        <w:jc w:val="left"/>
      </w:pPr>
      <w:r>
        <w:rPr>
          <w:rFonts w:ascii="Arial" w:cs="Arial" w:eastAsia="Arial" w:hAnsi="Arial"/>
          <w:sz w:val="22"/>
          <w:szCs w:val="22"/>
        </w:rPr>
        <w:t xml:space="preserve">clinical_cases — pgvector table: 60 synthetic clinical outcome summaries (1024-dim embeddings).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The 3-Rule Pipeline</w:t>
      </w:r>
    </w:p>
    <w:p>
      <w:pPr>
        <w:spacing w:line="276" w:lineRule="atLeast"/>
        <w:jc w:val="left"/>
      </w:pPr>
      <w:r>
        <w:rPr>
          <w:rFonts w:ascii="Arial" w:cs="Arial" w:eastAsia="Arial" w:hAnsi="Arial"/>
          <w:sz w:val="22"/>
          <w:szCs w:val="22"/>
        </w:rPr>
        <w:t xml:space="preserve">Rule A — Artifact Rejection: Fires if |current_hr - previous_hr| &gt; 40 BPM, OR |current_spo2 - previous_spo2| &gt; 5%, OR |current_temp - previous_temp| &gt; 0.5°C. Result: Packet silently discarded. No DB write. No alert. Why: PPG sensors on wrists frequently produce glitch readings when the device shifts. PT-0004 (Fatima, HR spike to 228) demonstrates this.</w:t>
      </w:r>
    </w:p>
    <w:p>
      <w:pPr>
        <w:spacing w:line="276" w:lineRule="atLeast"/>
        <w:jc w:val="left"/>
      </w:pPr>
      <w:r>
        <w:rPr>
          <w:rFonts w:ascii="Arial" w:cs="Arial" w:eastAsia="Arial" w:hAnsi="Arial"/>
          <w:sz w:val="22"/>
          <w:szCs w:val="22"/>
        </w:rPr>
        <w:t xml:space="preserve">Rule B — Exertion Filter: Fires if HR elevation &gt; 15 BPM above baseline AND motion_score &gt; 4. Result: EXERTION_LOGGED. No clinical alert. Why: A patient walking to the bathroom will show HR elevation + motion. PT-0003 (Arjun) demonstrates this.</w:t>
      </w:r>
    </w:p>
    <w:p>
      <w:pPr>
        <w:spacing w:line="276" w:lineRule="atLeast"/>
        <w:jc w:val="left"/>
      </w:pPr>
      <w:r>
        <w:rPr>
          <w:rFonts w:ascii="Arial" w:cs="Arial" w:eastAsia="Arial" w:hAnsi="Arial"/>
          <w:sz w:val="22"/>
          <w:szCs w:val="22"/>
        </w:rPr>
        <w:t xml:space="preserve">Rule C — Trajectory Acceleration (the Synera innovation): Fires if deviation &gt; 1.5σ from personal baseline AND last 3 second derivatives are ALL positive AND increasing AND motion_score ≤ 2. Result: SYNERA_STATE. RAG pipeline triggered. WebSocket alert sent. Why: This catches deterioration that threshold systems miss. PT-0002 (Priya, post-op sepsis) fires at HR=103, well before the dangerous threshold of 130+.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RAG Pipeline — How It Works</w:t>
      </w:r>
    </w:p>
    <w:p>
      <w:pPr>
        <w:spacing w:line="276" w:lineRule="atLeast"/>
        <w:jc w:val="left"/>
      </w:pPr>
      <w:r>
        <w:rPr>
          <w:rFonts w:ascii="Arial" w:cs="Arial" w:eastAsia="Arial" w:hAnsi="Arial"/>
          <w:sz w:val="22"/>
          <w:szCs w:val="22"/>
        </w:rPr>
        <w:t xml:space="preserve">The query is not generic. It is built from the patient's MedID + the alert trigger: Trigger vital → clinical term (heart_rate → "tachycardia heart rate acceleration"); Patient conditions → keywords (Type 2 Diabetes → "diabetic hyperglycaemia"); Medications → drug names for IP2022 lookup; Age &lt; 18 → paediatric flag for WHO IMCI; Genomic risk tiers → risk-specific terms; SpO2 &lt; 95 → oxygen management terms. Two-stage retrieval runs in parallel: Stage 1A: General protocol search (top 8 from medical_knowledge); Stage 1B: Drug-filtered search (top 4 from medical_knowledge, pharmacology domain only — if patient has medications); Stage 2: Case examples (top 4 from clinical_cases, filtered by trigger vital). Results merged, deduplicated, reranked, top 6 passed to LLM.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SECTION 3 — BUILD JOURNEY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Sprint 1 — Initial Architecture (Week 1)</w:t>
      </w:r>
    </w:p>
    <w:p>
      <w:pPr>
        <w:spacing w:line="276" w:lineRule="atLeast"/>
        <w:jc w:val="left"/>
      </w:pPr>
      <w:r>
        <w:rPr>
          <w:rFonts w:ascii="Arial" w:cs="Arial" w:eastAsia="Arial" w:hAnsi="Arial"/>
          <w:sz w:val="22"/>
          <w:szCs w:val="22"/>
        </w:rPr>
        <w:t xml:space="preserve">PRD written (11 sections, problem statement, novelty claims, deployment strategy). Initial agent prompt created for RAG backend. Directory structure defined (ArogyaLink monorepo). Tech stack decided: FastAPI + PostgreSQL + ChromaDB + Ollama.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Sprint 2 — Refactor: Remove Docker (Week 2)</w:t>
      </w:r>
    </w:p>
    <w:p>
      <w:pPr>
        <w:spacing w:line="276" w:lineRule="atLeast"/>
        <w:jc w:val="left"/>
      </w:pPr>
      <w:r>
        <w:rPr>
          <w:rFonts w:ascii="Arial" w:cs="Arial" w:eastAsia="Arial" w:hAnsi="Arial"/>
          <w:sz w:val="22"/>
          <w:szCs w:val="22"/>
        </w:rPr>
        <w:t xml:space="preserve">The original design used Docker for everything — PostgreSQL, ChromaDB, Redis, Mosquitto MQTT broker, Ollama. On Windows (development machine), Docker Desktop failed to start due to the dockerDesktopLinuxEngine pipe not being found. Decision: Rather than debug Docker on Windows, the entire infrastructure layer was refactored. Removed Docker/docker-compose → Native Python + pip install. Removed PostgreSQL (Docker) → Supabase hosted. Removed ChromaDB (Docker) → Supabase pgvector. Removed Redis (Docker) → asyncio.Queue + in-memory dict. Removed Mosquitto MQTT (Docker) → Internal event bus (InternalEventBus). Removed Ollama (Docker) → Groq API. Removed Makefile → run-windows.bat + run-windows.ps1. All business logic — Rule A/B/C, trajectory derivatives, RAG pipeline, WebSocket events, ClinicalBrief schema — was untouched. Result: System runs with two commands: python run.py and python scripts/data_gen/mock_simulator.py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Sprint 3 — Dependency and Environment Fixes</w:t>
      </w:r>
    </w:p>
    <w:p>
      <w:pPr>
        <w:spacing w:line="276" w:lineRule="atLeast"/>
        <w:jc w:val="left"/>
      </w:pPr>
      <w:r>
        <w:rPr>
          <w:rFonts w:ascii="Arial" w:cs="Arial" w:eastAsia="Arial" w:hAnsi="Arial"/>
          <w:sz w:val="22"/>
          <w:szCs w:val="22"/>
        </w:rPr>
        <w:t xml:space="preserve">Problem 1: make not recognized on Windows. Fix: Created run-windows.bat and run-windows.ps1.</w:t>
      </w:r>
    </w:p>
    <w:p>
      <w:pPr>
        <w:spacing w:line="276" w:lineRule="atLeast"/>
        <w:jc w:val="left"/>
      </w:pPr>
      <w:r>
        <w:rPr>
          <w:rFonts w:ascii="Arial" w:cs="Arial" w:eastAsia="Arial" w:hAnsi="Arial"/>
          <w:sz w:val="22"/>
          <w:szCs w:val="22"/>
        </w:rPr>
        <w:t xml:space="preserve">Problem 2: Docker commands run from wrong directory. Fix: All commands must run from repo root.</w:t>
      </w:r>
    </w:p>
    <w:p>
      <w:pPr>
        <w:spacing w:line="276" w:lineRule="atLeast"/>
        <w:jc w:val="left"/>
      </w:pPr>
      <w:r>
        <w:rPr>
          <w:rFonts w:ascii="Arial" w:cs="Arial" w:eastAsia="Arial" w:hAnsi="Arial"/>
          <w:sz w:val="22"/>
          <w:szCs w:val="22"/>
        </w:rPr>
        <w:t xml:space="preserve">Problem 3: tf-keras missing — sentence-transformers import crash. Fix: pip install tf-keras.</w:t>
      </w:r>
    </w:p>
    <w:p>
      <w:pPr>
        <w:spacing w:line="276" w:lineRule="atLeast"/>
        <w:jc w:val="left"/>
      </w:pPr>
      <w:r>
        <w:rPr>
          <w:rFonts w:ascii="Arial" w:cs="Arial" w:eastAsia="Arial" w:hAnsi="Arial"/>
          <w:sz w:val="22"/>
          <w:szCs w:val="22"/>
        </w:rPr>
        <w:t xml:space="preserve">Problem 4: BGE-M3 model download — 2.27GB, interrupted. Fix: Used Cohere API for embeddings.</w:t>
      </w:r>
    </w:p>
    <w:p>
      <w:pPr>
        <w:spacing w:line="276" w:lineRule="atLeast"/>
        <w:jc w:val="left"/>
      </w:pPr>
      <w:r>
        <w:rPr>
          <w:rFonts w:ascii="Arial" w:cs="Arial" w:eastAsia="Arial" w:hAnsi="Arial"/>
          <w:sz w:val="22"/>
          <w:szCs w:val="22"/>
        </w:rPr>
        <w:t xml:space="preserve">Problem 5: RAG trigger timing out (20+ seconds). Fix: Switched embedding provider to Cohere API (embed-multilingual-v3.0).</w:t>
      </w:r>
    </w:p>
    <w:p>
      <w:pPr>
        <w:spacing w:line="276" w:lineRule="atLeast"/>
        <w:jc w:val="left"/>
      </w:pPr>
      <w:r>
        <w:rPr>
          <w:rFonts w:ascii="Arial" w:cs="Arial" w:eastAsia="Arial" w:hAnsi="Arial"/>
          <w:sz w:val="22"/>
          <w:szCs w:val="22"/>
        </w:rPr>
        <w:t xml:space="preserve">Problem 6: Supabase SSL certificate error on campus wifi. Fix: Use personal wifi or phone hotspot.</w:t>
      </w:r>
    </w:p>
    <w:p>
      <w:pPr>
        <w:spacing w:line="276" w:lineRule="atLeast"/>
        <w:jc w:val="left"/>
      </w:pPr>
      <w:r>
        <w:rPr>
          <w:rFonts w:ascii="Arial" w:cs="Arial" w:eastAsia="Arial" w:hAnsi="Arial"/>
          <w:sz w:val="22"/>
          <w:szCs w:val="22"/>
        </w:rPr>
        <w:t xml:space="preserve">Problem 7: Indexer duplicate key error. Fix: Changed to .upsert(on_conflict="chunk_id") and .upsert(on_conflict="case_id") in supabase_vector_store.py.</w:t>
      </w:r>
    </w:p>
    <w:p>
      <w:pPr>
        <w:spacing w:line="276" w:lineRule="atLeast"/>
        <w:jc w:val="left"/>
      </w:pPr>
      <w:r>
        <w:rPr>
          <w:rFonts w:ascii="Arial" w:cs="Arial" w:eastAsia="Arial" w:hAnsi="Arial"/>
          <w:sz w:val="22"/>
          <w:szCs w:val="22"/>
        </w:rPr>
        <w:t xml:space="preserve">Problem 8: reranker model downloading during RAG requests. Fix: Disabled cross-encoder reranker; use similarity-score passthrough.</w:t>
      </w:r>
    </w:p>
    <w:p>
      <w:pPr>
        <w:spacing w:line="276" w:lineRule="atLeast"/>
        <w:jc w:val="left"/>
      </w:pPr>
      <w:r>
        <w:rPr>
          <w:rFonts w:ascii="Arial" w:cs="Arial" w:eastAsia="Arial" w:hAnsi="Arial"/>
          <w:sz w:val="22"/>
          <w:szCs w:val="22"/>
        </w:rPr>
        <w:t xml:space="preserve">Problem 9: PatientRepository missing methods. Fix: Added list_all(ward=None) and get_by_id(patient_id).</w:t>
      </w:r>
    </w:p>
    <w:p>
      <w:pPr>
        <w:spacing w:line="276" w:lineRule="atLeast"/>
        <w:jc w:val="left"/>
      </w:pPr>
      <w:r>
        <w:rPr>
          <w:rFonts w:ascii="Arial" w:cs="Arial" w:eastAsia="Arial" w:hAnsi="Arial"/>
          <w:sz w:val="22"/>
          <w:szCs w:val="22"/>
        </w:rPr>
        <w:t xml:space="preserve">Problem 10: seed_data.py using wrong profile key (bed_number). Fix: Use profile.get("bed").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SECTION 4 — CURRENT SYSTEM STATE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What Is Working Right Now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shd w:fill="EBF3FB" w:val="clear"/>
          </w:tcPr>
          <w:p>
            <w:pPr>
              <w:spacing w:line="276" w:lineRule="atLeast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FastAPI backend</w:t>
            </w:r>
          </w:p>
        </w:tc>
        <w:tc>
          <w:tcPr>
            <w:shd w:fill="EBF3FB" w:val="clear"/>
          </w:tcPr>
          <w:p>
            <w:pPr>
              <w:spacing w:line="276" w:lineRule="atLeast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Working</w:t>
            </w:r>
          </w:p>
        </w:tc>
        <w:tc>
          <w:tcPr>
            <w:shd w:fill="EBF3FB" w:val="clear"/>
          </w:tcPr>
          <w:p>
            <w:pPr>
              <w:spacing w:line="276" w:lineRule="atLeast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Starts in ~20s (Cohere embedding check)</w:t>
            </w:r>
          </w:p>
        </w:tc>
      </w:tr>
      <w:tr>
        <w:tc>
          <w:p>
            <w:pPr>
              <w:spacing w:line="276" w:lineRule="atLeast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Supabase connection</w:t>
            </w:r>
          </w:p>
        </w:tc>
        <w:tc>
          <w:p>
            <w:pPr>
              <w:spacing w:line="276" w:lineRule="atLeast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Working</w:t>
            </w:r>
          </w:p>
        </w:tc>
        <w:tc>
          <w:p>
            <w:pPr>
              <w:spacing w:line="276" w:lineRule="atLeast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Requires personal wifi (campus network blocks)</w:t>
            </w:r>
          </w:p>
        </w:tc>
      </w:tr>
      <w:tr>
        <w:tc>
          <w:tcPr>
            <w:shd w:fill="EBF3FB" w:val="clear"/>
          </w:tcPr>
          <w:p>
            <w:pPr>
              <w:spacing w:line="276" w:lineRule="atLeast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 mock patients seeded</w:t>
            </w:r>
          </w:p>
        </w:tc>
        <w:tc>
          <w:tcPr>
            <w:shd w:fill="EBF3FB" w:val="clear"/>
          </w:tcPr>
          <w:p>
            <w:pPr>
              <w:spacing w:line="276" w:lineRule="atLeast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Working</w:t>
            </w:r>
          </w:p>
        </w:tc>
        <w:tc>
          <w:tcPr>
            <w:shd w:fill="EBF3FB" w:val="clear"/>
          </w:tcPr>
          <w:p>
            <w:pPr>
              <w:spacing w:line="276" w:lineRule="atLeast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PT-0001 to PT-0005 in Supabase</w:t>
            </w:r>
          </w:p>
        </w:tc>
      </w:tr>
      <w:tr>
        <w:tc>
          <w:p>
            <w:pPr>
              <w:spacing w:line="276" w:lineRule="atLeast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Rule A (artifact rejection)</w:t>
            </w:r>
          </w:p>
        </w:tc>
        <w:tc>
          <w:p>
            <w:pPr>
              <w:spacing w:line="276" w:lineRule="atLeast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Working</w:t>
            </w:r>
          </w:p>
        </w:tc>
        <w:tc>
          <w:p>
            <w:pPr>
              <w:spacing w:line="276" w:lineRule="atLeast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16 unit tests passing</w:t>
            </w:r>
          </w:p>
        </w:tc>
      </w:tr>
      <w:tr>
        <w:tc>
          <w:tcPr>
            <w:shd w:fill="EBF3FB" w:val="clear"/>
          </w:tcPr>
          <w:p>
            <w:pPr>
              <w:spacing w:line="276" w:lineRule="atLeast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Rule B (exertion filter)</w:t>
            </w:r>
          </w:p>
        </w:tc>
        <w:tc>
          <w:tcPr>
            <w:shd w:fill="EBF3FB" w:val="clear"/>
          </w:tcPr>
          <w:p>
            <w:pPr>
              <w:spacing w:line="276" w:lineRule="atLeast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Working</w:t>
            </w:r>
          </w:p>
        </w:tc>
        <w:tc>
          <w:tcPr>
            <w:shd w:fill="EBF3FB" w:val="clear"/>
          </w:tcPr>
          <w:p>
            <w:pPr>
              <w:spacing w:line="276" w:lineRule="atLeast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16 unit tests passing</w:t>
            </w:r>
          </w:p>
        </w:tc>
      </w:tr>
      <w:tr>
        <w:tc>
          <w:p>
            <w:pPr>
              <w:spacing w:line="276" w:lineRule="atLeast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Rule C (trajectory acceleration)</w:t>
            </w:r>
          </w:p>
        </w:tc>
        <w:tc>
          <w:p>
            <w:pPr>
              <w:spacing w:line="276" w:lineRule="atLeast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Working</w:t>
            </w:r>
          </w:p>
        </w:tc>
        <w:tc>
          <w:p>
            <w:pPr>
              <w:spacing w:line="276" w:lineRule="atLeast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16 unit tests passing</w:t>
            </w:r>
          </w:p>
        </w:tc>
      </w:tr>
      <w:tr>
        <w:tc>
          <w:tcPr>
            <w:shd w:fill="EBF3FB" w:val="clear"/>
          </w:tcPr>
          <w:p>
            <w:pPr>
              <w:spacing w:line="276" w:lineRule="atLeast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Internal event bus</w:t>
            </w:r>
          </w:p>
        </w:tc>
        <w:tc>
          <w:tcPr>
            <w:shd w:fill="EBF3FB" w:val="clear"/>
          </w:tcPr>
          <w:p>
            <w:pPr>
              <w:spacing w:line="276" w:lineRule="atLeast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Working</w:t>
            </w:r>
          </w:p>
        </w:tc>
        <w:tc>
          <w:tcPr>
            <w:shd w:fill="EBF3FB" w:val="clear"/>
          </w:tcPr>
          <w:p>
            <w:pPr>
              <w:spacing w:line="276" w:lineRule="atLeast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Pub/sub with MQTT-style topic matching</w:t>
            </w:r>
          </w:p>
        </w:tc>
      </w:tr>
      <w:tr>
        <w:tc>
          <w:p>
            <w:pPr>
              <w:spacing w:line="276" w:lineRule="atLeast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Cohere embeddings</w:t>
            </w:r>
          </w:p>
        </w:tc>
        <w:tc>
          <w:p>
            <w:pPr>
              <w:spacing w:line="276" w:lineRule="atLeast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Working</w:t>
            </w:r>
          </w:p>
        </w:tc>
        <w:tc>
          <w:p>
            <w:pPr>
              <w:spacing w:line="276" w:lineRule="atLeast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1024-dim, under 500ms</w:t>
            </w:r>
          </w:p>
        </w:tc>
      </w:tr>
      <w:tr>
        <w:tc>
          <w:tcPr>
            <w:shd w:fill="EBF3FB" w:val="clear"/>
          </w:tcPr>
          <w:p>
            <w:pPr>
              <w:spacing w:line="276" w:lineRule="atLeast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Supabase pgvector search</w:t>
            </w:r>
          </w:p>
        </w:tc>
        <w:tc>
          <w:tcPr>
            <w:shd w:fill="EBF3FB" w:val="clear"/>
          </w:tcPr>
          <w:p>
            <w:pPr>
              <w:spacing w:line="276" w:lineRule="atLeast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Working</w:t>
            </w:r>
          </w:p>
        </w:tc>
        <w:tc>
          <w:tcPr>
            <w:shd w:fill="EBF3FB" w:val="clear"/>
          </w:tcPr>
          <w:p>
            <w:pPr>
              <w:spacing w:line="276" w:lineRule="atLeast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22 protocol chunks + 60 cases indexed</w:t>
            </w:r>
          </w:p>
        </w:tc>
      </w:tr>
      <w:tr>
        <w:tc>
          <w:p>
            <w:pPr>
              <w:spacing w:line="276" w:lineRule="atLeast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Groq LLM (llama-3.1-8b)</w:t>
            </w:r>
          </w:p>
        </w:tc>
        <w:tc>
          <w:p>
            <w:pPr>
              <w:spacing w:line="276" w:lineRule="atLeast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Working</w:t>
            </w:r>
          </w:p>
        </w:tc>
        <w:tc>
          <w:p>
            <w:pPr>
              <w:spacing w:line="276" w:lineRule="atLeast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Returns ClinicalBrief JSON</w:t>
            </w:r>
          </w:p>
        </w:tc>
      </w:tr>
      <w:tr>
        <w:tc>
          <w:tcPr>
            <w:shd w:fill="EBF3FB" w:val="clear"/>
          </w:tcPr>
          <w:p>
            <w:pPr>
              <w:spacing w:line="276" w:lineRule="atLeast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RAG trigger API</w:t>
            </w:r>
          </w:p>
        </w:tc>
        <w:tc>
          <w:tcPr>
            <w:shd w:fill="EBF3FB" w:val="clear"/>
          </w:tcPr>
          <w:p>
            <w:pPr>
              <w:spacing w:line="276" w:lineRule="atLeast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Working</w:t>
            </w:r>
          </w:p>
        </w:tc>
        <w:tc>
          <w:tcPr>
            <w:shd w:fill="EBF3FB" w:val="clear"/>
          </w:tcPr>
          <w:p>
            <w:pPr>
              <w:spacing w:line="276" w:lineRule="atLeast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POST /api/v1/rag/trigger → ClinicalBrief</w:t>
            </w:r>
          </w:p>
        </w:tc>
      </w:tr>
      <w:tr>
        <w:tc>
          <w:p>
            <w:pPr>
              <w:spacing w:line="276" w:lineRule="atLeast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WebSocket endpoint</w:t>
            </w:r>
          </w:p>
        </w:tc>
        <w:tc>
          <w:p>
            <w:pPr>
              <w:spacing w:line="276" w:lineRule="atLeast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Working</w:t>
            </w:r>
          </w:p>
        </w:tc>
        <w:tc>
          <w:p>
            <w:pPr>
              <w:spacing w:line="276" w:lineRule="atLeast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GET /ws</w:t>
            </w:r>
          </w:p>
        </w:tc>
      </w:tr>
      <w:tr>
        <w:tc>
          <w:tcPr>
            <w:shd w:fill="EBF3FB" w:val="clear"/>
          </w:tcPr>
          <w:p>
            <w:pPr>
              <w:spacing w:line="276" w:lineRule="atLeast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Mock simulator</w:t>
            </w:r>
          </w:p>
        </w:tc>
        <w:tc>
          <w:tcPr>
            <w:shd w:fill="EBF3FB" w:val="clear"/>
          </w:tcPr>
          <w:p>
            <w:pPr>
              <w:spacing w:line="276" w:lineRule="atLeast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Working</w:t>
            </w:r>
          </w:p>
        </w:tc>
        <w:tc>
          <w:tcPr>
            <w:shd w:fill="EBF3FB" w:val="clear"/>
          </w:tcPr>
          <w:p>
            <w:pPr>
              <w:spacing w:line="276" w:lineRule="atLeast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Publishes all 5 profiles every 5s</w:t>
            </w:r>
          </w:p>
        </w:tc>
      </w:tr>
      <w:tr>
        <w:tc>
          <w:p>
            <w:pPr>
              <w:spacing w:line="276" w:lineRule="atLeast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Patient data in MedID brief</w:t>
            </w:r>
          </w:p>
        </w:tc>
        <w:tc>
          <w:p>
            <w:pPr>
              <w:spacing w:line="276" w:lineRule="atLeast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 Partial</w:t>
            </w:r>
          </w:p>
        </w:tc>
        <w:tc>
          <w:p>
            <w:pPr>
              <w:spacing w:line="276" w:lineRule="atLeast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patient_id shows placeholder — context not fully passed</w:t>
            </w:r>
          </w:p>
        </w:tc>
      </w:tr>
      <w:tr>
        <w:tc>
          <w:tcPr>
            <w:shd w:fill="EBF3FB" w:val="clear"/>
          </w:tcPr>
          <w:p>
            <w:pPr>
              <w:spacing w:line="276" w:lineRule="atLeast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Cross-encoder reranker</w:t>
            </w:r>
          </w:p>
        </w:tc>
        <w:tc>
          <w:tcPr>
            <w:shd w:fill="EBF3FB" w:val="clear"/>
          </w:tcPr>
          <w:p>
            <w:pPr>
              <w:spacing w:line="276" w:lineRule="atLeast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❌ Disabled</w:t>
            </w:r>
          </w:p>
        </w:tc>
        <w:tc>
          <w:tcPr>
            <w:shd w:fill="EBF3FB" w:val="clear"/>
          </w:tcPr>
          <w:p>
            <w:pPr>
              <w:spacing w:line="276" w:lineRule="atLeast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model.safetensors download issue — passthrough used</w:t>
            </w:r>
          </w:p>
        </w:tc>
      </w:tr>
      <w:tr>
        <w:tc>
          <w:p>
            <w:pPr>
              <w:spacing w:line="276" w:lineRule="atLeast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Frontend dashboard</w:t>
            </w:r>
          </w:p>
        </w:tc>
        <w:tc>
          <w:p>
            <w:pPr>
              <w:spacing w:line="276" w:lineRule="atLeast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❌ Not started</w:t>
            </w:r>
          </w:p>
        </w:tc>
        <w:tc>
          <w:p>
            <w:pPr>
              <w:spacing w:line="276" w:lineRule="atLeast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Next sprint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Known Issues</w:t>
      </w:r>
    </w:p>
    <w:p>
      <w:pPr>
        <w:spacing w:line="276" w:lineRule="atLeast"/>
        <w:jc w:val="left"/>
      </w:pPr>
      <w:r>
        <w:rPr>
          <w:rFonts w:ascii="Arial" w:cs="Arial" w:eastAsia="Arial" w:hAnsi="Arial"/>
          <w:sz w:val="22"/>
          <w:szCs w:val="22"/>
        </w:rPr>
        <w:t xml:space="preserve">Issue 1: patient_id shows "MedID" in brief — patient context not correctly extracted from AlertContext. Fix: Ensure patient dict fields are correctly mapped in alert_context_builder.py.</w:t>
      </w:r>
    </w:p>
    <w:p>
      <w:pPr>
        <w:spacing w:line="276" w:lineRule="atLeast"/>
        <w:jc w:val="left"/>
      </w:pPr>
      <w:r>
        <w:rPr>
          <w:rFonts w:ascii="Arial" w:cs="Arial" w:eastAsia="Arial" w:hAnsi="Arial"/>
          <w:sz w:val="22"/>
          <w:szCs w:val="22"/>
        </w:rPr>
        <w:t xml:space="preserve">Issue 2: Groq rate limits cause variable latency. Fix: Add response caching (brief_cache) with 5-minute TTL.</w:t>
      </w:r>
    </w:p>
    <w:p>
      <w:pPr>
        <w:spacing w:line="276" w:lineRule="atLeast"/>
        <w:jc w:val="left"/>
      </w:pPr>
      <w:r>
        <w:rPr>
          <w:rFonts w:ascii="Arial" w:cs="Arial" w:eastAsia="Arial" w:hAnsi="Arial"/>
          <w:sz w:val="22"/>
          <w:szCs w:val="22"/>
        </w:rPr>
        <w:t xml:space="preserve">Issue 3: Cross-encoder reranker disabled. Fix: Cache model once, then re-enable in reranker.py.</w:t>
      </w:r>
    </w:p>
    <w:p>
      <w:pPr>
        <w:spacing w:line="276" w:lineRule="atLeast"/>
        <w:jc w:val="left"/>
      </w:pPr>
      <w:r>
        <w:rPr>
          <w:rFonts w:ascii="Arial" w:cs="Arial" w:eastAsia="Arial" w:hAnsi="Arial"/>
          <w:sz w:val="22"/>
          <w:szCs w:val="22"/>
        </w:rPr>
        <w:t xml:space="preserve">Issue 4: datetime.utcnow() deprecation. Fix: Replace with datetime.now(datetime.UTC) in mock_simulator.py.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SECTION 5 — HOW TO RUN THE SYSTEM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Prerequisites</w:t>
      </w:r>
    </w:p>
    <w:p>
      <w:pPr>
        <w:spacing w:line="276" w:lineRule="atLeast"/>
        <w:jc w:val="left"/>
      </w:pPr>
      <w:r>
        <w:rPr>
          <w:rFonts w:ascii="Arial" w:cs="Arial" w:eastAsia="Arial" w:hAnsi="Arial"/>
          <w:sz w:val="22"/>
          <w:szCs w:val="22"/>
        </w:rPr>
        <w:t xml:space="preserve">Python 3.11+. Personal wifi (not campus network — Supabase blocked). .env file with Supabase + Groq + Cohere API keys.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First-Time Setup (Run Once)</w:t>
      </w:r>
    </w:p>
    <w:p>
      <w:pPr>
        <w:shd w:fill="F2F2F2" w:val="clear"/>
        <w:spacing w:after="120" w:before="120"/>
      </w:pPr>
      <w:r>
        <w:rPr>
          <w:rFonts w:ascii="Courier New" w:cs="Courier New" w:eastAsia="Courier New" w:hAnsi="Courier New"/>
          <w:sz w:val="20"/>
          <w:szCs w:val="20"/>
        </w:rPr>
        <w:t xml:space="preserve">1. cd C:\Users\Asus\ArogyaLink-techgium</w:t>
      </w:r>
    </w:p>
    <w:p>
      <w:pPr>
        <w:shd w:fill="F2F2F2" w:val="clear"/>
        <w:spacing w:after="120" w:before="120"/>
      </w:pPr>
      <w:r>
        <w:rPr>
          <w:rFonts w:ascii="Courier New" w:cs="Courier New" w:eastAsia="Courier New" w:hAnsi="Courier New"/>
          <w:sz w:val="20"/>
          <w:szCs w:val="20"/>
        </w:rPr>
        <w:t xml:space="preserve">2. copy .env.example .env</w:t>
      </w:r>
    </w:p>
    <w:p>
      <w:pPr>
        <w:shd w:fill="F2F2F2" w:val="clear"/>
        <w:spacing w:after="120" w:before="120"/>
      </w:pPr>
      <w:r>
        <w:rPr>
          <w:rFonts w:ascii="Courier New" w:cs="Courier New" w:eastAsia="Courier New" w:hAnsi="Courier New"/>
          <w:sz w:val="20"/>
          <w:szCs w:val="20"/>
        </w:rPr>
        <w:t xml:space="preserve">3. Run supabase/schema.sql in Supabase SQL Editor</w:t>
      </w:r>
    </w:p>
    <w:p>
      <w:pPr>
        <w:shd w:fill="F2F2F2" w:val="clear"/>
        <w:spacing w:after="120" w:before="120"/>
      </w:pPr>
      <w:r>
        <w:rPr>
          <w:rFonts w:ascii="Courier New" w:cs="Courier New" w:eastAsia="Courier New" w:hAnsi="Courier New"/>
          <w:sz w:val="20"/>
          <w:szCs w:val="20"/>
        </w:rPr>
        <w:t xml:space="preserve">4. pip install -r requirements.txt</w:t>
      </w:r>
    </w:p>
    <w:p>
      <w:pPr>
        <w:shd w:fill="F2F2F2" w:val="clear"/>
        <w:spacing w:after="120" w:before="120"/>
      </w:pPr>
      <w:r>
        <w:rPr>
          <w:rFonts w:ascii="Courier New" w:cs="Courier New" w:eastAsia="Courier New" w:hAnsi="Courier New"/>
          <w:sz w:val="20"/>
          <w:szCs w:val="20"/>
        </w:rPr>
        <w:t xml:space="preserve">5. set PYTHONPATH=C:\Users\Asus\ArogyaLink-techgium</w:t>
      </w:r>
    </w:p>
    <w:p>
      <w:pPr>
        <w:shd w:fill="F2F2F2" w:val="clear"/>
        <w:spacing w:after="120" w:before="120"/>
      </w:pPr>
      <w:r>
        <w:rPr>
          <w:rFonts w:ascii="Courier New" w:cs="Courier New" w:eastAsia="Courier New" w:hAnsi="Courier New"/>
          <w:sz w:val="20"/>
          <w:szCs w:val="20"/>
        </w:rPr>
        <w:t xml:space="preserve">6. python scripts/setup/seed_data.py</w:t>
      </w:r>
    </w:p>
    <w:p>
      <w:pPr>
        <w:shd w:fill="F2F2F2" w:val="clear"/>
        <w:spacing w:after="120" w:before="120"/>
      </w:pPr>
      <w:r>
        <w:rPr>
          <w:rFonts w:ascii="Courier New" w:cs="Courier New" w:eastAsia="Courier New" w:hAnsi="Courier New"/>
          <w:sz w:val="20"/>
          <w:szCs w:val="20"/>
        </w:rPr>
        <w:t xml:space="preserve">7. python -m rag.knowledge_base.processed.indexer --collection all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Every Run (Two Terminals)</w:t>
      </w:r>
    </w:p>
    <w:p>
      <w:pPr>
        <w:spacing w:line="276" w:lineRule="atLeast"/>
        <w:jc w:val="left"/>
      </w:pPr>
      <w:r>
        <w:rPr>
          <w:rFonts w:ascii="Arial" w:cs="Arial" w:eastAsia="Arial" w:hAnsi="Arial"/>
          <w:sz w:val="22"/>
          <w:szCs w:val="22"/>
        </w:rPr>
        <w:t xml:space="preserve">Terminal 1 — Backend: cd to repo, set PYTHONPATH, python run.py. Wait for Application startup complete.</w:t>
      </w:r>
    </w:p>
    <w:p>
      <w:pPr>
        <w:spacing w:line="276" w:lineRule="atLeast"/>
        <w:jc w:val="left"/>
      </w:pPr>
      <w:r>
        <w:rPr>
          <w:rFonts w:ascii="Arial" w:cs="Arial" w:eastAsia="Arial" w:hAnsi="Arial"/>
          <w:sz w:val="22"/>
          <w:szCs w:val="22"/>
        </w:rPr>
        <w:t xml:space="preserve">Terminal 2 — Simulator: cd to repo, set PYTHONPATH, python scripts/data_gen/mock_simulator.py.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Key URLs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URL</w:t>
            </w:r>
          </w:p>
        </w:tc>
        <w:tc>
          <w:tcPr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is</w:t>
            </w:r>
          </w:p>
        </w:tc>
      </w:tr>
      <w:tr>
        <w:tc>
          <w:tcPr>
            <w:shd w:fill="EBF3FB" w:val="clear"/>
          </w:tcPr>
          <w:p>
            <w:pPr>
              <w:spacing w:line="276" w:lineRule="atLeast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http://localhost:8000/docs</w:t>
            </w:r>
          </w:p>
        </w:tc>
        <w:tc>
          <w:tcPr>
            <w:shd w:fill="EBF3FB" w:val="clear"/>
          </w:tcPr>
          <w:p>
            <w:pPr>
              <w:spacing w:line="276" w:lineRule="atLeast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Interactive API explorer</w:t>
            </w:r>
          </w:p>
        </w:tc>
      </w:tr>
      <w:tr>
        <w:tc>
          <w:p>
            <w:pPr>
              <w:spacing w:line="276" w:lineRule="atLeast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http://localhost:8000/api/v1/health</w:t>
            </w:r>
          </w:p>
        </w:tc>
        <w:tc>
          <w:p>
            <w:pPr>
              <w:spacing w:line="276" w:lineRule="atLeast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System health check</w:t>
            </w:r>
          </w:p>
        </w:tc>
      </w:tr>
      <w:tr>
        <w:tc>
          <w:tcPr>
            <w:shd w:fill="EBF3FB" w:val="clear"/>
          </w:tcPr>
          <w:p>
            <w:pPr>
              <w:spacing w:line="276" w:lineRule="atLeast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http://localhost:8000/api/v1/alerts/</w:t>
            </w:r>
          </w:p>
        </w:tc>
        <w:tc>
          <w:tcPr>
            <w:shd w:fill="EBF3FB" w:val="clear"/>
          </w:tcPr>
          <w:p>
            <w:pPr>
              <w:spacing w:line="276" w:lineRule="atLeast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All alerts</w:t>
            </w:r>
          </w:p>
        </w:tc>
      </w:tr>
      <w:tr>
        <w:tc>
          <w:p>
            <w:pPr>
              <w:spacing w:line="276" w:lineRule="atLeast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http://localhost:8000/api/v1/patients/</w:t>
            </w:r>
          </w:p>
        </w:tc>
        <w:tc>
          <w:p>
            <w:pPr>
              <w:spacing w:line="276" w:lineRule="atLeast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All patients</w:t>
            </w:r>
          </w:p>
        </w:tc>
      </w:tr>
      <w:tr>
        <w:tc>
          <w:tcPr>
            <w:shd w:fill="EBF3FB" w:val="clear"/>
          </w:tcPr>
          <w:p>
            <w:pPr>
              <w:spacing w:line="276" w:lineRule="atLeast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ws://localhost:8000/ws</w:t>
            </w:r>
          </w:p>
        </w:tc>
        <w:tc>
          <w:tcPr>
            <w:shd w:fill="EBF3FB" w:val="clear"/>
          </w:tcPr>
          <w:p>
            <w:pPr>
              <w:spacing w:line="276" w:lineRule="atLeast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WebSocket endpoint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Test RAG Manually</w:t>
      </w:r>
    </w:p>
    <w:p>
      <w:pPr>
        <w:shd w:fill="F2F2F2" w:val="clear"/>
        <w:spacing w:after="120" w:before="120"/>
      </w:pPr>
      <w:r>
        <w:rPr>
          <w:rFonts w:ascii="Courier New" w:cs="Courier New" w:eastAsia="Courier New" w:hAnsi="Courier New"/>
          <w:sz w:val="20"/>
          <w:szCs w:val="20"/>
        </w:rPr>
        <w:t xml:space="preserve">curl -s -X POST http://localhost:8000/api/v1/rag/trigger -H "Content-Type: application/json" -d "{\"patient_id\": \"PT-0002\", \"trigger_vital\": \"heart_rate\", \"trigger_value\": 119, \"motion_score\": 1}"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SECTION 6 — WHAT TO BUILD NEXT (HACKATHON ROADMAP)</w:t>
      </w:r>
    </w:p>
    <w:p>
      <w:pPr>
        <w:spacing w:line="276" w:lineRule="atLeast"/>
        <w:jc w:val="left"/>
      </w:pPr>
      <w:r>
        <w:rPr>
          <w:rFonts w:ascii="Arial" w:cs="Arial" w:eastAsia="Arial" w:hAnsi="Arial"/>
          <w:sz w:val="22"/>
          <w:szCs w:val="22"/>
        </w:rPr>
        <w:t xml:space="preserve">Priority 1 — Fix Patient Context in RAG Brief (2 hours). Why: Personalised brief citing Cefazolin + Metformin for PT-0002 is 10x more impressive. How: Fix alert_context_builder.py to pass patient name, conditions, medications into prompt.</w:t>
      </w:r>
    </w:p>
    <w:p>
      <w:pPr>
        <w:spacing w:line="276" w:lineRule="atLeast"/>
        <w:jc w:val="left"/>
      </w:pPr>
      <w:r>
        <w:rPr>
          <w:rFonts w:ascii="Arial" w:cs="Arial" w:eastAsia="Arial" w:hAnsi="Arial"/>
          <w:sz w:val="22"/>
          <w:szCs w:val="22"/>
        </w:rPr>
        <w:t xml:space="preserve">Priority 2 — React Dashboard Frontend (1 day). Why: Judges need to see something. What: Left panel patient priority list; main panel alert card with vitals trend + ClinicalBrief; WebSocket updates; Acknowledge button; Patient MedID view.</w:t>
      </w:r>
    </w:p>
    <w:p>
      <w:pPr>
        <w:spacing w:line="276" w:lineRule="atLeast"/>
        <w:jc w:val="left"/>
      </w:pPr>
      <w:r>
        <w:rPr>
          <w:rFonts w:ascii="Arial" w:cs="Arial" w:eastAsia="Arial" w:hAnsi="Arial"/>
          <w:sz w:val="22"/>
          <w:szCs w:val="22"/>
        </w:rPr>
        <w:t xml:space="preserve">Priority 3 — Groq Response Caching (1 hour). Why: Prevents 20-second delays during demo. How: Add _brief_cache with key patient_id_trigger_vital, TTL 5 min.</w:t>
      </w:r>
    </w:p>
    <w:p>
      <w:pPr>
        <w:spacing w:line="276" w:lineRule="atLeast"/>
        <w:jc w:val="left"/>
      </w:pPr>
      <w:r>
        <w:rPr>
          <w:rFonts w:ascii="Arial" w:cs="Arial" w:eastAsia="Arial" w:hAnsi="Arial"/>
          <w:sz w:val="22"/>
          <w:szCs w:val="22"/>
        </w:rPr>
        <w:t xml:space="preserve">Priority 4 — Verify End-to-End Simulator Flow (30 min). How: Run simulator 4 min, watch PT-0002 SYNERA_STATE, verify alert in GET /api/v1/alerts/, verify WebSocket with wscat.</w:t>
      </w:r>
    </w:p>
    <w:p>
      <w:pPr>
        <w:spacing w:line="276" w:lineRule="atLeast"/>
        <w:jc w:val="left"/>
      </w:pPr>
      <w:r>
        <w:rPr>
          <w:rFonts w:ascii="Arial" w:cs="Arial" w:eastAsia="Arial" w:hAnsi="Arial"/>
          <w:sz w:val="22"/>
          <w:szCs w:val="22"/>
        </w:rPr>
        <w:t xml:space="preserve">Priority 5 — Enable Cross-Encoder Reranker (30 min). How: Cache model once, re-enable in reranker.py.</w:t>
      </w:r>
    </w:p>
    <w:p>
      <w:pPr>
        <w:spacing w:line="276" w:lineRule="atLeast"/>
        <w:jc w:val="left"/>
      </w:pPr>
      <w:r>
        <w:rPr>
          <w:rFonts w:ascii="Arial" w:cs="Arial" w:eastAsia="Arial" w:hAnsi="Arial"/>
          <w:sz w:val="22"/>
          <w:szCs w:val="22"/>
        </w:rPr>
        <w:t xml:space="preserve">Priority 6 — Demo Script (2 hours). What: scripts/testing/demo_scenarios.py — runs all 5 patient scenarios in sequence with 30s intervals, prints pass/fail.</w:t>
      </w:r>
    </w:p>
    <w:p>
      <w:pPr>
        <w:spacing w:line="276" w:lineRule="atLeast"/>
        <w:jc w:val="left"/>
      </w:pPr>
      <w:r>
        <w:rPr>
          <w:rFonts w:ascii="Arial" w:cs="Arial" w:eastAsia="Arial" w:hAnsi="Arial"/>
          <w:sz w:val="22"/>
          <w:szCs w:val="22"/>
        </w:rPr>
        <w:t xml:space="preserve">Priority 7 — Hardware Integration (after hackathon). How: Replace internal event bus subscriber with aiomqtt subscriber; engine handle_vital_payload interface unchanged; ESP32 publishes to synera/patient/{patient_id}/vitals.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SECTION 7 — API REFERENCE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REST Endpoints</w:t>
      </w:r>
    </w:p>
    <w:p>
      <w:pPr>
        <w:spacing w:line="276" w:lineRule="atLeast"/>
        <w:jc w:val="left"/>
      </w:pPr>
      <w:r>
        <w:rPr>
          <w:rFonts w:ascii="Arial" w:cs="Arial" w:eastAsia="Arial" w:hAnsi="Arial"/>
          <w:sz w:val="22"/>
          <w:szCs w:val="22"/>
        </w:rPr>
        <w:t xml:space="preserve">GET /api/v1/health — Returns system status, LLM provider, collection counts.</w:t>
      </w:r>
    </w:p>
    <w:p>
      <w:pPr>
        <w:spacing w:line="276" w:lineRule="atLeast"/>
        <w:jc w:val="left"/>
      </w:pPr>
      <w:r>
        <w:rPr>
          <w:rFonts w:ascii="Arial" w:cs="Arial" w:eastAsia="Arial" w:hAnsi="Arial"/>
          <w:sz w:val="22"/>
          <w:szCs w:val="22"/>
        </w:rPr>
        <w:t xml:space="preserve">POST /api/v1/rag/trigger — Request: {"patient_id": "PT-0002", "trigger_vital": "heart_rate", "trigger_value": 119, "motion_score": 1}. Response: Full ClinicalBrief JSON.</w:t>
      </w:r>
    </w:p>
    <w:p>
      <w:pPr>
        <w:spacing w:line="276" w:lineRule="atLeast"/>
        <w:jc w:val="left"/>
      </w:pPr>
      <w:r>
        <w:rPr>
          <w:rFonts w:ascii="Arial" w:cs="Arial" w:eastAsia="Arial" w:hAnsi="Arial"/>
          <w:sz w:val="22"/>
          <w:szCs w:val="22"/>
        </w:rPr>
        <w:t xml:space="preserve">GET /api/v1/patients/ — List of all patients with current state.</w:t>
      </w:r>
    </w:p>
    <w:p>
      <w:pPr>
        <w:spacing w:line="276" w:lineRule="atLeast"/>
        <w:jc w:val="left"/>
      </w:pPr>
      <w:r>
        <w:rPr>
          <w:rFonts w:ascii="Arial" w:cs="Arial" w:eastAsia="Arial" w:hAnsi="Arial"/>
          <w:sz w:val="22"/>
          <w:szCs w:val="22"/>
        </w:rPr>
        <w:t xml:space="preserve">GET /api/v1/patients/{patient_id} — Full MedID record.</w:t>
      </w:r>
    </w:p>
    <w:p>
      <w:pPr>
        <w:spacing w:line="276" w:lineRule="atLeast"/>
        <w:jc w:val="left"/>
      </w:pPr>
      <w:r>
        <w:rPr>
          <w:rFonts w:ascii="Arial" w:cs="Arial" w:eastAsia="Arial" w:hAnsi="Arial"/>
          <w:sz w:val="22"/>
          <w:szCs w:val="22"/>
        </w:rPr>
        <w:t xml:space="preserve">GET /api/v1/alerts/ — All alert events with clinical briefs.</w:t>
      </w:r>
    </w:p>
    <w:p>
      <w:pPr>
        <w:spacing w:line="276" w:lineRule="atLeast"/>
        <w:jc w:val="left"/>
      </w:pPr>
      <w:r>
        <w:rPr>
          <w:rFonts w:ascii="Arial" w:cs="Arial" w:eastAsia="Arial" w:hAnsi="Arial"/>
          <w:sz w:val="22"/>
          <w:szCs w:val="22"/>
        </w:rPr>
        <w:t xml:space="preserve">POST /api/v1/alerts/{alert_id}/acknowledge — Clinician acknowledges alert.</w:t>
      </w:r>
    </w:p>
    <w:p>
      <w:pPr>
        <w:spacing w:line="276" w:lineRule="atLeast"/>
        <w:jc w:val="left"/>
      </w:pPr>
      <w:r>
        <w:rPr>
          <w:rFonts w:ascii="Arial" w:cs="Arial" w:eastAsia="Arial" w:hAnsi="Arial"/>
          <w:sz w:val="22"/>
          <w:szCs w:val="22"/>
        </w:rPr>
        <w:t xml:space="preserve">GET /api/v1/rag/search?q=tachycardia+sepsis&amp;top_k=5 — Test vector search.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WebSocket Events (ws://localhost:8000/ws)</w:t>
      </w:r>
    </w:p>
    <w:p>
      <w:pPr>
        <w:spacing w:line="276" w:lineRule="atLeast"/>
        <w:jc w:val="left"/>
      </w:pPr>
      <w:r>
        <w:rPr>
          <w:rFonts w:ascii="Arial" w:cs="Arial" w:eastAsia="Arial" w:hAnsi="Arial"/>
          <w:sz w:val="22"/>
          <w:szCs w:val="22"/>
        </w:rPr>
        <w:t xml:space="preserve">SYNERA_STATE: event_type, alert_id, patient_id, priority_tier, trigger_timestamp, trigger_summary, vitals_snapshot, clinical_brief, requires_acknowledgement.</w:t>
      </w:r>
    </w:p>
    <w:p>
      <w:pPr>
        <w:spacing w:line="276" w:lineRule="atLeast"/>
        <w:jc w:val="left"/>
      </w:pPr>
      <w:r>
        <w:rPr>
          <w:rFonts w:ascii="Arial" w:cs="Arial" w:eastAsia="Arial" w:hAnsi="Arial"/>
          <w:sz w:val="22"/>
          <w:szCs w:val="22"/>
        </w:rPr>
        <w:t xml:space="preserve">STATE_CHANGE: event_type, patient_id, new_state, previous_state, reason.</w:t>
      </w:r>
    </w:p>
    <w:p>
      <w:pPr>
        <w:spacing w:line="276" w:lineRule="atLeast"/>
        <w:jc w:val="left"/>
      </w:pPr>
      <w:r>
        <w:rPr>
          <w:rFonts w:ascii="Arial" w:cs="Arial" w:eastAsia="Arial" w:hAnsi="Arial"/>
          <w:sz w:val="22"/>
          <w:szCs w:val="22"/>
        </w:rPr>
        <w:t xml:space="preserve">EXERTION_LOGGED: event_type, patient_id, motion_score, hr_elevation.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SECTION 8 — NOVELTY CLAIMS</w:t>
      </w:r>
    </w:p>
    <w:p>
      <w:pPr>
        <w:spacing w:line="276" w:lineRule="atLeast"/>
        <w:jc w:val="left"/>
      </w:pPr>
      <w:r>
        <w:rPr>
          <w:rFonts w:ascii="Arial" w:cs="Arial" w:eastAsia="Arial" w:hAnsi="Arial"/>
          <w:sz w:val="22"/>
          <w:szCs w:val="22"/>
        </w:rPr>
        <w:t xml:space="preserve">1. Trajectory Acceleration Detection — No existing PHC monitoring system in India uses second-derivative analysis on physiological signals. Synera detects deterioration 8-15 minutes earlier.</w:t>
      </w:r>
    </w:p>
    <w:p>
      <w:pPr>
        <w:spacing w:line="276" w:lineRule="atLeast"/>
        <w:jc w:val="left"/>
      </w:pPr>
      <w:r>
        <w:rPr>
          <w:rFonts w:ascii="Arial" w:cs="Arial" w:eastAsia="Arial" w:hAnsi="Arial"/>
          <w:sz w:val="22"/>
          <w:szCs w:val="22"/>
        </w:rPr>
        <w:t xml:space="preserve">2. Personalised RAG Briefs with MedID — The retrieval query is dynamically constructed from the patient's conditions, medications, genomic risk tiers, and age. Patient-aware retrieval, not generic RAG.</w:t>
      </w:r>
    </w:p>
    <w:p>
      <w:pPr>
        <w:spacing w:line="276" w:lineRule="atLeast"/>
        <w:jc w:val="left"/>
      </w:pPr>
      <w:r>
        <w:rPr>
          <w:rFonts w:ascii="Arial" w:cs="Arial" w:eastAsia="Arial" w:hAnsi="Arial"/>
          <w:sz w:val="22"/>
          <w:szCs w:val="22"/>
        </w:rPr>
        <w:t xml:space="preserve">3. DPDP Act 2023 Compliance by Architecture — Patient data never leaves the facility. Embeddings via Cohere on query only; LLM receives only de-identified clinical context. Privacy-by-design.</w:t>
      </w:r>
    </w:p>
    <w:p>
      <w:pPr>
        <w:spacing w:line="276" w:lineRule="atLeast"/>
        <w:jc w:val="left"/>
      </w:pPr>
      <w:r>
        <w:rPr>
          <w:rFonts w:ascii="Arial" w:cs="Arial" w:eastAsia="Arial" w:hAnsi="Arial"/>
          <w:sz w:val="22"/>
          <w:szCs w:val="22"/>
        </w:rPr>
        <w:t xml:space="preserve">4. ₹480 Device Cost — Existing hospital-grade monitors cost ₹15,000-50,000. Synera's ESP32-based wearable targets ₹480 for 150,000+ PHCs.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SECTION 9 — ENVIRONMENT CONFIGURATION</w:t>
      </w:r>
    </w:p>
    <w:p>
      <w:pPr>
        <w:spacing w:line="276" w:lineRule="atLeast"/>
        <w:jc w:val="left"/>
      </w:pPr>
      <w:r>
        <w:rPr>
          <w:rFonts w:ascii="Arial" w:cs="Arial" w:eastAsia="Arial" w:hAnsi="Arial"/>
          <w:sz w:val="22"/>
          <w:szCs w:val="22"/>
        </w:rPr>
        <w:t xml:space="preserve">SUPABASE_URL — Project URL from Supabase dashboard. SUPABASE_ANON_KEY — anon/public key. SUPABASE_SERVICE_KEY — service_role key. DATABASE_URL — PostgreSQL connection URI (Transaction pooler).</w:t>
      </w:r>
    </w:p>
    <w:p>
      <w:pPr>
        <w:spacing w:line="276" w:lineRule="atLeast"/>
        <w:jc w:val="left"/>
      </w:pPr>
      <w:r>
        <w:rPr>
          <w:rFonts w:ascii="Arial" w:cs="Arial" w:eastAsia="Arial" w:hAnsi="Arial"/>
          <w:sz w:val="22"/>
          <w:szCs w:val="22"/>
        </w:rPr>
        <w:t xml:space="preserve">LLM_PROVIDER — "groq" (demo) or "ollama" (production). GROQ_API_KEY, GROQ_MODEL — llama-3.1-8b-instant. OLLAMA_BASE_URL, OLLAMA_MODEL — when using Ollama.</w:t>
      </w:r>
    </w:p>
    <w:p>
      <w:pPr>
        <w:spacing w:line="276" w:lineRule="atLeast"/>
        <w:jc w:val="left"/>
      </w:pPr>
      <w:r>
        <w:rPr>
          <w:rFonts w:ascii="Arial" w:cs="Arial" w:eastAsia="Arial" w:hAnsi="Arial"/>
          <w:sz w:val="22"/>
          <w:szCs w:val="22"/>
        </w:rPr>
        <w:t xml:space="preserve">EMBEDDING_PROVIDER — "cohere" (recommended) or "local". COHERE_API_KEY, COHERE_EMBEDDING_MODEL — embed-multilingual-v3.0.</w:t>
      </w:r>
    </w:p>
    <w:p>
      <w:pPr>
        <w:spacing w:line="276" w:lineRule="atLeast"/>
        <w:jc w:val="left"/>
      </w:pPr>
      <w:r>
        <w:rPr>
          <w:rFonts w:ascii="Arial" w:cs="Arial" w:eastAsia="Arial" w:hAnsi="Arial"/>
          <w:sz w:val="22"/>
          <w:szCs w:val="22"/>
        </w:rPr>
        <w:t xml:space="preserve">Alert thresholds: ARTIFACT_REJECT_HR_DELTA=40, EXERTION_MOTION_THRESHOLD=4, EXERTION_HR_ELEVATION=15, SYNERA_STATE_SIGMA_THRESHOLD=1.5, SYNERA_STATE_MOTION_MAX=2, SYNERA_ACCELERATION_WINDOW=3, RAG_TIMEOUT_SECONDS=30.0.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2026-03-02T09:00:12.396Z</dcterms:created>
  <dcterms:modified xsi:type="dcterms:W3CDTF">2026-03-02T09:00:12.399Z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