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海星育数字化项目启动会议纪要"/>
    <w:p>
      <w:pPr>
        <w:pStyle w:val="Heading1"/>
      </w:pPr>
      <w:r>
        <w:rPr>
          <w:rFonts w:ascii="SimHei" w:hAnsi="SimHei" w:eastAsia="黑体"/>
        </w:rPr>
        <w:t xml:space="preserve">海星育数字化项目启动会议纪要</w:t>
      </w:r>
    </w:p>
    <w:bookmarkStart w:id="20" w:name="会议基本信息"/>
    <w:p>
      <w:pPr>
        <w:pStyle w:val="Heading2"/>
      </w:pPr>
      <w:r>
        <w:rPr>
          <w:rFonts w:ascii="SimHei" w:hAnsi="SimHei" w:eastAsia="黑体"/>
        </w:rPr>
        <w:t xml:space="preserve">会议基本信息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内容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会议主题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海星育数字化项目启动会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会议时间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2023年4月下旬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会议地点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海新域会议室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记录人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胜达讯科技项目组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参会人员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海新域：</w:t>
            </w:r>
            <w:r>
              <w:rPr>
                <w:rFonts w:ascii="SimHei" w:hAnsi="SimHei" w:eastAsia="黑体"/>
              </w:rPr>
              <w:t xml:space="preserve"> </w:t>
            </w:r>
            <w:r>
              <w:rPr>
                <w:rFonts w:ascii="SimHei" w:hAnsi="SimHei" w:eastAsia="黑体"/>
              </w:rPr>
              <w:t xml:space="preserve">刘强、黄亮、王刚、江镇龙</w:t>
            </w:r>
            <w:r>
              <w:rPr>
                <w:bCs/>
                <w:rFonts w:ascii="SimHei" w:hAnsi="SimHei" w:eastAsia="黑体"/>
                <w:b/>
              </w:rPr>
              <w:t xml:space="preserve">胜达讯科技：</w:t>
            </w:r>
            <w:r>
              <w:rPr>
                <w:rFonts w:ascii="SimHei" w:hAnsi="SimHei" w:eastAsia="黑体"/>
              </w:rPr>
              <w:t xml:space="preserve"> </w:t>
            </w:r>
            <w:r>
              <w:rPr>
                <w:rFonts w:ascii="SimHei" w:hAnsi="SimHei" w:eastAsia="黑体"/>
              </w:rPr>
              <w:t xml:space="preserve">殷卫林、周泉、邢珊、陈天然</w:t>
            </w:r>
          </w:p>
        </w:tc>
      </w:tr>
    </w:tbl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20"/>
    <w:bookmarkStart w:id="21" w:name="一会议目的"/>
    <w:p>
      <w:pPr>
        <w:pStyle w:val="Heading2"/>
      </w:pPr>
      <w:r>
        <w:rPr>
          <w:rFonts w:ascii="SimHei" w:hAnsi="SimHei" w:eastAsia="黑体"/>
        </w:rPr>
        <w:t xml:space="preserve">一、会议目的</w:t>
      </w:r>
    </w:p>
    <w:p>
      <w:pPr>
        <w:numPr>
          <w:ilvl w:val="0"/>
          <w:numId w:val="1001"/>
        </w:numPr>
        <w:pStyle w:val="Compact"/>
      </w:pPr>
      <w:r>
        <w:rPr>
          <w:rFonts w:ascii="SimHei" w:hAnsi="SimHei" w:eastAsia="黑体"/>
        </w:rPr>
        <w:t xml:space="preserve">正式启动海星育数字化建设项目</w:t>
      </w:r>
    </w:p>
    <w:p>
      <w:pPr>
        <w:numPr>
          <w:ilvl w:val="0"/>
          <w:numId w:val="1001"/>
        </w:numPr>
        <w:pStyle w:val="Compact"/>
      </w:pPr>
      <w:r>
        <w:rPr>
          <w:rFonts w:ascii="SimHei" w:hAnsi="SimHei" w:eastAsia="黑体"/>
        </w:rPr>
        <w:t xml:space="preserve">明确项目背景、建设目标和范围</w:t>
      </w:r>
    </w:p>
    <w:p>
      <w:pPr>
        <w:numPr>
          <w:ilvl w:val="0"/>
          <w:numId w:val="1001"/>
        </w:numPr>
        <w:pStyle w:val="Compact"/>
      </w:pPr>
      <w:r>
        <w:rPr>
          <w:rFonts w:ascii="SimHei" w:hAnsi="SimHei" w:eastAsia="黑体"/>
        </w:rPr>
        <w:t xml:space="preserve">确立项目组织架构和团队分工</w:t>
      </w:r>
    </w:p>
    <w:p>
      <w:pPr>
        <w:numPr>
          <w:ilvl w:val="0"/>
          <w:numId w:val="1001"/>
        </w:numPr>
        <w:pStyle w:val="Compact"/>
      </w:pPr>
      <w:r>
        <w:rPr>
          <w:rFonts w:ascii="SimHei" w:hAnsi="SimHei" w:eastAsia="黑体"/>
        </w:rPr>
        <w:t xml:space="preserve">讨论项目关键需求和技术方案</w:t>
      </w:r>
    </w:p>
    <w:p>
      <w:pPr>
        <w:numPr>
          <w:ilvl w:val="0"/>
          <w:numId w:val="1001"/>
        </w:numPr>
        <w:pStyle w:val="Compact"/>
      </w:pPr>
      <w:r>
        <w:rPr>
          <w:rFonts w:ascii="SimHei" w:hAnsi="SimHei" w:eastAsia="黑体"/>
        </w:rPr>
        <w:t xml:space="preserve">制定项目实施计划和里程碑</w:t>
      </w:r>
    </w:p>
    <w:p>
      <w:pPr>
        <w:numPr>
          <w:ilvl w:val="0"/>
          <w:numId w:val="1001"/>
        </w:numPr>
        <w:pStyle w:val="Compact"/>
      </w:pPr>
      <w:r>
        <w:rPr>
          <w:rFonts w:ascii="SimHei" w:hAnsi="SimHei" w:eastAsia="黑体"/>
        </w:rPr>
        <w:t xml:space="preserve">识别项目风险并制定应对措施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21"/>
    <w:bookmarkStart w:id="25" w:name="二项目背景"/>
    <w:p>
      <w:pPr>
        <w:pStyle w:val="Heading2"/>
      </w:pPr>
      <w:r>
        <w:rPr>
          <w:rFonts w:ascii="SimHei" w:hAnsi="SimHei" w:eastAsia="黑体"/>
        </w:rPr>
        <w:t xml:space="preserve">二、项目背景</w:t>
      </w:r>
    </w:p>
    <w:bookmarkStart w:id="22" w:name="业务背景"/>
    <w:p>
      <w:pPr>
        <w:pStyle w:val="Heading3"/>
      </w:pPr>
      <w:r>
        <w:rPr>
          <w:rFonts w:ascii="SimHei" w:hAnsi="SimHei" w:eastAsia="黑体"/>
        </w:rPr>
        <w:t xml:space="preserve">2.1 业务背景</w:t>
      </w:r>
    </w:p>
    <w:p>
      <w:pPr>
        <w:pStyle w:val="FirstParagraph"/>
      </w:pPr>
      <w:r>
        <w:rPr>
          <w:rFonts w:ascii="SimHei" w:hAnsi="SimHei" w:eastAsia="黑体"/>
        </w:rPr>
        <w:t xml:space="preserve">西山温泉体育公园为海新域所有，主营业务为冬季滑雪。项目所在地北京每年适合滑雪时间只有90天左右，其余时间，项目资源基本处于闲置状态。为了盘活闲置资产，管理层决定开展非雪季运营业务，包括：</w:t>
      </w:r>
    </w:p>
    <w:p>
      <w:pPr>
        <w:numPr>
          <w:ilvl w:val="0"/>
          <w:numId w:val="1002"/>
        </w:numPr>
        <w:pStyle w:val="Compact"/>
      </w:pPr>
      <w:r>
        <w:rPr>
          <w:rFonts w:ascii="SimHei" w:hAnsi="SimHei" w:eastAsia="黑体"/>
        </w:rPr>
        <w:t xml:space="preserve">举办亲子类活动</w:t>
      </w:r>
    </w:p>
    <w:p>
      <w:pPr>
        <w:numPr>
          <w:ilvl w:val="0"/>
          <w:numId w:val="1002"/>
        </w:numPr>
        <w:pStyle w:val="Compact"/>
      </w:pPr>
      <w:r>
        <w:rPr>
          <w:rFonts w:ascii="SimHei" w:hAnsi="SimHei" w:eastAsia="黑体"/>
        </w:rPr>
        <w:t xml:space="preserve">文体培训</w:t>
      </w:r>
    </w:p>
    <w:p>
      <w:pPr>
        <w:numPr>
          <w:ilvl w:val="0"/>
          <w:numId w:val="1002"/>
        </w:numPr>
        <w:pStyle w:val="Compact"/>
      </w:pPr>
      <w:r>
        <w:rPr>
          <w:rFonts w:ascii="SimHei" w:hAnsi="SimHei" w:eastAsia="黑体"/>
        </w:rPr>
        <w:t xml:space="preserve">蓝羽运动场地</w:t>
      </w:r>
    </w:p>
    <w:p>
      <w:pPr>
        <w:numPr>
          <w:ilvl w:val="0"/>
          <w:numId w:val="1002"/>
        </w:numPr>
        <w:pStyle w:val="Compact"/>
      </w:pPr>
      <w:r>
        <w:rPr>
          <w:rFonts w:ascii="SimHei" w:hAnsi="SimHei" w:eastAsia="黑体"/>
        </w:rPr>
        <w:t xml:space="preserve">夏日啤酒花园等项目</w:t>
      </w:r>
    </w:p>
    <w:bookmarkEnd w:id="22"/>
    <w:bookmarkStart w:id="23" w:name="信息化现状"/>
    <w:p>
      <w:pPr>
        <w:pStyle w:val="Heading3"/>
      </w:pPr>
      <w:r>
        <w:rPr>
          <w:rFonts w:ascii="SimHei" w:hAnsi="SimHei" w:eastAsia="黑体"/>
        </w:rPr>
        <w:t xml:space="preserve">2.2 信息化现状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现有系统：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雪季运营系统（第三方SAAS平台）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支持：滑雪门票管理、器材租赁管理、订单管理、核销管理等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存在问题：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系统为SAAS模式，数据不在企业手中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无法支持多样化的非雪季业务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缺乏精细化的市场营销能力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无法统一用户数据和实现单点登录</w:t>
      </w:r>
    </w:p>
    <w:bookmarkEnd w:id="23"/>
    <w:bookmarkStart w:id="24" w:name="建设目标"/>
    <w:p>
      <w:pPr>
        <w:pStyle w:val="Heading3"/>
      </w:pPr>
      <w:r>
        <w:rPr>
          <w:rFonts w:ascii="SimHei" w:hAnsi="SimHei" w:eastAsia="黑体"/>
        </w:rPr>
        <w:t xml:space="preserve">2.3 建设目标</w:t>
      </w:r>
    </w:p>
    <w:p>
      <w:pPr>
        <w:pStyle w:val="FirstParagraph"/>
      </w:pPr>
      <w:r>
        <w:rPr>
          <w:rFonts w:ascii="SimHei" w:hAnsi="SimHei" w:eastAsia="黑体"/>
        </w:rPr>
        <w:t xml:space="preserve">通过本项目建设：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1. 建设一套非雪季运营系统，支持C端用户使用的小程序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2. 与现有雪季系统进行集成，打通用户数据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3. 实现统一系统登录，建立完整的会员体系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4. 提高信息化和数字化水平，支持业务拓展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5. 提高工作效率、数据分析能力和营销能力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24"/>
    <w:bookmarkEnd w:id="25"/>
    <w:bookmarkStart w:id="33" w:name="三项目范围"/>
    <w:p>
      <w:pPr>
        <w:pStyle w:val="Heading2"/>
      </w:pPr>
      <w:r>
        <w:rPr>
          <w:rFonts w:ascii="SimHei" w:hAnsi="SimHei" w:eastAsia="黑体"/>
        </w:rPr>
        <w:t xml:space="preserve">三、项目范围</w:t>
      </w:r>
    </w:p>
    <w:bookmarkStart w:id="31" w:name="核心建设内容"/>
    <w:p>
      <w:pPr>
        <w:pStyle w:val="Heading3"/>
      </w:pPr>
      <w:r>
        <w:rPr>
          <w:rFonts w:ascii="SimHei" w:hAnsi="SimHei" w:eastAsia="黑体"/>
        </w:rPr>
        <w:t xml:space="preserve">3.1 核心建设内容</w:t>
      </w:r>
    </w:p>
    <w:bookmarkStart w:id="26" w:name="非雪季运营管理后台系统"/>
    <w:p>
      <w:pPr>
        <w:pStyle w:val="Heading4"/>
      </w:pPr>
      <w:r>
        <w:rPr>
          <w:rFonts w:ascii="SimHei" w:hAnsi="SimHei" w:eastAsia="黑体"/>
        </w:rPr>
        <w:t xml:space="preserve">（1）非雪季运营管理后台系统</w:t>
      </w:r>
    </w:p>
    <w:p>
      <w:pPr>
        <w:pStyle w:val="FirstParagraph"/>
      </w:pPr>
      <w:r>
        <w:rPr>
          <w:rFonts w:ascii="SimHei" w:hAnsi="SimHei" w:eastAsia="黑体"/>
        </w:rPr>
        <w:t xml:space="preserve">包含以下功能模块：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活动管理：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活动创建、编辑、发布、搜索、评价管理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场地管理：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场地信息维护、预定看板、预定管理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订单管理：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活动订单、场地订单、退款管理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员工管理：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员工信息维护、权限管理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用户管理：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用户列表查询、订单查看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财务管理：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结算审核、财务报表生成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统计分析：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销售数据统计、自定义报表</w:t>
      </w:r>
    </w:p>
    <w:bookmarkEnd w:id="26"/>
    <w:bookmarkStart w:id="27" w:name="c端小程序"/>
    <w:p>
      <w:pPr>
        <w:pStyle w:val="Heading4"/>
      </w:pPr>
      <w:r>
        <w:rPr>
          <w:rFonts w:ascii="SimHei" w:hAnsi="SimHei" w:eastAsia="黑体"/>
        </w:rPr>
        <w:t xml:space="preserve">（2）C端小程序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SimHei" w:hAnsi="SimHei" w:eastAsia="黑体"/>
          <w:b/>
        </w:rPr>
        <w:t xml:space="preserve">首页：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轮播图、热门活动推荐、频道功能（亲子户外、公司团建等）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SimHei" w:hAnsi="SimHei" w:eastAsia="黑体"/>
          <w:b/>
        </w:rPr>
        <w:t xml:space="preserve">活动：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活动列表、详情、在线报名、支付、收藏、分享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SimHei" w:hAnsi="SimHei" w:eastAsia="黑体"/>
          <w:b/>
        </w:rPr>
        <w:t xml:space="preserve">场地：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场地列表、详情、在线预定、支付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SimHei" w:hAnsi="SimHei" w:eastAsia="黑体"/>
          <w:b/>
        </w:rPr>
        <w:t xml:space="preserve">订单：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活动订单、场地订单、退款功能、二维码展示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SimHei" w:hAnsi="SimHei" w:eastAsia="黑体"/>
          <w:b/>
        </w:rPr>
        <w:t xml:space="preserve">个人中心：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我的订单、消息中心、投诉建议、我的收藏</w:t>
      </w:r>
    </w:p>
    <w:bookmarkEnd w:id="27"/>
    <w:bookmarkStart w:id="28" w:name="核销客户端"/>
    <w:p>
      <w:pPr>
        <w:pStyle w:val="Heading4"/>
      </w:pPr>
      <w:r>
        <w:rPr>
          <w:rFonts w:ascii="SimHei" w:hAnsi="SimHei" w:eastAsia="黑体"/>
        </w:rPr>
        <w:t xml:space="preserve">（3）核销客户端</w:t>
      </w:r>
    </w:p>
    <w:p>
      <w:pPr>
        <w:numPr>
          <w:ilvl w:val="0"/>
          <w:numId w:val="1004"/>
        </w:numPr>
        <w:pStyle w:val="Compact"/>
      </w:pPr>
      <w:r>
        <w:rPr>
          <w:rFonts w:ascii="SimHei" w:hAnsi="SimHei" w:eastAsia="黑体"/>
        </w:rPr>
        <w:t xml:space="preserve">微信授权登录</w:t>
      </w:r>
    </w:p>
    <w:p>
      <w:pPr>
        <w:numPr>
          <w:ilvl w:val="0"/>
          <w:numId w:val="1004"/>
        </w:numPr>
        <w:pStyle w:val="Compact"/>
      </w:pPr>
      <w:r>
        <w:rPr>
          <w:rFonts w:ascii="SimHei" w:hAnsi="SimHei" w:eastAsia="黑体"/>
        </w:rPr>
        <w:t xml:space="preserve">门票扫码核销功能</w:t>
      </w:r>
    </w:p>
    <w:p>
      <w:pPr>
        <w:numPr>
          <w:ilvl w:val="0"/>
          <w:numId w:val="1004"/>
        </w:numPr>
        <w:pStyle w:val="Compact"/>
      </w:pPr>
      <w:r>
        <w:rPr>
          <w:rFonts w:ascii="SimHei" w:hAnsi="SimHei" w:eastAsia="黑体"/>
        </w:rPr>
        <w:t xml:space="preserve">已核销门票列表</w:t>
      </w:r>
    </w:p>
    <w:p>
      <w:pPr>
        <w:numPr>
          <w:ilvl w:val="0"/>
          <w:numId w:val="1004"/>
        </w:numPr>
        <w:pStyle w:val="Compact"/>
      </w:pPr>
      <w:r>
        <w:rPr>
          <w:rFonts w:ascii="SimHei" w:hAnsi="SimHei" w:eastAsia="黑体"/>
        </w:rPr>
        <w:t xml:space="preserve">购票详情查看</w:t>
      </w:r>
    </w:p>
    <w:bookmarkEnd w:id="28"/>
    <w:bookmarkStart w:id="29" w:name="系统集成"/>
    <w:p>
      <w:pPr>
        <w:pStyle w:val="Heading4"/>
      </w:pPr>
      <w:r>
        <w:rPr>
          <w:rFonts w:ascii="SimHei" w:hAnsi="SimHei" w:eastAsia="黑体"/>
        </w:rPr>
        <w:t xml:space="preserve">（4）系统集成</w:t>
      </w:r>
    </w:p>
    <w:p>
      <w:pPr>
        <w:numPr>
          <w:ilvl w:val="0"/>
          <w:numId w:val="1005"/>
        </w:numPr>
        <w:pStyle w:val="Compact"/>
      </w:pPr>
      <w:r>
        <w:rPr>
          <w:rFonts w:ascii="SimHei" w:hAnsi="SimHei" w:eastAsia="黑体"/>
        </w:rPr>
        <w:t xml:space="preserve">与雪季运营系统实现用户身份认证和单点登录</w:t>
      </w:r>
    </w:p>
    <w:p>
      <w:pPr>
        <w:numPr>
          <w:ilvl w:val="0"/>
          <w:numId w:val="1005"/>
        </w:numPr>
        <w:pStyle w:val="Compact"/>
      </w:pPr>
      <w:r>
        <w:rPr>
          <w:rFonts w:ascii="SimHei" w:hAnsi="SimHei" w:eastAsia="黑体"/>
        </w:rPr>
        <w:t xml:space="preserve">权限和角色同步</w:t>
      </w:r>
    </w:p>
    <w:p>
      <w:pPr>
        <w:numPr>
          <w:ilvl w:val="0"/>
          <w:numId w:val="1005"/>
        </w:numPr>
        <w:pStyle w:val="Compact"/>
      </w:pPr>
      <w:r>
        <w:rPr>
          <w:rFonts w:ascii="SimHei" w:hAnsi="SimHei" w:eastAsia="黑体"/>
        </w:rPr>
        <w:t xml:space="preserve">核心业务流程对接</w:t>
      </w:r>
    </w:p>
    <w:p>
      <w:pPr>
        <w:numPr>
          <w:ilvl w:val="0"/>
          <w:numId w:val="1005"/>
        </w:numPr>
        <w:pStyle w:val="Compact"/>
      </w:pPr>
      <w:r>
        <w:rPr>
          <w:rFonts w:ascii="SimHei" w:hAnsi="SimHei" w:eastAsia="黑体"/>
        </w:rPr>
        <w:t xml:space="preserve">数据交换接口开发</w:t>
      </w:r>
    </w:p>
    <w:bookmarkEnd w:id="29"/>
    <w:bookmarkStart w:id="30" w:name="雪季运营系统私有化部署配合"/>
    <w:p>
      <w:pPr>
        <w:pStyle w:val="Heading4"/>
      </w:pPr>
      <w:r>
        <w:rPr>
          <w:rFonts w:ascii="SimHei" w:hAnsi="SimHei" w:eastAsia="黑体"/>
        </w:rPr>
        <w:t xml:space="preserve">（5）雪季运营系统私有化部署（配合）</w:t>
      </w:r>
    </w:p>
    <w:p>
      <w:pPr>
        <w:numPr>
          <w:ilvl w:val="0"/>
          <w:numId w:val="1006"/>
        </w:numPr>
        <w:pStyle w:val="Compact"/>
      </w:pPr>
      <w:r>
        <w:rPr>
          <w:rFonts w:ascii="SimHei" w:hAnsi="SimHei" w:eastAsia="黑体"/>
        </w:rPr>
        <w:t xml:space="preserve">协助完成系统私有化部署</w:t>
      </w:r>
    </w:p>
    <w:p>
      <w:pPr>
        <w:numPr>
          <w:ilvl w:val="0"/>
          <w:numId w:val="1006"/>
        </w:numPr>
        <w:pStyle w:val="Compact"/>
      </w:pPr>
      <w:r>
        <w:rPr>
          <w:rFonts w:ascii="SimHei" w:hAnsi="SimHei" w:eastAsia="黑体"/>
        </w:rPr>
        <w:t xml:space="preserve">数据分离和迁移</w:t>
      </w:r>
    </w:p>
    <w:p>
      <w:pPr>
        <w:numPr>
          <w:ilvl w:val="0"/>
          <w:numId w:val="1006"/>
        </w:numPr>
        <w:pStyle w:val="Compact"/>
      </w:pPr>
      <w:r>
        <w:rPr>
          <w:rFonts w:ascii="SimHei" w:hAnsi="SimHei" w:eastAsia="黑体"/>
        </w:rPr>
        <w:t xml:space="preserve">小程序、支付相关调整</w:t>
      </w:r>
    </w:p>
    <w:p>
      <w:pPr>
        <w:numPr>
          <w:ilvl w:val="0"/>
          <w:numId w:val="1006"/>
        </w:numPr>
        <w:pStyle w:val="Compact"/>
      </w:pPr>
      <w:r>
        <w:rPr>
          <w:rFonts w:ascii="SimHei" w:hAnsi="SimHei" w:eastAsia="黑体"/>
        </w:rPr>
        <w:t xml:space="preserve">OTA平台对接测试（美团、携程、抖音等）</w:t>
      </w:r>
    </w:p>
    <w:bookmarkEnd w:id="30"/>
    <w:bookmarkEnd w:id="31"/>
    <w:bookmarkStart w:id="32" w:name="项目边界"/>
    <w:p>
      <w:pPr>
        <w:pStyle w:val="Heading3"/>
      </w:pPr>
      <w:r>
        <w:rPr>
          <w:rFonts w:ascii="SimHei" w:hAnsi="SimHei" w:eastAsia="黑体"/>
        </w:rPr>
        <w:t xml:space="preserve">3.2 项目边界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包含范围：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非雪季运营系统全新开发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C端小程序开发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核销客户端开发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与雪季系统的集成接口开发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系统部署和上线支持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不包含范围：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雪季运营系统功能改造（由第三方供应商负责）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停车缴费功能（待停车场收费权限明确后考虑）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餐饮系统（由西山滑雪场单独采购）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闸机硬件对接（需协调闸机厂家）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教练员小程序（后续阶段考虑）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32"/>
    <w:bookmarkEnd w:id="33"/>
    <w:bookmarkStart w:id="36" w:name="四项目组织架构"/>
    <w:p>
      <w:pPr>
        <w:pStyle w:val="Heading2"/>
      </w:pPr>
      <w:r>
        <w:rPr>
          <w:rFonts w:ascii="SimHei" w:hAnsi="SimHei" w:eastAsia="黑体"/>
        </w:rPr>
        <w:t xml:space="preserve">四、项目组织架构</w:t>
      </w:r>
    </w:p>
    <w:bookmarkStart w:id="34" w:name="项目组织结构"/>
    <w:p>
      <w:pPr>
        <w:pStyle w:val="Heading3"/>
      </w:pPr>
      <w:r>
        <w:rPr>
          <w:rFonts w:ascii="SimHei" w:hAnsi="SimHei" w:eastAsia="黑体"/>
        </w:rPr>
        <w:t xml:space="preserve">4.1 项目组织结构</w:t>
      </w:r>
    </w:p>
    <w:p>
      <w:pPr>
        <w:pStyle w:val="SourceCode"/>
      </w:pPr>
      <w:r>
        <w:rPr>
          <w:rStyle w:val="VerbatimChar"/>
          <w:rFonts w:ascii="SimHei" w:hAnsi="SimHei" w:eastAsia="黑体"/>
        </w:rPr>
        <w:t xml:space="preserve">项目指导委员会（海新域高层）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              |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        项目经理（双方）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              |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    -------------------------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    |           |           |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  甲方代表    开发团队    运维支持</w:t>
      </w:r>
      <w:r>
        <w:rPr>
          <w:rFonts w:ascii="SimHei" w:hAnsi="SimHei" w:eastAsia="黑体"/>
        </w:rPr>
        <w:br/>
      </w:r>
      <w:r>
        <w:rPr>
          <w:rStyle w:val="VerbatimChar"/>
          <w:rFonts w:ascii="SimHei" w:hAnsi="SimHei" w:eastAsia="黑体"/>
        </w:rPr>
        <w:t xml:space="preserve">（海新域）  （胜达讯）  （双方配合）</w:t>
      </w:r>
    </w:p>
    <w:bookmarkEnd w:id="34"/>
    <w:bookmarkStart w:id="35" w:name="角色与职责"/>
    <w:p>
      <w:pPr>
        <w:pStyle w:val="Heading3"/>
      </w:pPr>
      <w:r>
        <w:rPr>
          <w:rFonts w:ascii="SimHei" w:hAnsi="SimHei" w:eastAsia="黑体"/>
        </w:rPr>
        <w:t xml:space="preserve">4.2 角色与职责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甲方团队（海新域）：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刘强：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项目总负责人，重大决策审批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黄亮：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业务需求对接、运营需求确认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江镇龙：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技术对接、系统集成协调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王刚：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营销推广需求、用户体验关注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乙方团队（胜达讯科技）：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殷卫林：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项目经理，项目整体管理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周泉：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技术负责人，架构设计和技术难点攻关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邢珊：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产品经理，需求分析和原型设计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陈天然：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开发工程师，系统开发实施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35"/>
    <w:bookmarkEnd w:id="36"/>
    <w:bookmarkStart w:id="40" w:name="五关键需求讨论"/>
    <w:p>
      <w:pPr>
        <w:pStyle w:val="Heading2"/>
      </w:pPr>
      <w:r>
        <w:rPr>
          <w:rFonts w:ascii="SimHei" w:hAnsi="SimHei" w:eastAsia="黑体"/>
        </w:rPr>
        <w:t xml:space="preserve">五、关键需求讨论</w:t>
      </w:r>
    </w:p>
    <w:bookmarkStart w:id="37" w:name="会员体系设计"/>
    <w:p>
      <w:pPr>
        <w:pStyle w:val="Heading3"/>
      </w:pPr>
      <w:r>
        <w:rPr>
          <w:rFonts w:ascii="SimHei" w:hAnsi="SimHei" w:eastAsia="黑体"/>
        </w:rPr>
        <w:t xml:space="preserve">5.1 会员体系设计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核心要求：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1.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会员标签功能：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标注拉新来源、用户偏好等信息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2.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会员去重机制：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利用手机号、微信等信息识别重复会员，保证唯一性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3.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积分互换：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考虑海新域体系内各子系统会员积分互通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4.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统一注册：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避免在每个子系统重复注册会员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5.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会员分层：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雪场会员、园区会员、公寓会员等分层管理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6.</w:t>
      </w:r>
      <w:r>
        <w:rPr>
          <w:rFonts w:ascii="SimHei" w:hAnsi="SimHei" w:eastAsia="黑体"/>
        </w:rPr>
        <w:t xml:space="preserve"> </w:t>
      </w:r>
      <w:r>
        <w:rPr>
          <w:bCs/>
          <w:rFonts w:ascii="SimHei" w:hAnsi="SimHei" w:eastAsia="黑体"/>
          <w:b/>
        </w:rPr>
        <w:t xml:space="preserve">企业会员：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优先级不高，主要面向C端个人用户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设计思路：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将会员体系做成微服务形式对外提供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与国投会员系统对接打通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支持多业务场景的会员数据共享</w:t>
      </w:r>
    </w:p>
    <w:bookmarkEnd w:id="37"/>
    <w:bookmarkStart w:id="38" w:name="业务流程优化"/>
    <w:p>
      <w:pPr>
        <w:pStyle w:val="Heading3"/>
      </w:pPr>
      <w:r>
        <w:rPr>
          <w:rFonts w:ascii="SimHei" w:hAnsi="SimHei" w:eastAsia="黑体"/>
        </w:rPr>
        <w:t xml:space="preserve">5.2 业务流程优化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租赁管理：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考虑使用RFID技术解决高峰期归还体验不佳问题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解决租赁物品不归还问题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优化押金管理流程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非雪季项目也存在租赁需求（计次或计时）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支付管理：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建立统一支付平台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解决第三方运营商绕过平台收费问题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确保消费闭环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核销管理：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OTA售票如何获取用户数据（考虑奖励机制）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第三方运营项目的基础检票功能必须在平台完成</w:t>
      </w:r>
    </w:p>
    <w:bookmarkEnd w:id="38"/>
    <w:bookmarkStart w:id="39" w:name="用户体验关注点"/>
    <w:p>
      <w:pPr>
        <w:pStyle w:val="Heading3"/>
      </w:pPr>
      <w:r>
        <w:rPr>
          <w:rFonts w:ascii="SimHei" w:hAnsi="SimHei" w:eastAsia="黑体"/>
        </w:rPr>
        <w:t xml:space="preserve">5.3 用户体验关注点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门禁系统：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不强制使用实体卡，优先使用小程序二维码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考虑VIP用户可提供文创卡片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人脸识别需要针对雪场场景优化算法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解决亲子用户高峰期排队问题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网络环境：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西山滑雪场网络条件不佳，需要优化小程序加载速度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考虑弱网环境下的功能降级方案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营销工具：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Banner广告位管理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裂变分享功能（分享到微信、视频号）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互动小游戏（抢订雪票等）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39"/>
    <w:bookmarkEnd w:id="40"/>
    <w:bookmarkStart w:id="44" w:name="六技术方案要点"/>
    <w:p>
      <w:pPr>
        <w:pStyle w:val="Heading2"/>
      </w:pPr>
      <w:r>
        <w:rPr>
          <w:rFonts w:ascii="SimHei" w:hAnsi="SimHei" w:eastAsia="黑体"/>
        </w:rPr>
        <w:t xml:space="preserve">六、技术方案要点</w:t>
      </w:r>
    </w:p>
    <w:bookmarkStart w:id="41" w:name="系统架构原则"/>
    <w:p>
      <w:pPr>
        <w:pStyle w:val="Heading3"/>
      </w:pPr>
      <w:r>
        <w:rPr>
          <w:rFonts w:ascii="SimHei" w:hAnsi="SimHei" w:eastAsia="黑体"/>
        </w:rPr>
        <w:t xml:space="preserve">6.1 系统架构原则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SimHei" w:hAnsi="SimHei" w:eastAsia="黑体"/>
          <w:b/>
        </w:rPr>
        <w:t xml:space="preserve">微服务架构：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会员体系等核心功能采用微服务设计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SimHei" w:hAnsi="SimHei" w:eastAsia="黑体"/>
          <w:b/>
        </w:rPr>
        <w:t xml:space="preserve">前后端分离：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支持多端应用（小程序、H5、管理后台）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SimHei" w:hAnsi="SimHei" w:eastAsia="黑体"/>
          <w:b/>
        </w:rPr>
        <w:t xml:space="preserve">可扩展性：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支持未来业务扩展和功能迭代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SimHei" w:hAnsi="SimHei" w:eastAsia="黑体"/>
          <w:b/>
        </w:rPr>
        <w:t xml:space="preserve">高可用性：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关键业务模块实现冗余部署</w:t>
      </w:r>
    </w:p>
    <w:bookmarkEnd w:id="41"/>
    <w:bookmarkStart w:id="42" w:name="技术选型"/>
    <w:p>
      <w:pPr>
        <w:pStyle w:val="Heading3"/>
      </w:pPr>
      <w:r>
        <w:rPr>
          <w:rFonts w:ascii="SimHei" w:hAnsi="SimHei" w:eastAsia="黑体"/>
        </w:rPr>
        <w:t xml:space="preserve">6.2 技术选型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SimHei" w:hAnsi="SimHei" w:eastAsia="黑体"/>
          <w:b/>
        </w:rPr>
        <w:t xml:space="preserve">后端技术栈：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[待定，基于团队技术栈]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SimHei" w:hAnsi="SimHei" w:eastAsia="黑体"/>
          <w:b/>
        </w:rPr>
        <w:t xml:space="preserve">前端技术栈：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微信小程序原生开发 / uni-app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SimHei" w:hAnsi="SimHei" w:eastAsia="黑体"/>
          <w:b/>
        </w:rPr>
        <w:t xml:space="preserve">数据库：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MySQL / PostgreSQL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SimHei" w:hAnsi="SimHei" w:eastAsia="黑体"/>
          <w:b/>
        </w:rPr>
        <w:t xml:space="preserve">缓存：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Redis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SimHei" w:hAnsi="SimHei" w:eastAsia="黑体"/>
          <w:b/>
        </w:rPr>
        <w:t xml:space="preserve">消息队列：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[根据需要选型]</w:t>
      </w:r>
    </w:p>
    <w:bookmarkEnd w:id="42"/>
    <w:bookmarkStart w:id="43" w:name="集成方案"/>
    <w:p>
      <w:pPr>
        <w:pStyle w:val="Heading3"/>
      </w:pPr>
      <w:r>
        <w:rPr>
          <w:rFonts w:ascii="SimHei" w:hAnsi="SimHei" w:eastAsia="黑体"/>
        </w:rPr>
        <w:t xml:space="preserve">6.3 集成方案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SimHei" w:hAnsi="SimHei" w:eastAsia="黑体"/>
          <w:b/>
        </w:rPr>
        <w:t xml:space="preserve">单点登录：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统一用户认证中心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SimHei" w:hAnsi="SimHei" w:eastAsia="黑体"/>
          <w:b/>
        </w:rPr>
        <w:t xml:space="preserve">数据交换：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RESTful API接口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SimHei" w:hAnsi="SimHei" w:eastAsia="黑体"/>
          <w:b/>
        </w:rPr>
        <w:t xml:space="preserve">支付对接：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微信支付、支付宝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SimHei" w:hAnsi="SimHei" w:eastAsia="黑体"/>
          <w:b/>
        </w:rPr>
        <w:t xml:space="preserve">第三方平台：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美团、携程、抖音等OTA平台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43"/>
    <w:bookmarkEnd w:id="44"/>
    <w:bookmarkStart w:id="52" w:name="七项目实施计划"/>
    <w:p>
      <w:pPr>
        <w:pStyle w:val="Heading2"/>
      </w:pPr>
      <w:r>
        <w:rPr>
          <w:rFonts w:ascii="SimHei" w:hAnsi="SimHei" w:eastAsia="黑体"/>
        </w:rPr>
        <w:t xml:space="preserve">七、项目实施计划</w:t>
      </w:r>
    </w:p>
    <w:bookmarkStart w:id="49" w:name="项目阶段划分"/>
    <w:p>
      <w:pPr>
        <w:pStyle w:val="Heading3"/>
      </w:pPr>
      <w:r>
        <w:rPr>
          <w:rFonts w:ascii="SimHei" w:hAnsi="SimHei" w:eastAsia="黑体"/>
        </w:rPr>
        <w:t xml:space="preserve">7.1 项目阶段划分</w:t>
      </w:r>
    </w:p>
    <w:bookmarkStart w:id="45" w:name="第一阶段需求分析与设计2-3周"/>
    <w:p>
      <w:pPr>
        <w:pStyle w:val="Heading4"/>
      </w:pPr>
      <w:r>
        <w:rPr>
          <w:rFonts w:ascii="SimHei" w:hAnsi="SimHei" w:eastAsia="黑体"/>
        </w:rPr>
        <w:t xml:space="preserve">第一阶段：需求分析与设计（2-3周）</w:t>
      </w:r>
    </w:p>
    <w:p>
      <w:pPr>
        <w:numPr>
          <w:ilvl w:val="0"/>
          <w:numId w:val="1010"/>
        </w:numPr>
        <w:pStyle w:val="Compact"/>
      </w:pPr>
      <w:r>
        <w:rPr>
          <w:rFonts w:ascii="SimHei" w:hAnsi="SimHei" w:eastAsia="黑体"/>
        </w:rPr>
        <w:t xml:space="preserve">详细需求调研</w:t>
      </w:r>
    </w:p>
    <w:p>
      <w:pPr>
        <w:numPr>
          <w:ilvl w:val="0"/>
          <w:numId w:val="1010"/>
        </w:numPr>
        <w:pStyle w:val="Compact"/>
      </w:pPr>
      <w:r>
        <w:rPr>
          <w:rFonts w:ascii="SimHei" w:hAnsi="SimHei" w:eastAsia="黑体"/>
        </w:rPr>
        <w:t xml:space="preserve">原型设计评审</w:t>
      </w:r>
    </w:p>
    <w:p>
      <w:pPr>
        <w:numPr>
          <w:ilvl w:val="0"/>
          <w:numId w:val="1010"/>
        </w:numPr>
        <w:pStyle w:val="Compact"/>
      </w:pPr>
      <w:r>
        <w:rPr>
          <w:rFonts w:ascii="SimHei" w:hAnsi="SimHei" w:eastAsia="黑体"/>
        </w:rPr>
        <w:t xml:space="preserve">系统架构设计</w:t>
      </w:r>
    </w:p>
    <w:p>
      <w:pPr>
        <w:numPr>
          <w:ilvl w:val="0"/>
          <w:numId w:val="1010"/>
        </w:numPr>
        <w:pStyle w:val="Compact"/>
      </w:pPr>
      <w:r>
        <w:rPr>
          <w:rFonts w:ascii="SimHei" w:hAnsi="SimHei" w:eastAsia="黑体"/>
        </w:rPr>
        <w:t xml:space="preserve">接口设计文档</w:t>
      </w:r>
    </w:p>
    <w:bookmarkEnd w:id="45"/>
    <w:bookmarkStart w:id="46" w:name="第二阶段非雪季核心功能开发6-8周"/>
    <w:p>
      <w:pPr>
        <w:pStyle w:val="Heading4"/>
      </w:pPr>
      <w:r>
        <w:rPr>
          <w:rFonts w:ascii="SimHei" w:hAnsi="SimHei" w:eastAsia="黑体"/>
        </w:rPr>
        <w:t xml:space="preserve">第二阶段：非雪季核心功能开发（6-8周）</w:t>
      </w:r>
    </w:p>
    <w:p>
      <w:pPr>
        <w:numPr>
          <w:ilvl w:val="0"/>
          <w:numId w:val="1011"/>
        </w:numPr>
        <w:pStyle w:val="Compact"/>
      </w:pPr>
      <w:r>
        <w:rPr>
          <w:rFonts w:ascii="SimHei" w:hAnsi="SimHei" w:eastAsia="黑体"/>
        </w:rPr>
        <w:t xml:space="preserve">活动管理模块开发</w:t>
      </w:r>
    </w:p>
    <w:p>
      <w:pPr>
        <w:numPr>
          <w:ilvl w:val="0"/>
          <w:numId w:val="1011"/>
        </w:numPr>
        <w:pStyle w:val="Compact"/>
      </w:pPr>
      <w:r>
        <w:rPr>
          <w:rFonts w:ascii="SimHei" w:hAnsi="SimHei" w:eastAsia="黑体"/>
        </w:rPr>
        <w:t xml:space="preserve">场地管理模块开发</w:t>
      </w:r>
    </w:p>
    <w:p>
      <w:pPr>
        <w:numPr>
          <w:ilvl w:val="0"/>
          <w:numId w:val="1011"/>
        </w:numPr>
        <w:pStyle w:val="Compact"/>
      </w:pPr>
      <w:r>
        <w:rPr>
          <w:rFonts w:ascii="SimHei" w:hAnsi="SimHei" w:eastAsia="黑体"/>
        </w:rPr>
        <w:t xml:space="preserve">订单支付流程开发</w:t>
      </w:r>
    </w:p>
    <w:p>
      <w:pPr>
        <w:numPr>
          <w:ilvl w:val="0"/>
          <w:numId w:val="1011"/>
        </w:numPr>
        <w:pStyle w:val="Compact"/>
      </w:pPr>
      <w:r>
        <w:rPr>
          <w:rFonts w:ascii="SimHei" w:hAnsi="SimHei" w:eastAsia="黑体"/>
        </w:rPr>
        <w:t xml:space="preserve">C端小程序开发（首页、活动、场地）</w:t>
      </w:r>
    </w:p>
    <w:bookmarkEnd w:id="46"/>
    <w:bookmarkStart w:id="47" w:name="第三阶段系统集成与完善4-6周"/>
    <w:p>
      <w:pPr>
        <w:pStyle w:val="Heading4"/>
      </w:pPr>
      <w:r>
        <w:rPr>
          <w:rFonts w:ascii="SimHei" w:hAnsi="SimHei" w:eastAsia="黑体"/>
        </w:rPr>
        <w:t xml:space="preserve">第三阶段：系统集成与完善（4-6周）</w:t>
      </w:r>
    </w:p>
    <w:p>
      <w:pPr>
        <w:numPr>
          <w:ilvl w:val="0"/>
          <w:numId w:val="1012"/>
        </w:numPr>
        <w:pStyle w:val="Compact"/>
      </w:pPr>
      <w:r>
        <w:rPr>
          <w:rFonts w:ascii="SimHei" w:hAnsi="SimHei" w:eastAsia="黑体"/>
        </w:rPr>
        <w:t xml:space="preserve">核销客户端开发</w:t>
      </w:r>
    </w:p>
    <w:p>
      <w:pPr>
        <w:numPr>
          <w:ilvl w:val="0"/>
          <w:numId w:val="1012"/>
        </w:numPr>
        <w:pStyle w:val="Compact"/>
      </w:pPr>
      <w:r>
        <w:rPr>
          <w:rFonts w:ascii="SimHei" w:hAnsi="SimHei" w:eastAsia="黑体"/>
        </w:rPr>
        <w:t xml:space="preserve">会员体系集成</w:t>
      </w:r>
    </w:p>
    <w:p>
      <w:pPr>
        <w:numPr>
          <w:ilvl w:val="0"/>
          <w:numId w:val="1012"/>
        </w:numPr>
        <w:pStyle w:val="Compact"/>
      </w:pPr>
      <w:r>
        <w:rPr>
          <w:rFonts w:ascii="SimHei" w:hAnsi="SimHei" w:eastAsia="黑体"/>
        </w:rPr>
        <w:t xml:space="preserve">财务管理功能</w:t>
      </w:r>
    </w:p>
    <w:p>
      <w:pPr>
        <w:numPr>
          <w:ilvl w:val="0"/>
          <w:numId w:val="1012"/>
        </w:numPr>
        <w:pStyle w:val="Compact"/>
      </w:pPr>
      <w:r>
        <w:rPr>
          <w:rFonts w:ascii="SimHei" w:hAnsi="SimHei" w:eastAsia="黑体"/>
        </w:rPr>
        <w:t xml:space="preserve">统计分析功能</w:t>
      </w:r>
    </w:p>
    <w:p>
      <w:pPr>
        <w:numPr>
          <w:ilvl w:val="0"/>
          <w:numId w:val="1012"/>
        </w:numPr>
        <w:pStyle w:val="Compact"/>
      </w:pPr>
      <w:r>
        <w:rPr>
          <w:rFonts w:ascii="SimHei" w:hAnsi="SimHei" w:eastAsia="黑体"/>
        </w:rPr>
        <w:t xml:space="preserve">与雪季系统对接</w:t>
      </w:r>
    </w:p>
    <w:bookmarkEnd w:id="47"/>
    <w:bookmarkStart w:id="48" w:name="第四阶段测试与上线3-4周"/>
    <w:p>
      <w:pPr>
        <w:pStyle w:val="Heading4"/>
      </w:pPr>
      <w:r>
        <w:rPr>
          <w:rFonts w:ascii="SimHei" w:hAnsi="SimHei" w:eastAsia="黑体"/>
        </w:rPr>
        <w:t xml:space="preserve">第四阶段：测试与上线（3-4周）</w:t>
      </w:r>
    </w:p>
    <w:p>
      <w:pPr>
        <w:numPr>
          <w:ilvl w:val="0"/>
          <w:numId w:val="1013"/>
        </w:numPr>
        <w:pStyle w:val="Compact"/>
      </w:pPr>
      <w:r>
        <w:rPr>
          <w:rFonts w:ascii="SimHei" w:hAnsi="SimHei" w:eastAsia="黑体"/>
        </w:rPr>
        <w:t xml:space="preserve">系统测试</w:t>
      </w:r>
    </w:p>
    <w:p>
      <w:pPr>
        <w:numPr>
          <w:ilvl w:val="0"/>
          <w:numId w:val="1013"/>
        </w:numPr>
        <w:pStyle w:val="Compact"/>
      </w:pPr>
      <w:r>
        <w:rPr>
          <w:rFonts w:ascii="SimHei" w:hAnsi="SimHei" w:eastAsia="黑体"/>
        </w:rPr>
        <w:t xml:space="preserve">用户验收测试</w:t>
      </w:r>
    </w:p>
    <w:p>
      <w:pPr>
        <w:numPr>
          <w:ilvl w:val="0"/>
          <w:numId w:val="1013"/>
        </w:numPr>
        <w:pStyle w:val="Compact"/>
      </w:pPr>
      <w:r>
        <w:rPr>
          <w:rFonts w:ascii="SimHei" w:hAnsi="SimHei" w:eastAsia="黑体"/>
        </w:rPr>
        <w:t xml:space="preserve">试运营</w:t>
      </w:r>
    </w:p>
    <w:p>
      <w:pPr>
        <w:numPr>
          <w:ilvl w:val="0"/>
          <w:numId w:val="1013"/>
        </w:numPr>
        <w:pStyle w:val="Compact"/>
      </w:pPr>
      <w:r>
        <w:rPr>
          <w:rFonts w:ascii="SimHei" w:hAnsi="SimHei" w:eastAsia="黑体"/>
        </w:rPr>
        <w:t xml:space="preserve">正式上线</w:t>
      </w:r>
    </w:p>
    <w:bookmarkEnd w:id="48"/>
    <w:bookmarkEnd w:id="49"/>
    <w:bookmarkStart w:id="50" w:name="关键里程碑"/>
    <w:p>
      <w:pPr>
        <w:pStyle w:val="Heading3"/>
      </w:pPr>
      <w:r>
        <w:rPr>
          <w:rFonts w:ascii="SimHei" w:hAnsi="SimHei" w:eastAsia="黑体"/>
        </w:rPr>
        <w:t xml:space="preserve">7.2 关键里程碑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里程碑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计划时间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交付物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需求确认完成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需求规格说明书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原型设计评审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原型设计稿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第一版小程序上线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活动报名功能可用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核销客户端上线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核销功能可用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系统集成完成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单点登录可用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系统正式上线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全功能系统</w:t>
            </w:r>
          </w:p>
        </w:tc>
      </w:tr>
    </w:tbl>
    <w:bookmarkEnd w:id="50"/>
    <w:bookmarkStart w:id="51" w:name="迭代策略"/>
    <w:p>
      <w:pPr>
        <w:pStyle w:val="Heading3"/>
      </w:pPr>
      <w:r>
        <w:rPr>
          <w:rFonts w:ascii="SimHei" w:hAnsi="SimHei" w:eastAsia="黑体"/>
        </w:rPr>
        <w:t xml:space="preserve">7.3 迭代策略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按照以下优先级逐步迭代：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SimHei" w:hAnsi="SimHei" w:eastAsia="黑体"/>
          <w:b/>
        </w:rPr>
        <w:t xml:space="preserve">第一优先级：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非雪季活动报名功能</w:t>
      </w:r>
    </w:p>
    <w:p>
      <w:pPr>
        <w:numPr>
          <w:ilvl w:val="1"/>
          <w:numId w:val="1015"/>
        </w:numPr>
        <w:pStyle w:val="Compact"/>
      </w:pPr>
      <w:r>
        <w:rPr>
          <w:rFonts w:ascii="SimHei" w:hAnsi="SimHei" w:eastAsia="黑体"/>
        </w:rPr>
        <w:t xml:space="preserve">个人报名（免费活动 → 收费活动）</w:t>
      </w:r>
    </w:p>
    <w:p>
      <w:pPr>
        <w:numPr>
          <w:ilvl w:val="1"/>
          <w:numId w:val="1015"/>
        </w:numPr>
        <w:pStyle w:val="Compact"/>
      </w:pPr>
      <w:r>
        <w:rPr>
          <w:rFonts w:ascii="SimHei" w:hAnsi="SimHei" w:eastAsia="黑体"/>
        </w:rPr>
        <w:t xml:space="preserve">核销功能</w:t>
      </w:r>
    </w:p>
    <w:p>
      <w:pPr>
        <w:numPr>
          <w:ilvl w:val="1"/>
          <w:numId w:val="1015"/>
        </w:numPr>
        <w:pStyle w:val="Compact"/>
      </w:pPr>
      <w:r>
        <w:rPr>
          <w:rFonts w:ascii="SimHei" w:hAnsi="SimHei" w:eastAsia="黑体"/>
        </w:rPr>
        <w:t xml:space="preserve">统计功能</w:t>
      </w:r>
    </w:p>
    <w:p>
      <w:pPr>
        <w:numPr>
          <w:ilvl w:val="1"/>
          <w:numId w:val="1015"/>
        </w:numPr>
        <w:pStyle w:val="Compact"/>
      </w:pPr>
      <w:r>
        <w:rPr>
          <w:rFonts w:ascii="SimHei" w:hAnsi="SimHei" w:eastAsia="黑体"/>
        </w:rPr>
        <w:t xml:space="preserve">活动评价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SimHei" w:hAnsi="SimHei" w:eastAsia="黑体"/>
          <w:b/>
        </w:rPr>
        <w:t xml:space="preserve">第二优先级：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场地预定功能</w:t>
      </w:r>
    </w:p>
    <w:p>
      <w:pPr>
        <w:numPr>
          <w:ilvl w:val="1"/>
          <w:numId w:val="1016"/>
        </w:numPr>
        <w:pStyle w:val="Compact"/>
      </w:pPr>
      <w:r>
        <w:rPr>
          <w:rFonts w:ascii="SimHei" w:hAnsi="SimHei" w:eastAsia="黑体"/>
        </w:rPr>
        <w:t xml:space="preserve">场地展示</w:t>
      </w:r>
    </w:p>
    <w:p>
      <w:pPr>
        <w:numPr>
          <w:ilvl w:val="1"/>
          <w:numId w:val="1016"/>
        </w:numPr>
        <w:pStyle w:val="Compact"/>
      </w:pPr>
      <w:r>
        <w:rPr>
          <w:rFonts w:ascii="SimHei" w:hAnsi="SimHei" w:eastAsia="黑体"/>
        </w:rPr>
        <w:t xml:space="preserve">在线预定</w:t>
      </w:r>
    </w:p>
    <w:p>
      <w:pPr>
        <w:numPr>
          <w:ilvl w:val="1"/>
          <w:numId w:val="1016"/>
        </w:numPr>
        <w:pStyle w:val="Compact"/>
      </w:pPr>
      <w:r>
        <w:rPr>
          <w:rFonts w:ascii="SimHei" w:hAnsi="SimHei" w:eastAsia="黑体"/>
        </w:rPr>
        <w:t xml:space="preserve">支付结算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SimHei" w:hAnsi="SimHei" w:eastAsia="黑体"/>
          <w:b/>
        </w:rPr>
        <w:t xml:space="preserve">第三优先级：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企业团建功能</w:t>
      </w:r>
    </w:p>
    <w:p>
      <w:pPr>
        <w:numPr>
          <w:ilvl w:val="1"/>
          <w:numId w:val="1017"/>
        </w:numPr>
        <w:pStyle w:val="Compact"/>
      </w:pPr>
      <w:r>
        <w:rPr>
          <w:rFonts w:ascii="SimHei" w:hAnsi="SimHei" w:eastAsia="黑体"/>
        </w:rPr>
        <w:t xml:space="preserve">企业报名</w:t>
      </w:r>
    </w:p>
    <w:p>
      <w:pPr>
        <w:numPr>
          <w:ilvl w:val="1"/>
          <w:numId w:val="1017"/>
        </w:numPr>
        <w:pStyle w:val="Compact"/>
      </w:pPr>
      <w:r>
        <w:rPr>
          <w:rFonts w:ascii="SimHei" w:hAnsi="SimHei" w:eastAsia="黑体"/>
        </w:rPr>
        <w:t xml:space="preserve">团建活动管理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SimHei" w:hAnsi="SimHei" w:eastAsia="黑体"/>
          <w:b/>
        </w:rPr>
        <w:t xml:space="preserve">第四优先级：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雪季系统集成</w:t>
      </w:r>
    </w:p>
    <w:p>
      <w:pPr>
        <w:numPr>
          <w:ilvl w:val="1"/>
          <w:numId w:val="1018"/>
        </w:numPr>
        <w:pStyle w:val="Compact"/>
      </w:pPr>
      <w:r>
        <w:rPr>
          <w:rFonts w:ascii="SimHei" w:hAnsi="SimHei" w:eastAsia="黑体"/>
        </w:rPr>
        <w:t xml:space="preserve">评估万海系统对接可行性</w:t>
      </w:r>
    </w:p>
    <w:p>
      <w:pPr>
        <w:numPr>
          <w:ilvl w:val="1"/>
          <w:numId w:val="1018"/>
        </w:numPr>
        <w:pStyle w:val="Compact"/>
      </w:pPr>
      <w:r>
        <w:rPr>
          <w:rFonts w:ascii="SimHei" w:hAnsi="SimHei" w:eastAsia="黑体"/>
        </w:rPr>
        <w:t xml:space="preserve">或考虑购买系统进行迭代</w:t>
      </w:r>
    </w:p>
    <w:p>
      <w:pPr>
        <w:numPr>
          <w:ilvl w:val="1"/>
          <w:numId w:val="1018"/>
        </w:numPr>
        <w:pStyle w:val="Compact"/>
      </w:pPr>
      <w:r>
        <w:rPr>
          <w:rFonts w:ascii="SimHei" w:hAnsi="SimHei" w:eastAsia="黑体"/>
        </w:rPr>
        <w:t xml:space="preserve">重点解决运营痛点而非大而全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51"/>
    <w:bookmarkEnd w:id="52"/>
    <w:bookmarkStart w:id="56" w:name="八项目预算与资源"/>
    <w:p>
      <w:pPr>
        <w:pStyle w:val="Heading2"/>
      </w:pPr>
      <w:r>
        <w:rPr>
          <w:rFonts w:ascii="SimHei" w:hAnsi="SimHei" w:eastAsia="黑体"/>
        </w:rPr>
        <w:t xml:space="preserve">八、项目预算与资源</w:t>
      </w:r>
    </w:p>
    <w:bookmarkStart w:id="53" w:name="预算约束"/>
    <w:p>
      <w:pPr>
        <w:pStyle w:val="Heading3"/>
      </w:pPr>
      <w:r>
        <w:rPr>
          <w:rFonts w:ascii="SimHei" w:hAnsi="SimHei" w:eastAsia="黑体"/>
        </w:rPr>
        <w:t xml:space="preserve">8.1 预算约束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SimHei" w:hAnsi="SimHei" w:eastAsia="黑体"/>
          <w:b/>
        </w:rPr>
        <w:t xml:space="preserve">总预算控制：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100万元以内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SimHei" w:hAnsi="SimHei" w:eastAsia="黑体"/>
          <w:b/>
        </w:rPr>
        <w:t xml:space="preserve">雪季和非雪季运营系统合并在一个项目内</w:t>
      </w:r>
    </w:p>
    <w:bookmarkEnd w:id="53"/>
    <w:bookmarkStart w:id="54" w:name="需要采购的硬件设备"/>
    <w:p>
      <w:pPr>
        <w:pStyle w:val="Heading3"/>
      </w:pPr>
      <w:r>
        <w:rPr>
          <w:rFonts w:ascii="SimHei" w:hAnsi="SimHei" w:eastAsia="黑体"/>
        </w:rPr>
        <w:t xml:space="preserve">8.2 需要采购的硬件设备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待胜达讯提供：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硬件设备清单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设备报价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建议不花时间在旧硬件对接上，考虑采购新设备</w:t>
      </w:r>
    </w:p>
    <w:bookmarkEnd w:id="54"/>
    <w:bookmarkStart w:id="55" w:name="人力资源投入"/>
    <w:p>
      <w:pPr>
        <w:pStyle w:val="Heading3"/>
      </w:pPr>
      <w:r>
        <w:rPr>
          <w:rFonts w:ascii="SimHei" w:hAnsi="SimHei" w:eastAsia="黑体"/>
        </w:rPr>
        <w:t xml:space="preserve">8.3 人力资源投入</w:t>
      </w:r>
    </w:p>
    <w:p>
      <w:pPr>
        <w:numPr>
          <w:ilvl w:val="0"/>
          <w:numId w:val="1020"/>
        </w:numPr>
        <w:pStyle w:val="Compact"/>
      </w:pPr>
      <w:r>
        <w:rPr>
          <w:bCs/>
          <w:rFonts w:ascii="SimHei" w:hAnsi="SimHei" w:eastAsia="黑体"/>
          <w:b/>
        </w:rPr>
        <w:t xml:space="preserve">开发团队：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[X]人</w:t>
      </w:r>
    </w:p>
    <w:p>
      <w:pPr>
        <w:numPr>
          <w:ilvl w:val="0"/>
          <w:numId w:val="1020"/>
        </w:numPr>
        <w:pStyle w:val="Compact"/>
      </w:pPr>
      <w:r>
        <w:rPr>
          <w:bCs/>
          <w:rFonts w:ascii="SimHei" w:hAnsi="SimHei" w:eastAsia="黑体"/>
          <w:b/>
        </w:rPr>
        <w:t xml:space="preserve">测试团队：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[X]人</w:t>
      </w:r>
    </w:p>
    <w:p>
      <w:pPr>
        <w:numPr>
          <w:ilvl w:val="0"/>
          <w:numId w:val="1020"/>
        </w:numPr>
        <w:pStyle w:val="Compact"/>
      </w:pPr>
      <w:r>
        <w:rPr>
          <w:bCs/>
          <w:rFonts w:ascii="SimHei" w:hAnsi="SimHei" w:eastAsia="黑体"/>
          <w:b/>
        </w:rPr>
        <w:t xml:space="preserve">运维支持：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[X]人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55"/>
    <w:bookmarkEnd w:id="56"/>
    <w:bookmarkStart w:id="60" w:name="九项目沟通机制"/>
    <w:p>
      <w:pPr>
        <w:pStyle w:val="Heading2"/>
      </w:pPr>
      <w:r>
        <w:rPr>
          <w:rFonts w:ascii="SimHei" w:hAnsi="SimHei" w:eastAsia="黑体"/>
        </w:rPr>
        <w:t xml:space="preserve">九、项目沟通机制</w:t>
      </w:r>
    </w:p>
    <w:bookmarkStart w:id="57" w:name="会议制度"/>
    <w:p>
      <w:pPr>
        <w:pStyle w:val="Heading3"/>
      </w:pPr>
      <w:r>
        <w:rPr>
          <w:rFonts w:ascii="SimHei" w:hAnsi="SimHei" w:eastAsia="黑体"/>
        </w:rPr>
        <w:t xml:space="preserve">9.1 会议制度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SimHei" w:hAnsi="SimHei" w:eastAsia="黑体"/>
          <w:b/>
        </w:rPr>
        <w:t xml:space="preserve">项目周例会：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每周固定时间，回顾进展，讨论问题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SimHei" w:hAnsi="SimHei" w:eastAsia="黑体"/>
          <w:b/>
        </w:rPr>
        <w:t xml:space="preserve">原型评审会：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关键功能原型完成后组织评审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SimHei" w:hAnsi="SimHei" w:eastAsia="黑体"/>
          <w:b/>
        </w:rPr>
        <w:t xml:space="preserve">技术评审会：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重要技术方案设计评审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SimHei" w:hAnsi="SimHei" w:eastAsia="黑体"/>
          <w:b/>
        </w:rPr>
        <w:t xml:space="preserve">问题协调会：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遇到重大问题或风险时随时召开</w:t>
      </w:r>
    </w:p>
    <w:bookmarkEnd w:id="57"/>
    <w:bookmarkStart w:id="58" w:name="汇报机制"/>
    <w:p>
      <w:pPr>
        <w:pStyle w:val="Heading3"/>
      </w:pPr>
      <w:r>
        <w:rPr>
          <w:rFonts w:ascii="SimHei" w:hAnsi="SimHei" w:eastAsia="黑体"/>
        </w:rPr>
        <w:t xml:space="preserve">9.2 汇报机制</w:t>
      </w:r>
    </w:p>
    <w:p>
      <w:pPr>
        <w:numPr>
          <w:ilvl w:val="0"/>
          <w:numId w:val="1022"/>
        </w:numPr>
        <w:pStyle w:val="Compact"/>
      </w:pPr>
      <w:r>
        <w:rPr>
          <w:bCs/>
          <w:rFonts w:ascii="SimHei" w:hAnsi="SimHei" w:eastAsia="黑体"/>
          <w:b/>
        </w:rPr>
        <w:t xml:space="preserve">周报制度：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每周提交项目进展周报</w:t>
      </w:r>
    </w:p>
    <w:p>
      <w:pPr>
        <w:numPr>
          <w:ilvl w:val="0"/>
          <w:numId w:val="1022"/>
        </w:numPr>
        <w:pStyle w:val="Compact"/>
      </w:pPr>
      <w:r>
        <w:rPr>
          <w:bCs/>
          <w:rFonts w:ascii="SimHei" w:hAnsi="SimHei" w:eastAsia="黑体"/>
          <w:b/>
        </w:rPr>
        <w:t xml:space="preserve">原型审查：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原型设计完成后给金辉、夏新红审查（涉及运营）</w:t>
      </w:r>
    </w:p>
    <w:p>
      <w:pPr>
        <w:numPr>
          <w:ilvl w:val="0"/>
          <w:numId w:val="1022"/>
        </w:numPr>
        <w:pStyle w:val="Compact"/>
      </w:pPr>
      <w:r>
        <w:rPr>
          <w:bCs/>
          <w:rFonts w:ascii="SimHei" w:hAnsi="SimHei" w:eastAsia="黑体"/>
          <w:b/>
        </w:rPr>
        <w:t xml:space="preserve">需求变更：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重大需求变更需项目指导委员会批准</w:t>
      </w:r>
    </w:p>
    <w:bookmarkEnd w:id="58"/>
    <w:bookmarkStart w:id="59" w:name="沟通工具"/>
    <w:p>
      <w:pPr>
        <w:pStyle w:val="Heading3"/>
      </w:pPr>
      <w:r>
        <w:rPr>
          <w:rFonts w:ascii="SimHei" w:hAnsi="SimHei" w:eastAsia="黑体"/>
        </w:rPr>
        <w:t xml:space="preserve">9.3 沟通工具</w:t>
      </w:r>
    </w:p>
    <w:p>
      <w:pPr>
        <w:numPr>
          <w:ilvl w:val="0"/>
          <w:numId w:val="1023"/>
        </w:numPr>
        <w:pStyle w:val="Compact"/>
      </w:pPr>
      <w:r>
        <w:rPr>
          <w:rFonts w:ascii="SimHei" w:hAnsi="SimHei" w:eastAsia="黑体"/>
        </w:rPr>
        <w:t xml:space="preserve">项目管理平台：[待定]</w:t>
      </w:r>
    </w:p>
    <w:p>
      <w:pPr>
        <w:numPr>
          <w:ilvl w:val="0"/>
          <w:numId w:val="1023"/>
        </w:numPr>
        <w:pStyle w:val="Compact"/>
      </w:pPr>
      <w:r>
        <w:rPr>
          <w:rFonts w:ascii="SimHei" w:hAnsi="SimHei" w:eastAsia="黑体"/>
        </w:rPr>
        <w:t xml:space="preserve">即时通讯：微信群/企业微信</w:t>
      </w:r>
    </w:p>
    <w:p>
      <w:pPr>
        <w:numPr>
          <w:ilvl w:val="0"/>
          <w:numId w:val="1023"/>
        </w:numPr>
        <w:pStyle w:val="Compact"/>
      </w:pPr>
      <w:r>
        <w:rPr>
          <w:rFonts w:ascii="SimHei" w:hAnsi="SimHei" w:eastAsia="黑体"/>
        </w:rPr>
        <w:t xml:space="preserve">文档协作：[待定]</w:t>
      </w:r>
    </w:p>
    <w:p>
      <w:pPr>
        <w:numPr>
          <w:ilvl w:val="0"/>
          <w:numId w:val="1023"/>
        </w:numPr>
        <w:pStyle w:val="Compact"/>
      </w:pPr>
      <w:r>
        <w:rPr>
          <w:rFonts w:ascii="SimHei" w:hAnsi="SimHei" w:eastAsia="黑体"/>
        </w:rPr>
        <w:t xml:space="preserve">代码管理：Git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59"/>
    <w:bookmarkEnd w:id="60"/>
    <w:bookmarkStart w:id="63" w:name="十风险识别与应对"/>
    <w:p>
      <w:pPr>
        <w:pStyle w:val="Heading2"/>
      </w:pPr>
      <w:r>
        <w:rPr>
          <w:rFonts w:ascii="SimHei" w:hAnsi="SimHei" w:eastAsia="黑体"/>
        </w:rPr>
        <w:t xml:space="preserve">十、风险识别与应对</w:t>
      </w:r>
    </w:p>
    <w:bookmarkStart w:id="61" w:name="主要风险"/>
    <w:p>
      <w:pPr>
        <w:pStyle w:val="Heading3"/>
      </w:pPr>
      <w:r>
        <w:rPr>
          <w:rFonts w:ascii="SimHei" w:hAnsi="SimHei" w:eastAsia="黑体"/>
        </w:rPr>
        <w:t xml:space="preserve">10.1 主要风险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0"/>
        <w:gridCol w:w="1620"/>
        <w:gridCol w:w="1620"/>
        <w:gridCol w:w="1620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风险类别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风险描述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影响等级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应对措施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责任人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技术风险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雪季系统集成复杂度高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先进行技术预研，评估集成方案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周泉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业务风险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业务流程可能与实际运营不匹配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深入调研运营场景，参与实际活动体验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邢珊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进度风险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预算有限，功能需求较多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采用迭代开发，优先核心功能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殷卫林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资源风险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运营团队可能更换，需求可能变化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系统设计不强绑定特定运营方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周泉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外部依赖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闸机厂家、万海系统对接协调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提前沟通，制定备选方案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江镇龙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rFonts w:ascii="SimHei" w:hAnsi="SimHei" w:eastAsia="黑体"/>
                <w:b/>
              </w:rPr>
              <w:t xml:space="preserve">网络环境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雪场网络条件不佳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优化程序性能，支持离线功能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开发团队</w:t>
            </w:r>
          </w:p>
        </w:tc>
      </w:tr>
    </w:tbl>
    <w:bookmarkEnd w:id="61"/>
    <w:bookmarkStart w:id="62" w:name="风险管理措施"/>
    <w:p>
      <w:pPr>
        <w:pStyle w:val="Heading3"/>
      </w:pPr>
      <w:r>
        <w:rPr>
          <w:rFonts w:ascii="SimHei" w:hAnsi="SimHei" w:eastAsia="黑体"/>
        </w:rPr>
        <w:t xml:space="preserve">10.2 风险管理措施</w:t>
      </w:r>
    </w:p>
    <w:p>
      <w:pPr>
        <w:numPr>
          <w:ilvl w:val="0"/>
          <w:numId w:val="1024"/>
        </w:numPr>
        <w:pStyle w:val="Compact"/>
      </w:pPr>
      <w:r>
        <w:rPr>
          <w:rFonts w:ascii="SimHei" w:hAnsi="SimHei" w:eastAsia="黑体"/>
        </w:rPr>
        <w:t xml:space="preserve">建立项目风险登记册，定期更新</w:t>
      </w:r>
    </w:p>
    <w:p>
      <w:pPr>
        <w:numPr>
          <w:ilvl w:val="0"/>
          <w:numId w:val="1024"/>
        </w:numPr>
        <w:pStyle w:val="Compact"/>
      </w:pPr>
      <w:r>
        <w:rPr>
          <w:rFonts w:ascii="SimHei" w:hAnsi="SimHei" w:eastAsia="黑体"/>
        </w:rPr>
        <w:t xml:space="preserve">每周例会评估风险状态</w:t>
      </w:r>
    </w:p>
    <w:p>
      <w:pPr>
        <w:numPr>
          <w:ilvl w:val="0"/>
          <w:numId w:val="1024"/>
        </w:numPr>
        <w:pStyle w:val="Compact"/>
      </w:pPr>
      <w:r>
        <w:rPr>
          <w:rFonts w:ascii="SimHei" w:hAnsi="SimHei" w:eastAsia="黑体"/>
        </w:rPr>
        <w:t xml:space="preserve">制定应急预案和备选方案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62"/>
    <w:bookmarkEnd w:id="63"/>
    <w:bookmarkStart w:id="68" w:name="十一会议决议与行动计划"/>
    <w:p>
      <w:pPr>
        <w:pStyle w:val="Heading2"/>
      </w:pPr>
      <w:r>
        <w:rPr>
          <w:rFonts w:ascii="SimHei" w:hAnsi="SimHei" w:eastAsia="黑体"/>
        </w:rPr>
        <w:t xml:space="preserve">十一、会议决议与行动计划</w:t>
      </w:r>
    </w:p>
    <w:bookmarkStart w:id="64" w:name="会议决议"/>
    <w:p>
      <w:pPr>
        <w:pStyle w:val="Heading3"/>
      </w:pPr>
      <w:r>
        <w:rPr>
          <w:rFonts w:ascii="SimHei" w:hAnsi="SimHei" w:eastAsia="黑体"/>
        </w:rPr>
        <w:t xml:space="preserve">11.1 会议决议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项目正式启动：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全体与会人员一致同意项目正式启动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预算控制：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总预算控制在100万元以内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开发策略：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雪季和非雪季运营系统合并开发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迭代方式：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先从非雪季活动功能开始，逐步迭代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设计原则：</w:t>
      </w:r>
    </w:p>
    <w:p>
      <w:pPr>
        <w:numPr>
          <w:ilvl w:val="1"/>
          <w:numId w:val="1026"/>
        </w:numPr>
        <w:pStyle w:val="Compact"/>
      </w:pPr>
      <w:r>
        <w:rPr>
          <w:rFonts w:ascii="SimHei" w:hAnsi="SimHei" w:eastAsia="黑体"/>
        </w:rPr>
        <w:t xml:space="preserve">不追求大而全，而是贴合实际运营场景</w:t>
      </w:r>
    </w:p>
    <w:p>
      <w:pPr>
        <w:numPr>
          <w:ilvl w:val="1"/>
          <w:numId w:val="1026"/>
        </w:numPr>
        <w:pStyle w:val="Compact"/>
      </w:pPr>
      <w:r>
        <w:rPr>
          <w:rFonts w:ascii="SimHei" w:hAnsi="SimHei" w:eastAsia="黑体"/>
        </w:rPr>
        <w:t xml:space="preserve">系统设计从业务场景角度考虑，而非单纯功能堆砌</w:t>
      </w:r>
    </w:p>
    <w:p>
      <w:pPr>
        <w:numPr>
          <w:ilvl w:val="1"/>
          <w:numId w:val="1026"/>
        </w:numPr>
        <w:pStyle w:val="Compact"/>
      </w:pPr>
      <w:r>
        <w:rPr>
          <w:rFonts w:ascii="SimHei" w:hAnsi="SimHei" w:eastAsia="黑体"/>
        </w:rPr>
        <w:t xml:space="preserve">重点解决运营痛点，提升用户体验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会员体系：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建立统一的会员体系，支持未来扩展到园区、公寓等业务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SimHei" w:hAnsi="SimHei" w:eastAsia="黑体"/>
          <w:b/>
        </w:rPr>
        <w:t xml:space="preserve">雪季系统：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后续与万海协商系统购买或对接方案</w:t>
      </w:r>
    </w:p>
    <w:bookmarkEnd w:id="64"/>
    <w:bookmarkStart w:id="67" w:name="下一步行动计划"/>
    <w:p>
      <w:pPr>
        <w:pStyle w:val="Heading3"/>
      </w:pPr>
      <w:r>
        <w:rPr>
          <w:rFonts w:ascii="SimHei" w:hAnsi="SimHei" w:eastAsia="黑体"/>
        </w:rPr>
        <w:t xml:space="preserve">11.2 下一步行动计划</w:t>
      </w:r>
    </w:p>
    <w:bookmarkStart w:id="65" w:name="甲方海新域行动事项"/>
    <w:p>
      <w:pPr>
        <w:pStyle w:val="Heading4"/>
      </w:pPr>
      <w:r>
        <w:rPr>
          <w:rFonts w:ascii="SimHei" w:hAnsi="SimHei" w:eastAsia="黑体"/>
        </w:rPr>
        <w:t xml:space="preserve">甲方（海新域）行动事项：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任务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责任人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截止时间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联系并协调西山滑雪场闸机厂家对接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江镇龙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联系万海谈系统对接或购买事宜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江镇龙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提供财务管理详细需求（与财务调研）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黄亮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梳理非雪季运营活动详细清单和场景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黄亮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提供支付平台对接相关信息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黄亮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</w:tr>
    </w:tbl>
    <w:bookmarkEnd w:id="65"/>
    <w:bookmarkStart w:id="66" w:name="乙方胜达讯行动事项"/>
    <w:p>
      <w:pPr>
        <w:pStyle w:val="Heading4"/>
      </w:pPr>
      <w:r>
        <w:rPr>
          <w:rFonts w:ascii="SimHei" w:hAnsi="SimHei" w:eastAsia="黑体"/>
        </w:rPr>
        <w:t xml:space="preserve">乙方（胜达讯）行动事项：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任务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责任人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截止时间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从非雪季活动报名开始设计原型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完成后与金辉、夏新红确认（涉及运营）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提供硬件设备清单及报价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梳理详细的业务流程图进行汇报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设计租赁物品管理流程（含押金）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邢珊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评估RFID技术方案可行性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设计会员体系架构方案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研究其他雪场为什么没有使用某些技术方案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周泉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ascii="SimHei" w:hAnsi="SimHei" w:eastAsia="黑体"/>
              </w:rPr>
              <w:t xml:space="preserve">Week 4</w:t>
            </w:r>
          </w:p>
        </w:tc>
      </w:tr>
    </w:tbl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66"/>
    <w:bookmarkEnd w:id="67"/>
    <w:bookmarkEnd w:id="68"/>
    <w:bookmarkStart w:id="69" w:name="十二会议总结"/>
    <w:p>
      <w:pPr>
        <w:pStyle w:val="Heading2"/>
      </w:pPr>
      <w:r>
        <w:rPr>
          <w:rFonts w:ascii="SimHei" w:hAnsi="SimHei" w:eastAsia="黑体"/>
        </w:rPr>
        <w:t xml:space="preserve">十二、会议总结</w:t>
      </w:r>
    </w:p>
    <w:p>
      <w:pPr>
        <w:pStyle w:val="FirstParagraph"/>
      </w:pPr>
      <w:r>
        <w:rPr>
          <w:rFonts w:ascii="SimHei" w:hAnsi="SimHei" w:eastAsia="黑体"/>
        </w:rPr>
        <w:t xml:space="preserve">本次项目启动会成功召开，标志着”海星育数字化”项目正式进入执行阶段。</w:t>
      </w:r>
    </w:p>
    <w:p>
      <w:pPr>
        <w:pStyle w:val="BodyText"/>
      </w:pPr>
      <w:r>
        <w:rPr>
          <w:bCs/>
          <w:rFonts w:ascii="SimHei" w:hAnsi="SimHei" w:eastAsia="黑体"/>
          <w:b/>
        </w:rPr>
        <w:t xml:space="preserve">会议达成的核心共识：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SimHei" w:hAnsi="SimHei" w:eastAsia="黑体"/>
          <w:b/>
        </w:rPr>
        <w:t xml:space="preserve">业务优先：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系统建设必须紧贴实际运营需求，不追求大而全，而是解决实际痛点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SimHei" w:hAnsi="SimHei" w:eastAsia="黑体"/>
          <w:b/>
        </w:rPr>
        <w:t xml:space="preserve">用户体验：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始终从用户角度考虑系统设计，让用户在雪场内操作便捷流畅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SimHei" w:hAnsi="SimHei" w:eastAsia="黑体"/>
          <w:b/>
        </w:rPr>
        <w:t xml:space="preserve">数据为王：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通过系统建设掌握用户数据，为精细化运营和营销提供支持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SimHei" w:hAnsi="SimHei" w:eastAsia="黑体"/>
          <w:b/>
        </w:rPr>
        <w:t xml:space="preserve">分步实施：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先从非雪季活动开始，然后场地预定，最后雪季系统集成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SimHei" w:hAnsi="SimHei" w:eastAsia="黑体"/>
          <w:b/>
        </w:rPr>
        <w:t xml:space="preserve">场景驱动：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多制作业务流程图，从场景角度描述系统，而非单纯功能列表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SimHei" w:hAnsi="SimHei" w:eastAsia="黑体"/>
          <w:b/>
        </w:rPr>
        <w:t xml:space="preserve">灵活迭代：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跟随运营实际需求不断迭代优化，经过运营沉淀痛点和经验</w: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项目成功的关键因素：</w:t>
      </w:r>
    </w:p>
    <w:p>
      <w:pPr>
        <w:numPr>
          <w:ilvl w:val="0"/>
          <w:numId w:val="1028"/>
        </w:numPr>
        <w:pStyle w:val="Compact"/>
      </w:pPr>
      <w:r>
        <w:rPr>
          <w:rFonts w:ascii="SimHei" w:hAnsi="SimHei" w:eastAsia="黑体"/>
        </w:rPr>
        <w:t xml:space="preserve">甲乙双方密切配合，及时沟通</w:t>
      </w:r>
    </w:p>
    <w:p>
      <w:pPr>
        <w:numPr>
          <w:ilvl w:val="0"/>
          <w:numId w:val="1028"/>
        </w:numPr>
        <w:pStyle w:val="Compact"/>
      </w:pPr>
      <w:r>
        <w:rPr>
          <w:rFonts w:ascii="SimHei" w:hAnsi="SimHei" w:eastAsia="黑体"/>
        </w:rPr>
        <w:t xml:space="preserve">深入理解业务场景，参与实际运营体验</w:t>
      </w:r>
    </w:p>
    <w:p>
      <w:pPr>
        <w:numPr>
          <w:ilvl w:val="0"/>
          <w:numId w:val="1028"/>
        </w:numPr>
        <w:pStyle w:val="Compact"/>
      </w:pPr>
      <w:r>
        <w:rPr>
          <w:rFonts w:ascii="SimHei" w:hAnsi="SimHei" w:eastAsia="黑体"/>
        </w:rPr>
        <w:t xml:space="preserve">严格控制预算和范围，聚焦核心功能</w:t>
      </w:r>
    </w:p>
    <w:p>
      <w:pPr>
        <w:numPr>
          <w:ilvl w:val="0"/>
          <w:numId w:val="1028"/>
        </w:numPr>
        <w:pStyle w:val="Compact"/>
      </w:pPr>
      <w:r>
        <w:rPr>
          <w:rFonts w:ascii="SimHei" w:hAnsi="SimHei" w:eastAsia="黑体"/>
        </w:rPr>
        <w:t xml:space="preserve">建立完善的会员体系，为未来扩展奠定基础</w:t>
      </w:r>
    </w:p>
    <w:p>
      <w:pPr>
        <w:numPr>
          <w:ilvl w:val="0"/>
          <w:numId w:val="1028"/>
        </w:numPr>
        <w:pStyle w:val="Compact"/>
      </w:pPr>
      <w:r>
        <w:rPr>
          <w:rFonts w:ascii="SimHei" w:hAnsi="SimHei" w:eastAsia="黑体"/>
        </w:rPr>
        <w:t xml:space="preserve">注重用户体验，提升系统易用性</w:t>
      </w:r>
    </w:p>
    <w:p>
      <w:pPr>
        <w:pStyle w:val="FirstParagraph"/>
      </w:pPr>
      <w:r>
        <w:rPr>
          <w:rFonts w:ascii="SimHei" w:hAnsi="SimHei" w:eastAsia="黑体"/>
        </w:rPr>
        <w:t xml:space="preserve">希望全体项目成员齐心协力，按照既定计划推进项目，确保项目按时、按质、按预算完成交付，为西山温泉体育公园的数字化转型贡献力量！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bookmarkEnd w:id="69"/>
    <w:bookmarkStart w:id="70" w:name="附件"/>
    <w:p>
      <w:pPr>
        <w:pStyle w:val="Heading2"/>
      </w:pPr>
      <w:r>
        <w:rPr>
          <w:rFonts w:ascii="SimHei" w:hAnsi="SimHei" w:eastAsia="黑体"/>
        </w:rPr>
        <w:t xml:space="preserve">附件</w:t>
      </w:r>
    </w:p>
    <w:p>
      <w:pPr>
        <w:numPr>
          <w:ilvl w:val="0"/>
          <w:numId w:val="1029"/>
        </w:numPr>
        <w:pStyle w:val="Compact"/>
      </w:pPr>
      <w:r>
        <w:rPr>
          <w:rFonts w:ascii="SimHei" w:hAnsi="SimHei" w:eastAsia="黑体"/>
        </w:rPr>
        <w:t xml:space="preserve">《需求规格说明书》（2023年7月17日版）</w:t>
      </w:r>
    </w:p>
    <w:p>
      <w:pPr>
        <w:numPr>
          <w:ilvl w:val="0"/>
          <w:numId w:val="1029"/>
        </w:numPr>
        <w:pStyle w:val="Compact"/>
      </w:pPr>
      <w:r>
        <w:rPr>
          <w:rFonts w:ascii="SimHei" w:hAnsi="SimHei" w:eastAsia="黑体"/>
        </w:rPr>
        <w:t xml:space="preserve">《需求调研访谈记录》</w:t>
      </w:r>
    </w:p>
    <w:p>
      <w:pPr>
        <w:numPr>
          <w:ilvl w:val="0"/>
          <w:numId w:val="1029"/>
        </w:numPr>
        <w:pStyle w:val="Compact"/>
      </w:pPr>
      <w:r>
        <w:rPr>
          <w:rFonts w:ascii="SimHei" w:hAnsi="SimHei" w:eastAsia="黑体"/>
        </w:rPr>
        <w:t xml:space="preserve">《温泉冰雪体育公园2023年非雪季运营方案》</w:t>
      </w:r>
    </w:p>
    <w:p>
      <w:pPr>
        <w:numPr>
          <w:ilvl w:val="0"/>
          <w:numId w:val="1029"/>
        </w:numPr>
        <w:pStyle w:val="Compact"/>
      </w:pPr>
      <w:r>
        <w:rPr>
          <w:rFonts w:ascii="SimHei" w:hAnsi="SimHei" w:eastAsia="黑体"/>
        </w:rPr>
        <w:t xml:space="preserve">项目组织架构图（待补充）</w:t>
      </w:r>
    </w:p>
    <w:p>
      <w:pPr>
        <w:numPr>
          <w:ilvl w:val="0"/>
          <w:numId w:val="1029"/>
        </w:numPr>
        <w:pStyle w:val="Compact"/>
      </w:pPr>
      <w:r>
        <w:rPr>
          <w:rFonts w:ascii="SimHei" w:hAnsi="SimHei" w:eastAsia="黑体"/>
        </w:rPr>
        <w:t xml:space="preserve">项目计划甘特图（待补充）</w:t>
      </w:r>
    </w:p>
    <w:p>
      <w:pPr>
        <w:numPr>
          <w:ilvl w:val="0"/>
          <w:numId w:val="1029"/>
        </w:numPr>
        <w:pStyle w:val="Compact"/>
      </w:pPr>
      <w:r>
        <w:rPr>
          <w:rFonts w:ascii="SimHei" w:hAnsi="SimHei" w:eastAsia="黑体"/>
        </w:rPr>
        <w:t xml:space="preserve">硬件设备清单及报价（待胜达讯提供）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会议记录人：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陈天然（胜达讯科技）</w:t>
      </w:r>
      <w:r>
        <w:rPr>
          <w:rFonts w:ascii="SimHei" w:hAnsi="SimHei" w:eastAsia="黑体"/>
        </w:rPr>
        <w:br/>
      </w:r>
      <w:r>
        <w:rPr>
          <w:bCs/>
          <w:rFonts w:ascii="SimHei" w:hAnsi="SimHei" w:eastAsia="黑体"/>
          <w:b/>
        </w:rPr>
        <w:t xml:space="preserve">审核人：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殷卫林（胜达讯科技）、黄亮（海新域）</w:t>
      </w:r>
      <w:r>
        <w:rPr>
          <w:rFonts w:ascii="SimHei" w:hAnsi="SimHei" w:eastAsia="黑体"/>
        </w:rPr>
        <w:br/>
      </w:r>
      <w:r>
        <w:rPr>
          <w:bCs/>
          <w:rFonts w:ascii="SimHei" w:hAnsi="SimHei" w:eastAsia="黑体"/>
          <w:b/>
        </w:rPr>
        <w:t xml:space="preserve">日期：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2023年4月</w:t>
      </w:r>
    </w:p>
    <w:p>
      <w:r>
        <w:rPr>
          <w:rFonts w:ascii="SimHei" w:hAnsi="SimHei" w:eastAsia="黑体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SimHei" w:hAnsi="SimHei" w:eastAsia="黑体"/>
          <w:b/>
        </w:rPr>
        <w:t xml:space="preserve">分发：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海新域：刘强、黄亮、王刚、江镇龙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胜达讯科技：殷卫林、周泉、邢珊、陈天然</w:t>
      </w:r>
      <w:r>
        <w:rPr>
          <w:rFonts w:ascii="SimHei" w:hAnsi="SimHei" w:eastAsia="黑体"/>
        </w:rPr>
        <w:t xml:space="preserve"> </w:t>
      </w:r>
      <w:r>
        <w:rPr>
          <w:rFonts w:ascii="SimHei" w:hAnsi="SimHei" w:eastAsia="黑体"/>
        </w:rPr>
        <w:t xml:space="preserve">- 抄送：金辉相关人员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2025-10-31T09:34:51Z</dcterms:created>
  <dcterms:modified xsi:type="dcterms:W3CDTF">2025-10-31T09:34:51Z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