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lang w:eastAsia="en-US"/>
        </w:rPr>
        <w:id w:val="717553094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es-ES_tradnl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966EB" w:rsidRPr="007A17E5">
            <w:trPr>
              <w:trHeight w:val="2880"/>
              <w:jc w:val="center"/>
            </w:trPr>
            <w:tc>
              <w:tcPr>
                <w:tcW w:w="5000" w:type="pct"/>
              </w:tcPr>
              <w:p w:rsidR="008966EB" w:rsidRPr="005A39C0" w:rsidRDefault="008966EB" w:rsidP="007A36B4">
                <w:pPr>
                  <w:pStyle w:val="Sinespaciado"/>
                  <w:jc w:val="center"/>
                  <w:rPr>
                    <w:rFonts w:eastAsiaTheme="majorEastAsia" w:cstheme="minorHAnsi"/>
                    <w:caps/>
                    <w:u w:val="single"/>
                  </w:rPr>
                </w:pPr>
              </w:p>
            </w:tc>
          </w:tr>
          <w:tr w:rsidR="008966EB" w:rsidRPr="007A17E5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66EB" w:rsidRPr="007A17E5" w:rsidRDefault="00B54371" w:rsidP="008429FB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E1AA7">
                      <w:rPr>
                        <w:rFonts w:eastAsiaTheme="majorEastAsia" w:cstheme="minorHAnsi"/>
                        <w:sz w:val="44"/>
                        <w:szCs w:val="44"/>
                      </w:rPr>
                      <w:t>App para el reconocimiento de matrículas</w:t>
                    </w:r>
                  </w:p>
                </w:tc>
              </w:sdtContent>
            </w:sdt>
          </w:tr>
          <w:tr w:rsidR="008966EB" w:rsidRPr="007A17E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966EB" w:rsidRPr="007A17E5" w:rsidRDefault="00B54371" w:rsidP="004D7A3C">
                <w:pPr>
                  <w:pStyle w:val="Sinespaciad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  <w:r w:rsidRPr="00B54371">
                  <w:rPr>
                    <w:rFonts w:eastAsiaTheme="majorEastAsia" w:cstheme="minorHAnsi"/>
                    <w:sz w:val="32"/>
                    <w:szCs w:val="44"/>
                  </w:rPr>
                  <w:t>Suma. Gestión Tributaria. Diputación de Alicante.</w:t>
                </w:r>
              </w:p>
            </w:tc>
          </w:tr>
          <w:tr w:rsidR="008966EB" w:rsidRPr="007A17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66EB" w:rsidRPr="007A17E5" w:rsidRDefault="008966EB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8966EB" w:rsidRPr="007A17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66EB" w:rsidRPr="007A17E5" w:rsidRDefault="008966EB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8966EB" w:rsidRPr="007A17E5">
            <w:trPr>
              <w:trHeight w:val="360"/>
              <w:jc w:val="center"/>
            </w:trPr>
            <w:sdt>
              <w:sdtPr>
                <w:rPr>
                  <w:rFonts w:cstheme="minorHAnsi"/>
                  <w:lang w:val="es-ES_tradnl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66EB" w:rsidRPr="007A17E5" w:rsidRDefault="00285B63" w:rsidP="004D7A3C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7A17E5">
                      <w:rPr>
                        <w:rFonts w:cstheme="minorHAnsi"/>
                        <w:lang w:val="es-ES_tradnl"/>
                      </w:rPr>
                      <w:t xml:space="preserve"> El objetivo de este documento es</w:t>
                    </w:r>
                    <w:r>
                      <w:rPr>
                        <w:rFonts w:cstheme="minorHAnsi"/>
                        <w:lang w:val="es-ES_tradnl"/>
                      </w:rPr>
                      <w:t xml:space="preserve"> describir </w:t>
                    </w:r>
                    <w:r w:rsidR="004D7A3C">
                      <w:rPr>
                        <w:rFonts w:cstheme="minorHAnsi"/>
                        <w:lang w:val="es-ES_tradnl"/>
                      </w:rPr>
                      <w:t>funcionalmente la aplicación móvil para el reconocimiento de matrículas, así como los métodos de integración con otras aplicaciones</w:t>
                    </w:r>
                  </w:p>
                </w:tc>
              </w:sdtContent>
            </w:sdt>
          </w:tr>
        </w:tbl>
        <w:p w:rsidR="008966EB" w:rsidRPr="007A17E5" w:rsidRDefault="008966EB">
          <w:pPr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Estado"/>
            <w:tag w:val=""/>
            <w:id w:val="125672529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8966EB" w:rsidRDefault="007A17E5" w:rsidP="00ED542C">
              <w:pPr>
                <w:jc w:val="center"/>
                <w:rPr>
                  <w:rFonts w:cstheme="minorHAnsi"/>
                </w:rPr>
              </w:pPr>
              <w:r>
                <w:rPr>
                  <w:rFonts w:cstheme="minorHAnsi"/>
                </w:rPr>
                <w:t>Versión</w:t>
              </w:r>
              <w:r w:rsidR="00ED542C">
                <w:rPr>
                  <w:rFonts w:cstheme="minorHAnsi"/>
                </w:rPr>
                <w:t xml:space="preserve"> 1.</w:t>
              </w:r>
              <w:r w:rsidR="00363B3B">
                <w:rPr>
                  <w:rFonts w:cstheme="minorHAnsi"/>
                </w:rPr>
                <w:t>2</w:t>
              </w:r>
              <w:r w:rsidR="00ED542C">
                <w:rPr>
                  <w:rFonts w:cstheme="minorHAnsi"/>
                </w:rPr>
                <w:t xml:space="preserve"> / </w:t>
              </w:r>
              <w:r w:rsidR="00363B3B">
                <w:rPr>
                  <w:rFonts w:cstheme="minorHAnsi"/>
                </w:rPr>
                <w:t>mayo</w:t>
              </w:r>
              <w:r w:rsidR="00280651">
                <w:rPr>
                  <w:rFonts w:cstheme="minorHAnsi"/>
                </w:rPr>
                <w:t xml:space="preserve"> 202</w:t>
              </w:r>
              <w:r w:rsidR="00363B3B">
                <w:rPr>
                  <w:rFonts w:cstheme="minorHAnsi"/>
                </w:rPr>
                <w:t>3</w:t>
              </w:r>
            </w:p>
          </w:sdtContent>
        </w:sdt>
        <w:p w:rsidR="007A17E5" w:rsidRPr="00756057" w:rsidRDefault="00756057">
          <w:pPr>
            <w:rPr>
              <w:rFonts w:cstheme="minorHAnsi"/>
              <w:b/>
            </w:rPr>
          </w:pPr>
          <w:r w:rsidRPr="00756057">
            <w:rPr>
              <w:rFonts w:cstheme="minorHAnsi"/>
              <w:b/>
            </w:rPr>
            <w:t>Versiones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8966EB" w:rsidRPr="007A17E5">
            <w:tc>
              <w:tcPr>
                <w:tcW w:w="5000" w:type="pct"/>
              </w:tcPr>
              <w:p w:rsidR="008966EB" w:rsidRPr="007A17E5" w:rsidRDefault="008966EB" w:rsidP="008966EB">
                <w:pPr>
                  <w:pStyle w:val="Sinespaciado"/>
                  <w:rPr>
                    <w:rFonts w:cstheme="minorHAnsi"/>
                  </w:rPr>
                </w:pPr>
              </w:p>
            </w:tc>
          </w:tr>
        </w:tbl>
        <w:tbl>
          <w:tblPr>
            <w:tblStyle w:val="Tablaconcuadrcula"/>
            <w:tblW w:w="10390" w:type="dxa"/>
            <w:tblLook w:val="04A0" w:firstRow="1" w:lastRow="0" w:firstColumn="1" w:lastColumn="0" w:noHBand="0" w:noVBand="1"/>
          </w:tblPr>
          <w:tblGrid>
            <w:gridCol w:w="3652"/>
            <w:gridCol w:w="6738"/>
          </w:tblGrid>
          <w:tr w:rsidR="00756057" w:rsidTr="00432FB3">
            <w:trPr>
              <w:trHeight w:val="1161"/>
            </w:trPr>
            <w:tc>
              <w:tcPr>
                <w:tcW w:w="3652" w:type="dxa"/>
                <w:vAlign w:val="center"/>
              </w:tcPr>
              <w:p w:rsidR="00756057" w:rsidRDefault="004D7A3C" w:rsidP="007560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Septiembre 2022</w:t>
                </w:r>
              </w:p>
              <w:p w:rsidR="007B3112" w:rsidRDefault="007B3112" w:rsidP="004D7A3C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(</w:t>
                </w:r>
                <w:r w:rsidR="00255B77">
                  <w:rPr>
                    <w:rFonts w:cstheme="minorHAnsi"/>
                  </w:rPr>
                  <w:t>v</w:t>
                </w:r>
                <w:r>
                  <w:rPr>
                    <w:rFonts w:cstheme="minorHAnsi"/>
                  </w:rPr>
                  <w:t>ersión 1.</w:t>
                </w:r>
                <w:r w:rsidR="004D7A3C">
                  <w:rPr>
                    <w:rFonts w:cstheme="minorHAnsi"/>
                  </w:rPr>
                  <w:t>0</w:t>
                </w:r>
                <w:r>
                  <w:rPr>
                    <w:rFonts w:cstheme="minorHAnsi"/>
                  </w:rPr>
                  <w:t>)</w:t>
                </w:r>
              </w:p>
            </w:tc>
            <w:tc>
              <w:tcPr>
                <w:tcW w:w="6738" w:type="dxa"/>
                <w:vAlign w:val="center"/>
              </w:tcPr>
              <w:p w:rsidR="00756057" w:rsidRDefault="00756057" w:rsidP="00D97BD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Versión inicial del documento.</w:t>
                </w:r>
              </w:p>
            </w:tc>
          </w:tr>
          <w:tr w:rsidR="008C2556" w:rsidTr="00432FB3">
            <w:trPr>
              <w:trHeight w:val="1161"/>
            </w:trPr>
            <w:tc>
              <w:tcPr>
                <w:tcW w:w="3652" w:type="dxa"/>
                <w:vAlign w:val="center"/>
              </w:tcPr>
              <w:p w:rsidR="008C2556" w:rsidRDefault="008C2556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Diciembre 2022</w:t>
                </w:r>
              </w:p>
              <w:p w:rsidR="008C2556" w:rsidRDefault="008C2556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(versión 1.1)</w:t>
                </w:r>
              </w:p>
            </w:tc>
            <w:tc>
              <w:tcPr>
                <w:tcW w:w="6738" w:type="dxa"/>
                <w:vAlign w:val="center"/>
              </w:tcPr>
              <w:p w:rsidR="00D97BD1" w:rsidRDefault="008C2556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Adaptación a CameraX API. </w:t>
                </w:r>
              </w:p>
              <w:p w:rsidR="008C2556" w:rsidRDefault="008C2556" w:rsidP="00D97BD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Nuevo formulario para mantener información de matrículas.</w:t>
                </w:r>
              </w:p>
            </w:tc>
          </w:tr>
          <w:tr w:rsidR="00363B3B" w:rsidTr="00432FB3">
            <w:trPr>
              <w:trHeight w:val="1161"/>
            </w:trPr>
            <w:tc>
              <w:tcPr>
                <w:tcW w:w="3652" w:type="dxa"/>
                <w:vAlign w:val="center"/>
              </w:tcPr>
              <w:p w:rsidR="00363B3B" w:rsidRDefault="00363B3B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Mayo 2023</w:t>
                </w:r>
              </w:p>
              <w:p w:rsidR="00363B3B" w:rsidRDefault="00363B3B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(versión 1.2)</w:t>
                </w:r>
              </w:p>
            </w:tc>
            <w:tc>
              <w:tcPr>
                <w:tcW w:w="6738" w:type="dxa"/>
                <w:vAlign w:val="center"/>
              </w:tcPr>
              <w:p w:rsidR="00363B3B" w:rsidRDefault="00F77554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Habilitadas opciones de desarrollo.</w:t>
                </w:r>
              </w:p>
              <w:p w:rsidR="00F77554" w:rsidRDefault="00F77554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Corrección de errores en el histórico de matrículas.</w:t>
                </w:r>
              </w:p>
            </w:tc>
          </w:tr>
        </w:tbl>
        <w:p w:rsidR="008966EB" w:rsidRDefault="008966EB">
          <w:pPr>
            <w:rPr>
              <w:rFonts w:cstheme="minorHAnsi"/>
            </w:rPr>
          </w:pPr>
        </w:p>
        <w:p w:rsidR="00756057" w:rsidRDefault="00756057">
          <w:pPr>
            <w:rPr>
              <w:rFonts w:cstheme="minorHAnsi"/>
            </w:rPr>
          </w:pPr>
        </w:p>
        <w:p w:rsidR="00756057" w:rsidRDefault="00756057">
          <w:pPr>
            <w:rPr>
              <w:rFonts w:cstheme="minorHAnsi"/>
            </w:rPr>
          </w:pPr>
        </w:p>
        <w:p w:rsidR="00756057" w:rsidRPr="007A17E5" w:rsidRDefault="00756057">
          <w:pPr>
            <w:rPr>
              <w:rFonts w:cstheme="minorHAnsi"/>
            </w:rPr>
          </w:pPr>
        </w:p>
        <w:p w:rsidR="004D7A3C" w:rsidRDefault="004D7A3C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  <w:lang w:val="es-ES_tradnl"/>
            </w:rPr>
          </w:pPr>
        </w:p>
        <w:p w:rsidR="004D7A3C" w:rsidRDefault="004D7A3C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  <w:lang w:val="es-ES_tradnl"/>
            </w:rPr>
          </w:pPr>
        </w:p>
        <w:p w:rsidR="008966EB" w:rsidRPr="007A17E5" w:rsidRDefault="000851DB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  <w:lang w:val="es-ES_tradnl"/>
            </w:rPr>
          </w:pPr>
        </w:p>
      </w:sdtContent>
    </w:sdt>
    <w:p w:rsidR="00645897" w:rsidRPr="00432FB3" w:rsidRDefault="00432FB3" w:rsidP="00432FB3">
      <w:pPr>
        <w:pStyle w:val="TtulodeTDC"/>
        <w:rPr>
          <w:rFonts w:asciiTheme="majorHAnsi" w:hAnsiTheme="majorHAnsi"/>
          <w:b w:val="0"/>
          <w:bCs w:val="0"/>
          <w:color w:val="365F91" w:themeColor="accent1" w:themeShade="BF"/>
          <w:u w:val="single"/>
          <w:lang w:val="es-ES_tradnl"/>
        </w:rPr>
      </w:pPr>
      <w:r w:rsidRPr="00432FB3">
        <w:rPr>
          <w:u w:val="single"/>
        </w:rPr>
        <w:t>Contenidos</w:t>
      </w:r>
    </w:p>
    <w:p w:rsidR="00D960E7" w:rsidRDefault="00432FB3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  <w:lang w:val="es-ES_tradnl"/>
        </w:rPr>
        <w:fldChar w:fldCharType="begin"/>
      </w:r>
      <w: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  <w:lang w:val="es-ES_tradnl"/>
        </w:rPr>
        <w:instrText xml:space="preserve"> TOC \o "1-2" \h \z \u </w:instrText>
      </w:r>
      <w: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  <w:lang w:val="es-ES_tradnl"/>
        </w:rPr>
        <w:fldChar w:fldCharType="separate"/>
      </w:r>
      <w:hyperlink w:anchor="_Toc124161259" w:history="1">
        <w:r w:rsidR="00D960E7" w:rsidRPr="00420503">
          <w:rPr>
            <w:rStyle w:val="Hipervnculo"/>
            <w:noProof/>
          </w:rPr>
          <w:t>1. Introducción.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_Toc124161259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 w:rsidR="000851DB">
          <w:rPr>
            <w:noProof/>
            <w:webHidden/>
          </w:rPr>
          <w:t>2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4161260" w:history="1">
        <w:r w:rsidR="00D960E7" w:rsidRPr="00420503">
          <w:rPr>
            <w:rStyle w:val="Hipervnculo"/>
            <w:noProof/>
          </w:rPr>
          <w:t>2. Funcionamiento.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_Toc124161260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1" w:history="1">
        <w:r w:rsidR="00D960E7" w:rsidRPr="00420503">
          <w:rPr>
            <w:rStyle w:val="Hipervnculo"/>
            <w:noProof/>
          </w:rPr>
          <w:t>2.1. Configuración.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_Toc124161261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2" w:history="1">
        <w:r w:rsidR="00D960E7" w:rsidRPr="00420503">
          <w:rPr>
            <w:rStyle w:val="Hipervnculo"/>
            <w:noProof/>
          </w:rPr>
          <w:t>2.2. Historial de detecciones.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_Toc124161262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3" w:history="1">
        <w:r w:rsidR="00D960E7" w:rsidRPr="00420503">
          <w:rPr>
            <w:rStyle w:val="Hipervnculo"/>
            <w:noProof/>
          </w:rPr>
          <w:t>2.3. Información de matrículas.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_Toc124161263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4161264" w:history="1">
        <w:r w:rsidR="00D960E7" w:rsidRPr="00420503">
          <w:rPr>
            <w:rStyle w:val="Hipervnculo"/>
            <w:noProof/>
          </w:rPr>
          <w:t>3. Integración con otras aplicaciones.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_Toc124161264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4161265" w:history="1">
        <w:r w:rsidR="00D960E7" w:rsidRPr="00420503">
          <w:rPr>
            <w:rStyle w:val="Hipervnculo"/>
            <w:noProof/>
          </w:rPr>
          <w:t>4. Anexos.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_Toc124161265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6" w:history="1">
        <w:r w:rsidR="00D960E7" w:rsidRPr="00420503">
          <w:rPr>
            <w:rStyle w:val="Hipervnculo"/>
            <w:noProof/>
          </w:rPr>
          <w:t>4.1. Modelo de datos de la app.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_Toc124161266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0851DB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7" w:history="1">
        <w:r w:rsidR="00D960E7" w:rsidRPr="00420503">
          <w:rPr>
            <w:rStyle w:val="Hipervnculo"/>
            <w:noProof/>
          </w:rPr>
          <w:t>4.2. Código fuente de la app.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_Toc124161267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960E7">
          <w:rPr>
            <w:noProof/>
            <w:webHidden/>
          </w:rPr>
          <w:fldChar w:fldCharType="end"/>
        </w:r>
      </w:hyperlink>
    </w:p>
    <w:p w:rsidR="00432FB3" w:rsidRDefault="00432F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sectPr w:rsidR="00432FB3" w:rsidSect="008F3166">
          <w:head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fldChar w:fldCharType="end"/>
      </w:r>
    </w:p>
    <w:p w:rsidR="003343C0" w:rsidRDefault="007B0D53" w:rsidP="003343C0">
      <w:pPr>
        <w:pStyle w:val="Ttulo1"/>
      </w:pPr>
      <w:bookmarkStart w:id="0" w:name="_Toc93749230"/>
      <w:bookmarkStart w:id="1" w:name="_Toc107836774"/>
      <w:bookmarkStart w:id="2" w:name="_Toc124161259"/>
      <w:r>
        <w:lastRenderedPageBreak/>
        <w:t>1</w:t>
      </w:r>
      <w:r w:rsidR="007A17E5">
        <w:t>.</w:t>
      </w:r>
      <w:r w:rsidR="003343C0">
        <w:t xml:space="preserve"> </w:t>
      </w:r>
      <w:bookmarkEnd w:id="0"/>
      <w:bookmarkEnd w:id="1"/>
      <w:r w:rsidR="007A7738">
        <w:t>Introducción</w:t>
      </w:r>
      <w:r w:rsidR="00CF2639">
        <w:t>.</w:t>
      </w:r>
      <w:bookmarkEnd w:id="2"/>
    </w:p>
    <w:p w:rsidR="004D7A3C" w:rsidRDefault="004376A3" w:rsidP="00B54371">
      <w:pPr>
        <w:jc w:val="both"/>
      </w:pPr>
      <w:r>
        <w:t xml:space="preserve">Suma pone a disposición </w:t>
      </w:r>
      <w:r w:rsidR="00F13959">
        <w:t xml:space="preserve">de </w:t>
      </w:r>
      <w:r w:rsidR="004D7A3C">
        <w:t xml:space="preserve">las </w:t>
      </w:r>
      <w:r w:rsidR="00145EE3">
        <w:t>administraciones públicas</w:t>
      </w:r>
      <w:r w:rsidR="004D7A3C">
        <w:t xml:space="preserve"> una aplicación móvil para el </w:t>
      </w:r>
      <w:r w:rsidR="008E06D8">
        <w:t xml:space="preserve">escaneo y </w:t>
      </w:r>
      <w:r w:rsidR="004D7A3C">
        <w:t>reconocimiento de matrículas de vehículos</w:t>
      </w:r>
      <w:r w:rsidR="00B54371">
        <w:t>.</w:t>
      </w:r>
    </w:p>
    <w:p w:rsidR="008E06D8" w:rsidRDefault="00145EE3" w:rsidP="00B54371">
      <w:pPr>
        <w:jc w:val="both"/>
      </w:pPr>
      <w:r>
        <w:t>La aplicación permite</w:t>
      </w:r>
      <w:r w:rsidR="008E06D8">
        <w:t xml:space="preserve"> en tiempo real, tomar instantáneas de una matrícula, identificarla y notificar información relacionada con dicha matrícula. </w:t>
      </w:r>
    </w:p>
    <w:p w:rsidR="007F3194" w:rsidRDefault="008E06D8" w:rsidP="00B54371">
      <w:pPr>
        <w:jc w:val="both"/>
      </w:pPr>
      <w:r>
        <w:t xml:space="preserve">La información de las matriculas se carga en la app a partir de un fichero previamente generado. Si la opción texto a voz está activada, la notificación consistirá en la locución de la matrícula detectada y la información de la base de datos, en caso que la matrícula esté </w:t>
      </w:r>
      <w:r w:rsidR="00B54371">
        <w:t>registrada</w:t>
      </w:r>
      <w:r>
        <w:t>.</w:t>
      </w:r>
    </w:p>
    <w:p w:rsidR="008E06D8" w:rsidRDefault="008E06D8" w:rsidP="00B54371">
      <w:pPr>
        <w:jc w:val="both"/>
      </w:pPr>
      <w:r>
        <w:t>Se puede integrar con otras aplicaciones usando métodos estándar de Android SDK.</w:t>
      </w:r>
    </w:p>
    <w:p w:rsidR="00CF2639" w:rsidRDefault="00CF2639" w:rsidP="00B54371">
      <w:pPr>
        <w:jc w:val="both"/>
      </w:pPr>
      <w:r>
        <w:t>Un detalle a comentar es que la aplicación no se comunica con ningún servidor, la base de datos de matrículas es local al dispositivo, por lo que no es necesario disponer de Internet.</w:t>
      </w:r>
    </w:p>
    <w:p w:rsidR="00533091" w:rsidRDefault="00B54371" w:rsidP="00B54371">
      <w:pPr>
        <w:jc w:val="both"/>
      </w:pPr>
      <w:r>
        <w:t xml:space="preserve">La </w:t>
      </w:r>
      <w:r w:rsidR="00533091">
        <w:t>aplicación se puede utilizar en cualquier dispositivo Android, con los siguientes requisitos: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>
        <w:t xml:space="preserve">CPU. </w:t>
      </w:r>
      <w:r w:rsidR="00CD2943" w:rsidRPr="00CD2943">
        <w:t>Octa-Core</w:t>
      </w:r>
      <w:r w:rsidR="00CD2943">
        <w:t xml:space="preserve"> </w:t>
      </w:r>
      <w:r w:rsidR="00CD2943" w:rsidRPr="00CD2943">
        <w:t>1.8GHz</w:t>
      </w:r>
      <w:r w:rsidR="008E06D8">
        <w:t>, o 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 w:rsidRPr="00CD2943">
        <w:t>RAM</w:t>
      </w:r>
      <w:r w:rsidR="00CD2943">
        <w:t>. 4 GB</w:t>
      </w:r>
      <w:r w:rsidR="008E06D8">
        <w:t>, o 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>
        <w:t>Memoria interna</w:t>
      </w:r>
      <w:r w:rsidR="007F3194">
        <w:t>.</w:t>
      </w:r>
      <w:r w:rsidR="00CD2943">
        <w:t xml:space="preserve"> </w:t>
      </w:r>
      <w:r w:rsidR="00CD2943" w:rsidRPr="00CD2943">
        <w:t>128</w:t>
      </w:r>
      <w:r w:rsidR="00CD2943">
        <w:t xml:space="preserve"> GB</w:t>
      </w:r>
      <w:r w:rsidR="008E06D8">
        <w:t>, o 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>
        <w:t xml:space="preserve">Sistema operativo. </w:t>
      </w:r>
      <w:r w:rsidR="00CD2943" w:rsidRPr="00CD2943">
        <w:t>Android</w:t>
      </w:r>
      <w:r w:rsidR="00CD2943">
        <w:t xml:space="preserve"> 11 o </w:t>
      </w:r>
      <w:r w:rsidR="007F3194">
        <w:t xml:space="preserve">versión </w:t>
      </w:r>
      <w:r w:rsidR="00CD2943">
        <w:t>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 w:rsidRPr="00CD2943">
        <w:t>Capacidad de batería</w:t>
      </w:r>
      <w:r w:rsidR="008E06D8">
        <w:t xml:space="preserve">: 5000 mhA, o superior. </w:t>
      </w:r>
      <w:r w:rsidR="00CD2943">
        <w:t>(Recomendado)</w:t>
      </w:r>
    </w:p>
    <w:p w:rsidR="00CD2943" w:rsidRDefault="007F3194" w:rsidP="00B54371">
      <w:pPr>
        <w:jc w:val="both"/>
      </w:pPr>
      <w:r>
        <w:t>L</w:t>
      </w:r>
      <w:r w:rsidR="00CD2943">
        <w:t>a</w:t>
      </w:r>
      <w:r>
        <w:t>s</w:t>
      </w:r>
      <w:r w:rsidR="00CD2943">
        <w:t xml:space="preserve"> distancia</w:t>
      </w:r>
      <w:r>
        <w:t>s</w:t>
      </w:r>
      <w:r w:rsidR="00CD2943">
        <w:t xml:space="preserve"> admitida</w:t>
      </w:r>
      <w:r>
        <w:t>s</w:t>
      </w:r>
      <w:r w:rsidR="00CD2943">
        <w:t xml:space="preserve"> para una detección </w:t>
      </w:r>
      <w:r>
        <w:t>son</w:t>
      </w:r>
      <w:r w:rsidR="00CD2943">
        <w:t xml:space="preserve">: </w:t>
      </w:r>
    </w:p>
    <w:p w:rsidR="00CD2943" w:rsidRDefault="00CD2943" w:rsidP="00B54371">
      <w:pPr>
        <w:ind w:firstLine="708"/>
        <w:jc w:val="both"/>
      </w:pPr>
      <w:r>
        <w:t xml:space="preserve">- Resolución media: entre 1 y 10 metros. </w:t>
      </w:r>
    </w:p>
    <w:p w:rsidR="00CD2943" w:rsidRDefault="00CD2943" w:rsidP="00B54371">
      <w:pPr>
        <w:ind w:firstLine="708"/>
        <w:jc w:val="both"/>
      </w:pPr>
      <w:r>
        <w:t>- Resolución baja: entre 1 y 5 metros.</w:t>
      </w:r>
    </w:p>
    <w:p w:rsidR="00430AC5" w:rsidRDefault="007F3194" w:rsidP="007F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3194">
        <w:rPr>
          <w:b/>
        </w:rPr>
        <w:t>Nota.</w:t>
      </w:r>
      <w:r>
        <w:rPr>
          <w:b/>
        </w:rPr>
        <w:t xml:space="preserve"> </w:t>
      </w:r>
      <w:r>
        <w:t>Actualmente solo se han probado y medido resultados con dispositivos de gama media, en condiciones climáticas normales. En próximas versiones se tiene previsto incluir características de cámara avanzadas para modelos de teléfonos superiores.</w:t>
      </w:r>
    </w:p>
    <w:p w:rsidR="007A7738" w:rsidRDefault="007A7738">
      <w:pPr>
        <w:rPr>
          <w:u w:val="single"/>
        </w:rPr>
      </w:pPr>
      <w:r>
        <w:rPr>
          <w:u w:val="single"/>
        </w:rPr>
        <w:br w:type="page"/>
      </w:r>
    </w:p>
    <w:p w:rsidR="007F3194" w:rsidRDefault="007F3194" w:rsidP="00EC551A">
      <w:pPr>
        <w:rPr>
          <w:u w:val="single"/>
        </w:rPr>
      </w:pPr>
    </w:p>
    <w:p w:rsidR="005B4549" w:rsidRDefault="005B4549" w:rsidP="005B4549">
      <w:pPr>
        <w:pStyle w:val="Ttulo1"/>
      </w:pPr>
      <w:bookmarkStart w:id="3" w:name="_Toc124161260"/>
      <w:r>
        <w:t xml:space="preserve">2. </w:t>
      </w:r>
      <w:r w:rsidR="007A7738">
        <w:t>Funcionamiento</w:t>
      </w:r>
      <w:r w:rsidR="00CF2639">
        <w:t>.</w:t>
      </w:r>
      <w:bookmarkEnd w:id="3"/>
    </w:p>
    <w:p w:rsidR="0098085F" w:rsidRDefault="007A7738" w:rsidP="0098085F">
      <w:r>
        <w:t>A continuación se puede ver una captura de la pantalla principal de la aplicación en funcionamiento.</w:t>
      </w:r>
    </w:p>
    <w:p w:rsidR="007A7738" w:rsidRDefault="007A7738" w:rsidP="0098085F"/>
    <w:p w:rsidR="007A7738" w:rsidRDefault="007A7738" w:rsidP="0098085F">
      <w:pPr>
        <w:sectPr w:rsidR="007A7738" w:rsidSect="008F3166">
          <w:footerReference w:type="default" r:id="rId13"/>
          <w:pgSz w:w="11906" w:h="16838"/>
          <w:pgMar w:top="1440" w:right="1080" w:bottom="1440" w:left="1080" w:header="567" w:footer="567" w:gutter="0"/>
          <w:cols w:space="708"/>
          <w:docGrid w:linePitch="360"/>
        </w:sectPr>
      </w:pPr>
    </w:p>
    <w:p w:rsidR="007A7738" w:rsidRDefault="007A7738" w:rsidP="007A773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E24094F" wp14:editId="0785E3DC">
            <wp:extent cx="2743438" cy="487722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icial - etiquet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38" w:rsidRDefault="007A7738" w:rsidP="007A7738"/>
    <w:p w:rsidR="007A7738" w:rsidRDefault="007A7738" w:rsidP="007A7738">
      <w:pPr>
        <w:pStyle w:val="Prrafodelista"/>
        <w:numPr>
          <w:ilvl w:val="0"/>
          <w:numId w:val="25"/>
        </w:numPr>
      </w:pPr>
      <w:r>
        <w:t>Visualización</w:t>
      </w:r>
    </w:p>
    <w:p w:rsidR="007A7738" w:rsidRDefault="007A7738" w:rsidP="007A7738">
      <w:r>
        <w:t>Al iniciarse la aplicación</w:t>
      </w:r>
      <w:r w:rsidR="00B54371">
        <w:t>,</w:t>
      </w:r>
      <w:r>
        <w:t xml:space="preserve"> en un primer momento se visualiza lo que enfoca la cámara en tiempo real, si no se producen detecciones de matrículas este será su estado.</w:t>
      </w:r>
    </w:p>
    <w:p w:rsidR="007A7738" w:rsidRDefault="007A7738" w:rsidP="007A7738">
      <w:pPr>
        <w:pStyle w:val="Prrafodelista"/>
        <w:numPr>
          <w:ilvl w:val="0"/>
          <w:numId w:val="25"/>
        </w:numPr>
      </w:pPr>
      <w:r>
        <w:t>Opciones.</w:t>
      </w:r>
    </w:p>
    <w:p w:rsidR="007A7738" w:rsidRDefault="007A7738" w:rsidP="007A7738">
      <w:r>
        <w:t>En la parte superior derecha, existe un menú (tres puntitos) que permiten acceder a otras opciones de la aplicación relacionadas con la configuración y la base de datos de la aplicación.</w:t>
      </w:r>
    </w:p>
    <w:p w:rsidR="007A7738" w:rsidRDefault="007A7738" w:rsidP="007A7738"/>
    <w:p w:rsidR="0022167D" w:rsidRDefault="0022167D" w:rsidP="0022167D">
      <w:pPr>
        <w:pStyle w:val="Prrafodelista"/>
        <w:numPr>
          <w:ilvl w:val="0"/>
          <w:numId w:val="25"/>
        </w:numPr>
      </w:pPr>
      <w:r>
        <w:t>Menú emergente.</w:t>
      </w:r>
    </w:p>
    <w:p w:rsidR="0022167D" w:rsidRDefault="0022167D" w:rsidP="0022167D">
      <w:r>
        <w:t xml:space="preserve">Este menú solo aparece </w:t>
      </w:r>
      <w:r w:rsidR="009D2A30">
        <w:t xml:space="preserve">en el modo manual de la aplicación, </w:t>
      </w:r>
      <w:r>
        <w:t>cuando se produce un</w:t>
      </w:r>
      <w:r w:rsidR="009D2A30">
        <w:t>a</w:t>
      </w:r>
      <w:r>
        <w:t xml:space="preserve"> </w:t>
      </w:r>
      <w:r w:rsidR="009D2A30">
        <w:t>detección</w:t>
      </w:r>
      <w:r>
        <w:t xml:space="preserve"> de matr</w:t>
      </w:r>
      <w:r w:rsidR="009D2A30">
        <w:t xml:space="preserve">ícula. </w:t>
      </w:r>
      <w:r>
        <w:t xml:space="preserve">El objetivo es que el usuario pueda confirmar </w:t>
      </w:r>
      <w:r w:rsidR="009D2A30">
        <w:t xml:space="preserve">o descartar </w:t>
      </w:r>
      <w:r>
        <w:t>la matr</w:t>
      </w:r>
      <w:r w:rsidR="00B54371">
        <w:t>í</w:t>
      </w:r>
      <w:r>
        <w:t>cula. Se mostraran de 1 a 4 resultados según la configuración, siendo como norma general, el primero el correcto (máxima confianza)</w:t>
      </w:r>
      <w:r w:rsidR="009D2A30">
        <w:t>.</w:t>
      </w:r>
    </w:p>
    <w:p w:rsidR="007A7738" w:rsidRDefault="007A7738" w:rsidP="003B2FB8"/>
    <w:p w:rsidR="007A7738" w:rsidRDefault="007A7738" w:rsidP="007A7738">
      <w:pPr>
        <w:jc w:val="center"/>
        <w:sectPr w:rsidR="007A7738" w:rsidSect="007A7738">
          <w:type w:val="continuous"/>
          <w:pgSz w:w="11906" w:h="16838"/>
          <w:pgMar w:top="1440" w:right="1080" w:bottom="1440" w:left="1080" w:header="567" w:footer="567" w:gutter="0"/>
          <w:cols w:num="2" w:space="708"/>
          <w:docGrid w:linePitch="360"/>
        </w:sectPr>
      </w:pPr>
    </w:p>
    <w:p w:rsidR="007A7738" w:rsidRDefault="007A7738" w:rsidP="007A7738"/>
    <w:p w:rsidR="0098085F" w:rsidRDefault="007A7738" w:rsidP="007A7738">
      <w:pPr>
        <w:pStyle w:val="Ttulo2"/>
      </w:pPr>
      <w:bookmarkStart w:id="4" w:name="_Toc124161261"/>
      <w:r>
        <w:t xml:space="preserve">2.1. </w:t>
      </w:r>
      <w:r w:rsidR="0098085F">
        <w:t>Configuración.</w:t>
      </w:r>
      <w:bookmarkEnd w:id="4"/>
    </w:p>
    <w:p w:rsidR="007514D5" w:rsidRDefault="003B2FB8" w:rsidP="007514D5">
      <w:r>
        <w:t xml:space="preserve">En la pantalla de configuración se disponen </w:t>
      </w:r>
      <w:r w:rsidR="00B54371">
        <w:t>los</w:t>
      </w:r>
      <w:r>
        <w:t xml:space="preserve"> ajustes generales y ajustes del detector</w:t>
      </w:r>
      <w:r w:rsidR="00B54371">
        <w:t xml:space="preserve"> que se explican a continuación:</w:t>
      </w:r>
    </w:p>
    <w:p w:rsidR="003B2FB8" w:rsidRDefault="003B2FB8" w:rsidP="007514D5"/>
    <w:p w:rsidR="007514D5" w:rsidRDefault="007514D5" w:rsidP="007514D5">
      <w:pPr>
        <w:sectPr w:rsidR="007514D5" w:rsidSect="007A7738">
          <w:type w:val="continuous"/>
          <w:pgSz w:w="11906" w:h="16838"/>
          <w:pgMar w:top="1440" w:right="1080" w:bottom="1440" w:left="1080" w:header="567" w:footer="567" w:gutter="0"/>
          <w:cols w:space="708"/>
          <w:docGrid w:linePitch="360"/>
        </w:sectPr>
      </w:pPr>
    </w:p>
    <w:p w:rsidR="007514D5" w:rsidRPr="0098085F" w:rsidRDefault="007514D5" w:rsidP="007514D5"/>
    <w:p w:rsidR="005B4549" w:rsidRPr="0098085F" w:rsidRDefault="00F77554" w:rsidP="00EC551A"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pt;height:644.9pt">
            <v:imagedata r:id="rId15" o:title="Screenshot_20230606-143205_SuMaMatcher App"/>
          </v:shape>
        </w:pict>
      </w:r>
    </w:p>
    <w:p w:rsidR="007514D5" w:rsidRPr="0098085F" w:rsidRDefault="007514D5" w:rsidP="00EC551A"/>
    <w:p w:rsidR="0098085F" w:rsidRDefault="0098085F" w:rsidP="00EC551A">
      <w:r>
        <w:t>.</w:t>
      </w:r>
    </w:p>
    <w:p w:rsidR="0098085F" w:rsidRDefault="0098085F" w:rsidP="00EC551A"/>
    <w:p w:rsidR="005F6032" w:rsidRPr="005F6032" w:rsidRDefault="005F6032" w:rsidP="005F6032">
      <w:pPr>
        <w:rPr>
          <w:b/>
        </w:rPr>
      </w:pPr>
      <w:r w:rsidRPr="005F6032">
        <w:rPr>
          <w:b/>
        </w:rPr>
        <w:t>Ajustes generales.</w:t>
      </w:r>
    </w:p>
    <w:p w:rsidR="005F6032" w:rsidRDefault="005F6032" w:rsidP="005F6032">
      <w:r w:rsidRPr="005F6032">
        <w:rPr>
          <w:u w:val="single"/>
        </w:rPr>
        <w:t>Modo de funcionamiento</w:t>
      </w:r>
      <w:r>
        <w:t>: manual o automático. En el modo manual tras un escaneo existe una pausa para que el usuario pueda confirmar o no la matrícula.</w:t>
      </w:r>
    </w:p>
    <w:p w:rsidR="005F6032" w:rsidRDefault="005F6032" w:rsidP="005F6032">
      <w:r w:rsidRPr="005F6032">
        <w:rPr>
          <w:u w:val="single"/>
        </w:rPr>
        <w:t>Resolución</w:t>
      </w:r>
      <w:r>
        <w:t>: resolución de la cámara. De las resoluciones posibles, si alguna no se admite por la cámara se seleccionará una aproximada, y se informará mediante un mensaje la resolución efectiva.</w:t>
      </w:r>
    </w:p>
    <w:p w:rsidR="005F6032" w:rsidRDefault="005F6032" w:rsidP="005F6032">
      <w:r w:rsidRPr="005F6032">
        <w:rPr>
          <w:u w:val="single"/>
        </w:rPr>
        <w:t>Texto a voz</w:t>
      </w:r>
      <w:r>
        <w:t>: función de texto a voz. Se emite una locución con la matrícula y la información asociada a la misma.</w:t>
      </w:r>
    </w:p>
    <w:p w:rsidR="005F6032" w:rsidRPr="005F6032" w:rsidRDefault="005F6032" w:rsidP="005F6032">
      <w:pPr>
        <w:rPr>
          <w:b/>
        </w:rPr>
      </w:pPr>
      <w:r w:rsidRPr="005F6032">
        <w:rPr>
          <w:b/>
        </w:rPr>
        <w:t>Ajustes del detector.</w:t>
      </w:r>
    </w:p>
    <w:p w:rsidR="005F6032" w:rsidRDefault="005F6032" w:rsidP="005F6032">
      <w:r w:rsidRPr="005F6032">
        <w:rPr>
          <w:u w:val="single"/>
        </w:rPr>
        <w:t>País/región</w:t>
      </w:r>
      <w:r>
        <w:t>:</w:t>
      </w:r>
    </w:p>
    <w:p w:rsidR="005F6032" w:rsidRDefault="005F6032" w:rsidP="005F6032">
      <w:r>
        <w:t>Actualmente solo está disponible Unión Europea/España.</w:t>
      </w:r>
    </w:p>
    <w:p w:rsidR="005F6032" w:rsidRDefault="005F6032" w:rsidP="005F6032">
      <w:r w:rsidRPr="005F6032">
        <w:rPr>
          <w:u w:val="single"/>
        </w:rPr>
        <w:t>Nº resultados</w:t>
      </w:r>
      <w:r>
        <w:t>:</w:t>
      </w:r>
    </w:p>
    <w:p w:rsidR="005F6032" w:rsidRDefault="005F6032" w:rsidP="005F6032">
      <w:r>
        <w:t>Nº de opciones de matrículas que se proporcionan cada una con distinta confianza.</w:t>
      </w:r>
    </w:p>
    <w:p w:rsidR="005F6032" w:rsidRDefault="005F6032" w:rsidP="005F6032">
      <w:r w:rsidRPr="005F6032">
        <w:rPr>
          <w:u w:val="single"/>
        </w:rPr>
        <w:t>Mínima confianza</w:t>
      </w:r>
      <w:r>
        <w:t>:</w:t>
      </w:r>
    </w:p>
    <w:p w:rsidR="0098085F" w:rsidRDefault="005F6032" w:rsidP="005F6032">
      <w:pPr>
        <w:rPr>
          <w:u w:val="single"/>
        </w:rPr>
      </w:pPr>
      <w:r>
        <w:t>Mínima confianza para considerar un resultado admitido.</w:t>
      </w:r>
    </w:p>
    <w:p w:rsidR="00BC0EE5" w:rsidRDefault="00BC0EE5" w:rsidP="00EC551A">
      <w:pPr>
        <w:rPr>
          <w:b/>
        </w:rPr>
      </w:pPr>
      <w:r w:rsidRPr="00BC0EE5">
        <w:rPr>
          <w:b/>
        </w:rPr>
        <w:t>Opciones</w:t>
      </w:r>
      <w:r>
        <w:rPr>
          <w:b/>
        </w:rPr>
        <w:t xml:space="preserve"> de desarrollo</w:t>
      </w:r>
    </w:p>
    <w:p w:rsidR="00BC0EE5" w:rsidRDefault="00BC0EE5" w:rsidP="00EC551A">
      <w:pPr>
        <w:rPr>
          <w:u w:val="single"/>
        </w:rPr>
      </w:pPr>
      <w:r>
        <w:rPr>
          <w:u w:val="single"/>
        </w:rPr>
        <w:t>Opciones de desarrollo:</w:t>
      </w:r>
    </w:p>
    <w:p w:rsidR="00BC0EE5" w:rsidRDefault="00BC0EE5" w:rsidP="00EC551A">
      <w:pPr>
        <w:rPr>
          <w:u w:val="single"/>
        </w:rPr>
      </w:pPr>
      <w:r>
        <w:t>Esta opción, si se marca, habilita la modificación de las opciones de desarrollo. No es recomendable modificarlas salvo que entendamos lo que estamos haciendo.</w:t>
      </w:r>
    </w:p>
    <w:p w:rsidR="00BC0EE5" w:rsidRPr="00BC0EE5" w:rsidRDefault="00BC0EE5" w:rsidP="00EC551A">
      <w:pPr>
        <w:sectPr w:rsidR="00BC0EE5" w:rsidRPr="00BC0EE5" w:rsidSect="007514D5">
          <w:type w:val="continuous"/>
          <w:pgSz w:w="11906" w:h="16838"/>
          <w:pgMar w:top="1440" w:right="1080" w:bottom="1440" w:left="1080" w:header="567" w:footer="567" w:gutter="0"/>
          <w:cols w:num="2" w:space="708"/>
          <w:docGrid w:linePitch="360"/>
        </w:sectPr>
      </w:pPr>
    </w:p>
    <w:p w:rsidR="00915029" w:rsidRDefault="00915029" w:rsidP="00EC551A">
      <w:pPr>
        <w:rPr>
          <w:u w:val="single"/>
        </w:rPr>
      </w:pPr>
      <w:r>
        <w:rPr>
          <w:u w:val="single"/>
        </w:rPr>
        <w:lastRenderedPageBreak/>
        <w:t>Depuración:</w:t>
      </w:r>
    </w:p>
    <w:p w:rsidR="00915029" w:rsidRPr="00915029" w:rsidRDefault="00915029" w:rsidP="00EC551A">
      <w:r>
        <w:t>Activa la depuración para labores de desarrollo.</w:t>
      </w:r>
    </w:p>
    <w:p w:rsidR="00915029" w:rsidRPr="00915029" w:rsidRDefault="00915029" w:rsidP="00EC551A">
      <w:pPr>
        <w:rPr>
          <w:u w:val="single"/>
        </w:rPr>
      </w:pPr>
      <w:r>
        <w:rPr>
          <w:u w:val="single"/>
        </w:rPr>
        <w:lastRenderedPageBreak/>
        <w:t>Modo de color:</w:t>
      </w:r>
    </w:p>
    <w:p w:rsidR="005F6032" w:rsidRPr="00915029" w:rsidRDefault="00915029" w:rsidP="00EC551A">
      <w:r>
        <w:t xml:space="preserve">Permite elegir entre los modos </w:t>
      </w:r>
      <w:proofErr w:type="spellStart"/>
      <w:r>
        <w:t>rgb</w:t>
      </w:r>
      <w:proofErr w:type="spellEnd"/>
      <w:r>
        <w:t xml:space="preserve"> y </w:t>
      </w:r>
      <w:proofErr w:type="spellStart"/>
      <w:r>
        <w:t>yuv</w:t>
      </w:r>
      <w:proofErr w:type="spellEnd"/>
      <w:r>
        <w:t>. RGB hace referencia a la composición de color en términos de la intensidad de los colores primarios de la luz (rojo, verde y azul). YUV, por el contrario, hace referencia al color pero teniendo en cuenta la percepción humana, por lo que permite un ancho de banda reducido.</w:t>
      </w:r>
      <w:r w:rsidR="000B0F6D">
        <w:t xml:space="preserve"> Sólo se recomienda modificar este parámetro si tenemos problemas para capturar matrículas en nuestro dispositivo con la configuración actual.</w:t>
      </w:r>
    </w:p>
    <w:p w:rsidR="003B2FB8" w:rsidRDefault="003B2FB8" w:rsidP="003B2FB8">
      <w:pPr>
        <w:pStyle w:val="Ttulo2"/>
      </w:pPr>
      <w:bookmarkStart w:id="5" w:name="_Toc124161262"/>
      <w:r>
        <w:t>2.2. Historial de detecciones.</w:t>
      </w:r>
      <w:bookmarkEnd w:id="5"/>
    </w:p>
    <w:p w:rsidR="003B2FB8" w:rsidRDefault="005F6032" w:rsidP="003B2FB8">
      <w:r w:rsidRPr="005F6032">
        <w:t>En esta opción se registran las detecciones de las matrículas que se vayan realizando. En la versión actual solo se visualizan los 5 últimos días. El historial se puede vaciar en cualquier momento con la opción “Borrar historial” disponible desde el menú superior derecha</w:t>
      </w:r>
      <w:r>
        <w:t>.</w:t>
      </w:r>
    </w:p>
    <w:p w:rsidR="003B2FB8" w:rsidRDefault="003B2FB8" w:rsidP="00EC551A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2743438" cy="4877223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histo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s-ES"/>
        </w:rPr>
        <w:drawing>
          <wp:inline distT="0" distB="0" distL="0" distR="0">
            <wp:extent cx="2743438" cy="4877223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detal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8" w:rsidRPr="005F6032" w:rsidRDefault="005F6032" w:rsidP="00EC551A">
      <w:r w:rsidRPr="005F6032">
        <w:t>Pulsando sobre una línea se accede a la pantalla de detalle, donde se puede ver la fotografía e información asociada a la matrícula.</w:t>
      </w:r>
    </w:p>
    <w:p w:rsidR="005F6032" w:rsidRDefault="005F6032" w:rsidP="00EC551A">
      <w:pPr>
        <w:rPr>
          <w:u w:val="single"/>
        </w:rPr>
      </w:pPr>
    </w:p>
    <w:p w:rsidR="003B2FB8" w:rsidRDefault="003B2FB8" w:rsidP="003B2FB8">
      <w:pPr>
        <w:pStyle w:val="Ttulo2"/>
      </w:pPr>
      <w:bookmarkStart w:id="6" w:name="_Toc124161263"/>
      <w:r>
        <w:lastRenderedPageBreak/>
        <w:t>2.3. Información de matrículas.</w:t>
      </w:r>
      <w:bookmarkEnd w:id="6"/>
    </w:p>
    <w:p w:rsidR="005F6032" w:rsidRPr="005F6032" w:rsidRDefault="005F6032" w:rsidP="005F6032">
      <w:r w:rsidRPr="005F6032">
        <w:t>La aplicación permite leer un fichero con información de matrículas y cargarla en una base de datos interna. Está colección de matrículas será utilizada como “hotlist” para proporcionar las alertas cuando se escanee una matrícula que esté registrada.</w:t>
      </w:r>
    </w:p>
    <w:p w:rsidR="003B2FB8" w:rsidRPr="005F6032" w:rsidRDefault="005F6032" w:rsidP="005F6032">
      <w:r w:rsidRPr="005F6032">
        <w:t>La lista se puede borrar y recargar tantas veces como se quiera desde las opciones disponibles en el menú superior derecha. Actualmente solo se admiten un máximo de 200 entradas.</w:t>
      </w:r>
    </w:p>
    <w:p w:rsidR="003B2FB8" w:rsidRDefault="003B2FB8" w:rsidP="00EC551A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743438" cy="4877223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formacion matriculas vac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s-ES"/>
        </w:rPr>
        <w:drawing>
          <wp:inline distT="0" distB="0" distL="0" distR="0">
            <wp:extent cx="2743438" cy="4877223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formacion matricul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8" w:rsidRPr="002870D4" w:rsidRDefault="003B2FB8" w:rsidP="00EC551A"/>
    <w:p w:rsidR="002870D4" w:rsidRPr="002870D4" w:rsidRDefault="002870D4" w:rsidP="00EC551A">
      <w:r w:rsidRPr="002870D4">
        <w:t>El fichero debe ser generado por el usuario o por un servicio de datos de la entidad usuaria. Este fichero debe ser formato CSV (comma separated values) codificado en UTF8. Se proporciona un ejemplo:</w:t>
      </w:r>
    </w:p>
    <w:p w:rsidR="00D308C9" w:rsidRDefault="00D308C9" w:rsidP="00EC551A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6179820" cy="2026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32" w:rsidRPr="005F6032" w:rsidRDefault="005F6032" w:rsidP="00EC551A"/>
    <w:p w:rsidR="005B4549" w:rsidRDefault="00244360" w:rsidP="00EC551A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C627076" wp14:editId="0FAD8442">
            <wp:extent cx="6244902" cy="410391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1218" cy="41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2" w:rsidRDefault="005F6032" w:rsidP="005F6032"/>
    <w:p w:rsidR="005F6032" w:rsidRDefault="005F6032" w:rsidP="005F6032">
      <w:r w:rsidRPr="005F6032">
        <w:t xml:space="preserve">También puede grabar una matrícula </w:t>
      </w:r>
      <w:r>
        <w:t>desde la opción “Nuevo”, disponible en el menú superior derecho.</w:t>
      </w:r>
    </w:p>
    <w:p w:rsidR="005F6032" w:rsidRDefault="005F6032" w:rsidP="005F6032">
      <w:pPr>
        <w:rPr>
          <w:u w:val="single"/>
        </w:rPr>
      </w:pPr>
      <w:r>
        <w:t>Al pulsar sobre una entrada existente en la lista, se abre el formulario para poder editarla.</w:t>
      </w:r>
    </w:p>
    <w:p w:rsidR="005B4549" w:rsidRDefault="005B4549" w:rsidP="005B4549">
      <w:pPr>
        <w:pStyle w:val="Ttulo1"/>
      </w:pPr>
      <w:bookmarkStart w:id="7" w:name="_Toc124161264"/>
      <w:r>
        <w:t xml:space="preserve">3. </w:t>
      </w:r>
      <w:r w:rsidR="003B2FB8">
        <w:t>Integración con otras aplicaciones</w:t>
      </w:r>
      <w:r>
        <w:t>.</w:t>
      </w:r>
      <w:bookmarkEnd w:id="7"/>
    </w:p>
    <w:p w:rsidR="003B2FB8" w:rsidRDefault="003B2FB8" w:rsidP="003B2FB8"/>
    <w:p w:rsidR="003D4682" w:rsidRDefault="003B2FB8" w:rsidP="003B2FB8">
      <w:r>
        <w:lastRenderedPageBreak/>
        <w:t>Puede realizar la integración con otra aplicación Android que necesite obtener un nº de matrícula escaneado por SuMaMatcher.</w:t>
      </w:r>
      <w:r w:rsidR="003D4682">
        <w:t xml:space="preserve"> La forma de integrar las aplicaciones está basada en el estándar de Android llamada por Intent.</w:t>
      </w:r>
    </w:p>
    <w:p w:rsidR="003D4682" w:rsidRDefault="003D4682" w:rsidP="003B2FB8">
      <w:r>
        <w:t>Desde la aplicación origen hay que crear un objeto Intent con los siguientes parámetros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3D4682" w:rsidRPr="00C35889" w:rsidTr="00D86E46">
        <w:trPr>
          <w:trHeight w:val="396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Parámetro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codigo"/>
            </w:pPr>
            <w:r w:rsidRPr="003D4682">
              <w:t>functionMode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Integer</w:t>
            </w:r>
          </w:p>
        </w:tc>
        <w:tc>
          <w:tcPr>
            <w:tcW w:w="2331" w:type="pct"/>
            <w:vAlign w:val="center"/>
          </w:tcPr>
          <w:p w:rsidR="003D4682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Modo de función de la aplicación:</w:t>
            </w:r>
          </w:p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0: manual / 1: automático</w:t>
            </w:r>
          </w:p>
        </w:tc>
      </w:tr>
    </w:tbl>
    <w:p w:rsidR="003D4682" w:rsidRDefault="003D4682" w:rsidP="003B2FB8"/>
    <w:p w:rsidR="003D4682" w:rsidRDefault="005F6032" w:rsidP="003B2FB8">
      <w:r>
        <w:t>La app d</w:t>
      </w:r>
      <w:r w:rsidR="003D4682">
        <w:t xml:space="preserve">evuelve como resultado del Intent </w:t>
      </w:r>
      <w:r w:rsidR="00D63284">
        <w:t xml:space="preserve">el valor </w:t>
      </w:r>
      <w:r w:rsidR="00D63284" w:rsidRPr="00D63284">
        <w:t>RESULT_CANCELED</w:t>
      </w:r>
      <w:r w:rsidR="00D63284">
        <w:t xml:space="preserve"> si se ha cancelado la detección por el usuario o RESULT_OK si el intento de detección se ha completado, haya o no escaneo positivo de una matrícula.</w:t>
      </w:r>
    </w:p>
    <w:p w:rsidR="00D63284" w:rsidRDefault="00D63284" w:rsidP="003B2FB8">
      <w:r>
        <w:t>En el caso que se haya producido un escaneo positivo de una matrícula, se devuelven los siguientes datos adicionales, incluidos en el Intent.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3D4682" w:rsidRPr="00C35889" w:rsidTr="00D86E46">
        <w:trPr>
          <w:trHeight w:val="396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Parámetro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codigo"/>
            </w:pPr>
            <w:r>
              <w:t>detected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Boolean</w:t>
            </w:r>
          </w:p>
        </w:tc>
        <w:tc>
          <w:tcPr>
            <w:tcW w:w="2331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Indica si se ha producido una detección. </w:t>
            </w:r>
          </w:p>
          <w:p w:rsidR="00D63284" w:rsidRPr="00C35889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true = detectado / false = no detectado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86E46">
            <w:pPr>
              <w:pStyle w:val="codigo"/>
            </w:pPr>
            <w:r>
              <w:t>p</w:t>
            </w:r>
            <w:r w:rsidR="003D4682">
              <w:t>late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String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63284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Matrícula detectada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86E46">
            <w:pPr>
              <w:pStyle w:val="codigo"/>
            </w:pPr>
            <w:r>
              <w:t>datetime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String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63284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Fecha y hora en formato ISO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86E46">
            <w:pPr>
              <w:pStyle w:val="codigo"/>
            </w:pPr>
            <w:r>
              <w:t>i</w:t>
            </w:r>
            <w:r w:rsidR="003D4682">
              <w:t>nfo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String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Información asociada a la matrícula en la base de datos de SuMaMatcher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63284">
            <w:pPr>
              <w:pStyle w:val="codigo"/>
            </w:pPr>
            <w:r>
              <w:t>confidence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Double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Confianza del resultado en %</w:t>
            </w:r>
          </w:p>
        </w:tc>
      </w:tr>
    </w:tbl>
    <w:p w:rsidR="003D4682" w:rsidRDefault="003D4682" w:rsidP="003B2FB8"/>
    <w:p w:rsidR="003B2FB8" w:rsidRDefault="003D4682" w:rsidP="003B2FB8">
      <w:r>
        <w:t>Junto con el código fuente se incluye un ejemplo sencillo de cómo realizar la llamada desde su aplicación Android al escáner de matrículas.</w:t>
      </w:r>
      <w:r w:rsidR="00514A5B">
        <w:t xml:space="preserve"> El proyecto del ejemplo se llama “IntegraSampleApp”.</w:t>
      </w:r>
    </w:p>
    <w:p w:rsidR="00A17F5B" w:rsidRDefault="00A17F5B">
      <w:r>
        <w:br w:type="page"/>
      </w:r>
    </w:p>
    <w:p w:rsidR="00A17F5B" w:rsidRDefault="00A17F5B" w:rsidP="003B2FB8"/>
    <w:p w:rsidR="005B4549" w:rsidRDefault="005B4549" w:rsidP="005B4549">
      <w:pPr>
        <w:pStyle w:val="Ttulo1"/>
      </w:pPr>
      <w:bookmarkStart w:id="8" w:name="_Toc124161265"/>
      <w:bookmarkStart w:id="9" w:name="_Toc93749233"/>
      <w:bookmarkStart w:id="10" w:name="_Toc93910337"/>
      <w:bookmarkStart w:id="11" w:name="_Toc93910823"/>
      <w:bookmarkStart w:id="12" w:name="_Toc107836777"/>
      <w:r>
        <w:t xml:space="preserve">4. </w:t>
      </w:r>
      <w:r w:rsidR="00514A5B">
        <w:t>Anexos.</w:t>
      </w:r>
      <w:bookmarkEnd w:id="8"/>
      <w:r>
        <w:t xml:space="preserve"> </w:t>
      </w:r>
    </w:p>
    <w:p w:rsidR="005B4549" w:rsidRDefault="00514A5B" w:rsidP="00514A5B">
      <w:pPr>
        <w:pStyle w:val="Ttulo2"/>
      </w:pPr>
      <w:bookmarkStart w:id="13" w:name="_Toc124161266"/>
      <w:r>
        <w:t>4.1. Modelo de datos de la app.</w:t>
      </w:r>
      <w:bookmarkEnd w:id="13"/>
    </w:p>
    <w:p w:rsidR="005B4549" w:rsidRPr="005B4549" w:rsidRDefault="005B4549" w:rsidP="005B4549">
      <w:r>
        <w:t>Tabla “ALPR_DETECCION”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B62C1C" w:rsidTr="00B62C1C">
        <w:trPr>
          <w:trHeight w:val="396"/>
        </w:trPr>
        <w:tc>
          <w:tcPr>
            <w:tcW w:w="1705" w:type="pct"/>
            <w:vAlign w:val="center"/>
          </w:tcPr>
          <w:bookmarkEnd w:id="9"/>
          <w:bookmarkEnd w:id="10"/>
          <w:bookmarkEnd w:id="11"/>
          <w:bookmarkEnd w:id="12"/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Campo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Pr="00C35889" w:rsidRDefault="00B62C1C" w:rsidP="000A68C8">
            <w:pPr>
              <w:pStyle w:val="codigo"/>
            </w:pPr>
            <w:r>
              <w:t>Id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Identificador de la entrada. Hash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5B4549">
            <w:pPr>
              <w:pStyle w:val="codigo"/>
            </w:pPr>
            <w:r>
              <w:t>Datetime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Fecha en formato “</w:t>
            </w:r>
            <w:r w:rsidRPr="00B62C1C">
              <w:rPr>
                <w:rFonts w:asciiTheme="minorHAnsi" w:hAnsiTheme="minorHAnsi" w:cstheme="minorHAnsi"/>
                <w:sz w:val="22"/>
                <w:szCs w:val="18"/>
              </w:rPr>
              <w:t>yyyy-MM-dd'T'HH:mm:ssZ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”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Filename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URL de la foto en el almacenamiento del dispositivo.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Plate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Número de matrícula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Confidence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REAL</w:t>
            </w:r>
          </w:p>
        </w:tc>
        <w:tc>
          <w:tcPr>
            <w:tcW w:w="2331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Confianza de la detección en %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5B4549">
            <w:pPr>
              <w:pStyle w:val="codigo"/>
            </w:pPr>
            <w:r>
              <w:t>Location: left, top, right, bottom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REAL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Posiciones de la placa de matrícula en la foto donde se ha detectado.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Country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País / continente de la matrícula (EEUU / UE)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Region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Región / país de la matrícula (ES, FR, …)</w:t>
            </w:r>
          </w:p>
        </w:tc>
      </w:tr>
      <w:tr w:rsidR="00514A5B" w:rsidTr="00B62C1C">
        <w:trPr>
          <w:trHeight w:val="417"/>
        </w:trPr>
        <w:tc>
          <w:tcPr>
            <w:tcW w:w="1705" w:type="pct"/>
            <w:vAlign w:val="center"/>
          </w:tcPr>
          <w:p w:rsidR="00514A5B" w:rsidRDefault="00514A5B" w:rsidP="000A68C8">
            <w:pPr>
              <w:pStyle w:val="codigo"/>
            </w:pPr>
            <w:r>
              <w:t>Info</w:t>
            </w:r>
          </w:p>
        </w:tc>
        <w:tc>
          <w:tcPr>
            <w:tcW w:w="964" w:type="pct"/>
            <w:vAlign w:val="center"/>
          </w:tcPr>
          <w:p w:rsidR="00514A5B" w:rsidRDefault="00514A5B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514A5B" w:rsidRDefault="00514A5B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Información asociada a la matrícula en el momento del escaneo.</w:t>
            </w:r>
          </w:p>
        </w:tc>
      </w:tr>
    </w:tbl>
    <w:p w:rsidR="00CB534B" w:rsidRDefault="00CB534B" w:rsidP="00CB534B">
      <w:pPr>
        <w:pStyle w:val="codigo"/>
      </w:pPr>
    </w:p>
    <w:p w:rsidR="00B62C1C" w:rsidRPr="005B4549" w:rsidRDefault="00B62C1C" w:rsidP="00B62C1C">
      <w:r>
        <w:t>Tabla “ALPR_INFO”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B62C1C" w:rsidTr="003D70EF">
        <w:trPr>
          <w:trHeight w:val="396"/>
        </w:trPr>
        <w:tc>
          <w:tcPr>
            <w:tcW w:w="1705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Campo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Pr="00C35889" w:rsidRDefault="00B62C1C" w:rsidP="003D70EF">
            <w:pPr>
              <w:pStyle w:val="codigo"/>
            </w:pPr>
            <w:r>
              <w:t>Id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Identificador de la entrada. Hash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Datetime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Fecha en formato “</w:t>
            </w:r>
            <w:r w:rsidRPr="00B62C1C">
              <w:rPr>
                <w:rFonts w:asciiTheme="minorHAnsi" w:hAnsiTheme="minorHAnsi" w:cstheme="minorHAnsi"/>
                <w:sz w:val="22"/>
                <w:szCs w:val="18"/>
              </w:rPr>
              <w:t>yyyy-MM-dd'T'HH:mm:ssZ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”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Plate</w:t>
            </w:r>
          </w:p>
        </w:tc>
        <w:tc>
          <w:tcPr>
            <w:tcW w:w="964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Número de matrícula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Info</w:t>
            </w:r>
          </w:p>
        </w:tc>
        <w:tc>
          <w:tcPr>
            <w:tcW w:w="964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Información relacionada con la matrícula.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Expires</w:t>
            </w:r>
          </w:p>
        </w:tc>
        <w:tc>
          <w:tcPr>
            <w:tcW w:w="964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Fecha en la que la información de la matrícula caduca y no se tiene en cuenta para las futuras detecciones. </w:t>
            </w:r>
          </w:p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Formato “</w:t>
            </w:r>
            <w:r w:rsidRPr="00B62C1C">
              <w:rPr>
                <w:rFonts w:asciiTheme="minorHAnsi" w:hAnsiTheme="minorHAnsi" w:cstheme="minorHAnsi"/>
                <w:sz w:val="22"/>
                <w:szCs w:val="18"/>
              </w:rPr>
              <w:t>yyyy-MM-dd'T'HH:mm:ssZ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”</w:t>
            </w:r>
          </w:p>
        </w:tc>
      </w:tr>
    </w:tbl>
    <w:p w:rsidR="00A17F5B" w:rsidRDefault="00A17F5B" w:rsidP="00A17F5B"/>
    <w:p w:rsidR="00D97BD1" w:rsidRDefault="00D97BD1">
      <w:r>
        <w:br w:type="page"/>
      </w:r>
    </w:p>
    <w:p w:rsidR="00A17F5B" w:rsidRDefault="00A17F5B"/>
    <w:p w:rsidR="00A17F5B" w:rsidRPr="00A17F5B" w:rsidRDefault="00A17F5B" w:rsidP="00A17F5B"/>
    <w:p w:rsidR="00514A5B" w:rsidRDefault="00514A5B" w:rsidP="00514A5B">
      <w:pPr>
        <w:pStyle w:val="Ttulo2"/>
      </w:pPr>
      <w:bookmarkStart w:id="14" w:name="_Toc124161267"/>
      <w:r>
        <w:t>4.2. Código fuente de la app.</w:t>
      </w:r>
      <w:bookmarkEnd w:id="14"/>
    </w:p>
    <w:p w:rsidR="001C015F" w:rsidRDefault="001C015F" w:rsidP="001C015F">
      <w:pPr>
        <w:rPr>
          <w:rFonts w:cstheme="minorHAnsi"/>
          <w:noProof/>
          <w:lang w:eastAsia="es-ES"/>
        </w:rPr>
      </w:pPr>
    </w:p>
    <w:p w:rsidR="001C015F" w:rsidRDefault="00D97BD1" w:rsidP="001C015F">
      <w:pPr>
        <w:rPr>
          <w:rFonts w:cstheme="minorHAnsi"/>
          <w:noProof/>
          <w:lang w:eastAsia="es-ES"/>
        </w:rPr>
      </w:pPr>
      <w:r w:rsidRPr="00D97BD1">
        <w:rPr>
          <w:rFonts w:cstheme="minorHAnsi"/>
          <w:noProof/>
          <w:lang w:eastAsia="es-ES"/>
        </w:rPr>
        <w:t xml:space="preserve">El código fuente de la app se puede obtener en el repositorio de Github: </w:t>
      </w:r>
    </w:p>
    <w:bookmarkStart w:id="15" w:name="_GoBack"/>
    <w:bookmarkEnd w:id="15"/>
    <w:p w:rsidR="00D97BD1" w:rsidRPr="00D97BD1" w:rsidRDefault="00DA6EFF" w:rsidP="00DA6EFF">
      <w:pPr>
        <w:jc w:val="center"/>
        <w:rPr>
          <w:rFonts w:cstheme="minorHAnsi"/>
          <w:noProof/>
          <w:lang w:eastAsia="es-ES"/>
        </w:rPr>
      </w:pPr>
      <w:r>
        <w:fldChar w:fldCharType="begin"/>
      </w:r>
      <w:r>
        <w:instrText xml:space="preserve"> HYPERLINK "</w:instrText>
      </w:r>
      <w:r w:rsidRPr="00DA6EFF">
        <w:instrText>https://github.com/ctt-gob-es/SumaMatcher</w:instrText>
      </w:r>
      <w:r>
        <w:instrText xml:space="preserve">" </w:instrText>
      </w:r>
      <w:r>
        <w:fldChar w:fldCharType="separate"/>
      </w:r>
      <w:r w:rsidRPr="00436C1A">
        <w:rPr>
          <w:rStyle w:val="Hipervnculo"/>
        </w:rPr>
        <w:t>https://github.com/ctt-gob-es/SumaMatcher</w:t>
      </w:r>
      <w:r>
        <w:fldChar w:fldCharType="end"/>
      </w:r>
    </w:p>
    <w:p w:rsidR="00D97BD1" w:rsidRDefault="00D97BD1" w:rsidP="004D7A3C">
      <w:pPr>
        <w:rPr>
          <w:rFonts w:cstheme="minorHAnsi"/>
          <w:noProof/>
          <w:lang w:eastAsia="es-ES"/>
        </w:rPr>
      </w:pPr>
      <w:r w:rsidRPr="00D97BD1">
        <w:rPr>
          <w:rFonts w:cstheme="minorHAnsi"/>
          <w:noProof/>
          <w:lang w:eastAsia="es-ES"/>
        </w:rPr>
        <w:t xml:space="preserve">Las dependencias </w:t>
      </w:r>
      <w:r w:rsidR="001C015F">
        <w:rPr>
          <w:rFonts w:cstheme="minorHAnsi"/>
          <w:noProof/>
          <w:lang w:eastAsia="es-ES"/>
        </w:rPr>
        <w:t xml:space="preserve">del proyecto </w:t>
      </w:r>
      <w:r w:rsidRPr="00D97BD1">
        <w:rPr>
          <w:rFonts w:cstheme="minorHAnsi"/>
          <w:noProof/>
          <w:lang w:eastAsia="es-ES"/>
        </w:rPr>
        <w:t>son las siguientes:</w:t>
      </w:r>
    </w:p>
    <w:p w:rsidR="004D7A3C" w:rsidRDefault="00D97BD1" w:rsidP="004D7A3C">
      <w:pPr>
        <w:rPr>
          <w:rFonts w:ascii="Consolas" w:hAnsi="Consola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>
            <wp:extent cx="5941060" cy="3904615"/>
            <wp:effectExtent l="0" t="0" r="254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5F" w:rsidRDefault="001C015F" w:rsidP="004D7A3C">
      <w:pPr>
        <w:rPr>
          <w:rFonts w:cstheme="minorHAnsi"/>
          <w:noProof/>
          <w:lang w:eastAsia="es-ES"/>
        </w:rPr>
      </w:pPr>
    </w:p>
    <w:p w:rsidR="00594D53" w:rsidRDefault="000851DB" w:rsidP="00594D53">
      <w:pPr>
        <w:rPr>
          <w:rFonts w:cstheme="minorHAnsi"/>
          <w:noProof/>
          <w:lang w:eastAsia="es-ES"/>
        </w:rPr>
      </w:pPr>
      <w:hyperlink r:id="rId23" w:history="1">
        <w:r w:rsidR="00594D53" w:rsidRPr="00213C9F">
          <w:rPr>
            <w:rStyle w:val="Hipervnculo"/>
            <w:rFonts w:cstheme="minorHAnsi"/>
            <w:noProof/>
            <w:lang w:eastAsia="es-ES"/>
          </w:rPr>
          <w:t>https://github.com/opencv/opencv.git</w:t>
        </w:r>
      </w:hyperlink>
    </w:p>
    <w:p w:rsidR="00594D53" w:rsidRDefault="000851DB" w:rsidP="00594D53">
      <w:pPr>
        <w:rPr>
          <w:rFonts w:cstheme="minorHAnsi"/>
          <w:noProof/>
          <w:lang w:eastAsia="es-ES"/>
        </w:rPr>
      </w:pPr>
      <w:hyperlink r:id="rId24" w:history="1">
        <w:r w:rsidR="00594D53" w:rsidRPr="00213C9F">
          <w:rPr>
            <w:rStyle w:val="Hipervnculo"/>
            <w:rFonts w:cstheme="minorHAnsi"/>
            <w:noProof/>
            <w:lang w:eastAsia="es-ES"/>
          </w:rPr>
          <w:t>https://github.com/tesseract-ocr/tesseract.git</w:t>
        </w:r>
      </w:hyperlink>
    </w:p>
    <w:p w:rsidR="00594D53" w:rsidRDefault="000851DB" w:rsidP="00594D53">
      <w:pPr>
        <w:rPr>
          <w:rFonts w:cstheme="minorHAnsi"/>
          <w:noProof/>
          <w:lang w:eastAsia="es-ES"/>
        </w:rPr>
      </w:pPr>
      <w:hyperlink r:id="rId25" w:history="1">
        <w:r w:rsidR="00594D53" w:rsidRPr="00213C9F">
          <w:rPr>
            <w:rStyle w:val="Hipervnculo"/>
            <w:rFonts w:cstheme="minorHAnsi"/>
            <w:noProof/>
            <w:lang w:eastAsia="es-ES"/>
          </w:rPr>
          <w:t>https://github.com/openalpr/openalpr.git</w:t>
        </w:r>
      </w:hyperlink>
    </w:p>
    <w:p w:rsidR="004D7A3C" w:rsidRDefault="004D7A3C" w:rsidP="004D7A3C">
      <w:pPr>
        <w:rPr>
          <w:rFonts w:ascii="Consolas" w:hAnsi="Consolas"/>
        </w:rPr>
      </w:pPr>
    </w:p>
    <w:p w:rsidR="00D97BD1" w:rsidRDefault="00D97BD1" w:rsidP="004D7A3C">
      <w:pPr>
        <w:rPr>
          <w:rFonts w:ascii="Consolas" w:hAnsi="Consolas"/>
        </w:rPr>
      </w:pPr>
    </w:p>
    <w:p w:rsidR="004D7A3C" w:rsidRPr="009D19CF" w:rsidRDefault="004D7A3C" w:rsidP="004D7A3C">
      <w:pPr>
        <w:rPr>
          <w:rFonts w:ascii="Consolas" w:hAnsi="Consolas"/>
        </w:rPr>
      </w:pPr>
    </w:p>
    <w:sectPr w:rsidR="004D7A3C" w:rsidRPr="009D19CF" w:rsidSect="007514D5">
      <w:type w:val="continuous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9BF" w:rsidRDefault="00A469BF" w:rsidP="007A17E5">
      <w:pPr>
        <w:spacing w:after="0" w:line="240" w:lineRule="auto"/>
      </w:pPr>
      <w:r>
        <w:separator/>
      </w:r>
    </w:p>
  </w:endnote>
  <w:endnote w:type="continuationSeparator" w:id="0">
    <w:p w:rsidR="00A469BF" w:rsidRDefault="00A469BF" w:rsidP="007A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>
    <w:pPr>
      <w:pStyle w:val="Piedepgina"/>
    </w:pPr>
    <w:r>
      <w:t>Documentación Servicios Web Organismos</w:t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 w:rsidP="00645897">
    <w:pPr>
      <w:pStyle w:val="Piedepgina"/>
    </w:pPr>
    <w:r>
      <w:t xml:space="preserve">Documentación </w:t>
    </w:r>
    <w:r w:rsidR="00D97BD1">
      <w:t>SumaMatcher App</w:t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851DB">
      <w:rPr>
        <w:noProof/>
      </w:rPr>
      <w:t>10</w:t>
    </w:r>
    <w:r>
      <w:fldChar w:fldCharType="end"/>
    </w:r>
    <w:r>
      <w:t xml:space="preserve"> de </w:t>
    </w:r>
    <w:fldSimple w:instr=" NUMPAGES   \* MERGEFORMAT ">
      <w:r w:rsidR="000851DB">
        <w:rPr>
          <w:noProof/>
        </w:rPr>
        <w:t>10</w:t>
      </w:r>
    </w:fldSimple>
  </w:p>
  <w:p w:rsidR="00CD2943" w:rsidRDefault="00CD29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9BF" w:rsidRDefault="00A469BF" w:rsidP="007A17E5">
      <w:pPr>
        <w:spacing w:after="0" w:line="240" w:lineRule="auto"/>
      </w:pPr>
      <w:r>
        <w:separator/>
      </w:r>
    </w:p>
  </w:footnote>
  <w:footnote w:type="continuationSeparator" w:id="0">
    <w:p w:rsidR="00A469BF" w:rsidRDefault="00A469BF" w:rsidP="007A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363B3B" w:rsidP="00363B3B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4060E995" wp14:editId="60EDC70D">
          <wp:extent cx="730250" cy="529590"/>
          <wp:effectExtent l="0" t="0" r="0" b="3810"/>
          <wp:docPr id="1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529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>
    <w:pPr>
      <w:pStyle w:val="Encabezado"/>
    </w:pPr>
    <w:r>
      <w:rPr>
        <w:noProof/>
        <w:lang w:eastAsia="es-ES"/>
      </w:rPr>
      <w:drawing>
        <wp:inline distT="0" distB="0" distL="0" distR="0" wp14:anchorId="549CC357" wp14:editId="1CFEBC65">
          <wp:extent cx="1714500" cy="447675"/>
          <wp:effectExtent l="0" t="0" r="0" b="9525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orre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097"/>
    <w:multiLevelType w:val="hybridMultilevel"/>
    <w:tmpl w:val="E7C03DA4"/>
    <w:lvl w:ilvl="0" w:tplc="DDDE3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6574"/>
    <w:multiLevelType w:val="hybridMultilevel"/>
    <w:tmpl w:val="B49EA9FE"/>
    <w:lvl w:ilvl="0" w:tplc="1EEA54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CCB5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3EF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89E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CEF0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62B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209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020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99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6E5FCE"/>
    <w:multiLevelType w:val="hybridMultilevel"/>
    <w:tmpl w:val="537E74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78DF"/>
    <w:multiLevelType w:val="hybridMultilevel"/>
    <w:tmpl w:val="648A75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633BC"/>
    <w:multiLevelType w:val="hybridMultilevel"/>
    <w:tmpl w:val="C0843158"/>
    <w:lvl w:ilvl="0" w:tplc="545231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73814"/>
    <w:multiLevelType w:val="hybridMultilevel"/>
    <w:tmpl w:val="08167D18"/>
    <w:lvl w:ilvl="0" w:tplc="69F68A2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5" w:hanging="360"/>
      </w:pPr>
    </w:lvl>
    <w:lvl w:ilvl="2" w:tplc="0C0A001B" w:tentative="1">
      <w:start w:val="1"/>
      <w:numFmt w:val="lowerRoman"/>
      <w:lvlText w:val="%3."/>
      <w:lvlJc w:val="right"/>
      <w:pPr>
        <w:ind w:left="2025" w:hanging="180"/>
      </w:pPr>
    </w:lvl>
    <w:lvl w:ilvl="3" w:tplc="0C0A000F" w:tentative="1">
      <w:start w:val="1"/>
      <w:numFmt w:val="decimal"/>
      <w:lvlText w:val="%4."/>
      <w:lvlJc w:val="left"/>
      <w:pPr>
        <w:ind w:left="2745" w:hanging="360"/>
      </w:pPr>
    </w:lvl>
    <w:lvl w:ilvl="4" w:tplc="0C0A0019" w:tentative="1">
      <w:start w:val="1"/>
      <w:numFmt w:val="lowerLetter"/>
      <w:lvlText w:val="%5."/>
      <w:lvlJc w:val="left"/>
      <w:pPr>
        <w:ind w:left="3465" w:hanging="360"/>
      </w:pPr>
    </w:lvl>
    <w:lvl w:ilvl="5" w:tplc="0C0A001B" w:tentative="1">
      <w:start w:val="1"/>
      <w:numFmt w:val="lowerRoman"/>
      <w:lvlText w:val="%6."/>
      <w:lvlJc w:val="right"/>
      <w:pPr>
        <w:ind w:left="4185" w:hanging="180"/>
      </w:pPr>
    </w:lvl>
    <w:lvl w:ilvl="6" w:tplc="0C0A000F" w:tentative="1">
      <w:start w:val="1"/>
      <w:numFmt w:val="decimal"/>
      <w:lvlText w:val="%7."/>
      <w:lvlJc w:val="left"/>
      <w:pPr>
        <w:ind w:left="4905" w:hanging="360"/>
      </w:pPr>
    </w:lvl>
    <w:lvl w:ilvl="7" w:tplc="0C0A0019" w:tentative="1">
      <w:start w:val="1"/>
      <w:numFmt w:val="lowerLetter"/>
      <w:lvlText w:val="%8."/>
      <w:lvlJc w:val="left"/>
      <w:pPr>
        <w:ind w:left="5625" w:hanging="360"/>
      </w:pPr>
    </w:lvl>
    <w:lvl w:ilvl="8" w:tplc="0C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2A0425B5"/>
    <w:multiLevelType w:val="hybridMultilevel"/>
    <w:tmpl w:val="78585A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05059"/>
    <w:multiLevelType w:val="hybridMultilevel"/>
    <w:tmpl w:val="2E0AB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B1B70"/>
    <w:multiLevelType w:val="hybridMultilevel"/>
    <w:tmpl w:val="BF5CD2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11A75"/>
    <w:multiLevelType w:val="hybridMultilevel"/>
    <w:tmpl w:val="2E0AB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03B42"/>
    <w:multiLevelType w:val="hybridMultilevel"/>
    <w:tmpl w:val="4B8479D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7C443D"/>
    <w:multiLevelType w:val="hybridMultilevel"/>
    <w:tmpl w:val="9878AB88"/>
    <w:lvl w:ilvl="0" w:tplc="545231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B21328">
      <w:start w:val="1"/>
      <w:numFmt w:val="bullet"/>
      <w:lvlText w:val="-"/>
      <w:lvlJc w:val="left"/>
      <w:pPr>
        <w:tabs>
          <w:tab w:val="num" w:pos="1383"/>
        </w:tabs>
        <w:ind w:left="1250" w:hanging="170"/>
      </w:pPr>
      <w:rPr>
        <w:rFonts w:ascii="Arial" w:hAnsi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E73CE7"/>
    <w:multiLevelType w:val="hybridMultilevel"/>
    <w:tmpl w:val="537E74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132815"/>
    <w:multiLevelType w:val="hybridMultilevel"/>
    <w:tmpl w:val="78BC408E"/>
    <w:lvl w:ilvl="0" w:tplc="F01AC6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B553B"/>
    <w:multiLevelType w:val="hybridMultilevel"/>
    <w:tmpl w:val="FCC48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D5496"/>
    <w:multiLevelType w:val="hybridMultilevel"/>
    <w:tmpl w:val="ADC26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2779A"/>
    <w:multiLevelType w:val="hybridMultilevel"/>
    <w:tmpl w:val="537E74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E35D7"/>
    <w:multiLevelType w:val="hybridMultilevel"/>
    <w:tmpl w:val="712AD3A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764DE"/>
    <w:multiLevelType w:val="hybridMultilevel"/>
    <w:tmpl w:val="5F108802"/>
    <w:lvl w:ilvl="0" w:tplc="C1BCBFA2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A13B5"/>
    <w:multiLevelType w:val="hybridMultilevel"/>
    <w:tmpl w:val="82D812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B56AD"/>
    <w:multiLevelType w:val="hybridMultilevel"/>
    <w:tmpl w:val="DBEA4168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ACF4650"/>
    <w:multiLevelType w:val="hybridMultilevel"/>
    <w:tmpl w:val="7F4290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F11668"/>
    <w:multiLevelType w:val="hybridMultilevel"/>
    <w:tmpl w:val="B1BC25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05774"/>
    <w:multiLevelType w:val="hybridMultilevel"/>
    <w:tmpl w:val="C07873F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A31204"/>
    <w:multiLevelType w:val="hybridMultilevel"/>
    <w:tmpl w:val="F7D41198"/>
    <w:lvl w:ilvl="0" w:tplc="37C600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24"/>
  </w:num>
  <w:num w:numId="6">
    <w:abstractNumId w:val="11"/>
  </w:num>
  <w:num w:numId="7">
    <w:abstractNumId w:val="8"/>
  </w:num>
  <w:num w:numId="8">
    <w:abstractNumId w:val="18"/>
  </w:num>
  <w:num w:numId="9">
    <w:abstractNumId w:val="7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7"/>
  </w:num>
  <w:num w:numId="15">
    <w:abstractNumId w:val="10"/>
  </w:num>
  <w:num w:numId="16">
    <w:abstractNumId w:val="23"/>
  </w:num>
  <w:num w:numId="17">
    <w:abstractNumId w:val="12"/>
  </w:num>
  <w:num w:numId="18">
    <w:abstractNumId w:val="2"/>
  </w:num>
  <w:num w:numId="19">
    <w:abstractNumId w:val="16"/>
  </w:num>
  <w:num w:numId="20">
    <w:abstractNumId w:val="19"/>
  </w:num>
  <w:num w:numId="21">
    <w:abstractNumId w:val="13"/>
  </w:num>
  <w:num w:numId="22">
    <w:abstractNumId w:val="0"/>
  </w:num>
  <w:num w:numId="23">
    <w:abstractNumId w:val="9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C0"/>
    <w:rsid w:val="00006547"/>
    <w:rsid w:val="0001348A"/>
    <w:rsid w:val="00021D12"/>
    <w:rsid w:val="00026B77"/>
    <w:rsid w:val="000350DA"/>
    <w:rsid w:val="0007468A"/>
    <w:rsid w:val="000851DB"/>
    <w:rsid w:val="000933BC"/>
    <w:rsid w:val="000A22BA"/>
    <w:rsid w:val="000A68BC"/>
    <w:rsid w:val="000A68C8"/>
    <w:rsid w:val="000B0F6D"/>
    <w:rsid w:val="000B16A8"/>
    <w:rsid w:val="000D08FE"/>
    <w:rsid w:val="000D42A0"/>
    <w:rsid w:val="001426FF"/>
    <w:rsid w:val="00145EE3"/>
    <w:rsid w:val="00163A58"/>
    <w:rsid w:val="00172787"/>
    <w:rsid w:val="00197C11"/>
    <w:rsid w:val="001C015F"/>
    <w:rsid w:val="001C6397"/>
    <w:rsid w:val="001D7D4D"/>
    <w:rsid w:val="001F761A"/>
    <w:rsid w:val="0022167D"/>
    <w:rsid w:val="00222D0E"/>
    <w:rsid w:val="00237D1C"/>
    <w:rsid w:val="00244360"/>
    <w:rsid w:val="0025010E"/>
    <w:rsid w:val="00255B77"/>
    <w:rsid w:val="00266EA6"/>
    <w:rsid w:val="002736F6"/>
    <w:rsid w:val="00280651"/>
    <w:rsid w:val="00285B63"/>
    <w:rsid w:val="002870D4"/>
    <w:rsid w:val="002A74D3"/>
    <w:rsid w:val="002B2128"/>
    <w:rsid w:val="002B511F"/>
    <w:rsid w:val="002D7274"/>
    <w:rsid w:val="0031713B"/>
    <w:rsid w:val="003343C0"/>
    <w:rsid w:val="00363B3B"/>
    <w:rsid w:val="00363C2A"/>
    <w:rsid w:val="00371D97"/>
    <w:rsid w:val="003776CB"/>
    <w:rsid w:val="00382321"/>
    <w:rsid w:val="003878D2"/>
    <w:rsid w:val="003B2FB8"/>
    <w:rsid w:val="003D436A"/>
    <w:rsid w:val="003D4682"/>
    <w:rsid w:val="003D75C7"/>
    <w:rsid w:val="003E7AAC"/>
    <w:rsid w:val="00404796"/>
    <w:rsid w:val="00430AC5"/>
    <w:rsid w:val="00432FB3"/>
    <w:rsid w:val="00435996"/>
    <w:rsid w:val="004376A3"/>
    <w:rsid w:val="00441C27"/>
    <w:rsid w:val="0045351F"/>
    <w:rsid w:val="00494DD3"/>
    <w:rsid w:val="004A7E90"/>
    <w:rsid w:val="004B640E"/>
    <w:rsid w:val="004D7A3C"/>
    <w:rsid w:val="004F0665"/>
    <w:rsid w:val="00514A5B"/>
    <w:rsid w:val="00517C60"/>
    <w:rsid w:val="00520CB8"/>
    <w:rsid w:val="00520DD1"/>
    <w:rsid w:val="005261F3"/>
    <w:rsid w:val="00533091"/>
    <w:rsid w:val="00554463"/>
    <w:rsid w:val="00576A6C"/>
    <w:rsid w:val="005840A5"/>
    <w:rsid w:val="00587D2B"/>
    <w:rsid w:val="00594D53"/>
    <w:rsid w:val="005A0732"/>
    <w:rsid w:val="005A1F18"/>
    <w:rsid w:val="005A39C0"/>
    <w:rsid w:val="005B4549"/>
    <w:rsid w:val="005C647B"/>
    <w:rsid w:val="005E010B"/>
    <w:rsid w:val="005E69F1"/>
    <w:rsid w:val="005F6032"/>
    <w:rsid w:val="005F6577"/>
    <w:rsid w:val="00614EC1"/>
    <w:rsid w:val="00622B5F"/>
    <w:rsid w:val="00624EB3"/>
    <w:rsid w:val="00645897"/>
    <w:rsid w:val="00660397"/>
    <w:rsid w:val="00682975"/>
    <w:rsid w:val="006B2F5C"/>
    <w:rsid w:val="006D789F"/>
    <w:rsid w:val="006E1E7C"/>
    <w:rsid w:val="006E257E"/>
    <w:rsid w:val="006F3239"/>
    <w:rsid w:val="0071007D"/>
    <w:rsid w:val="00721B72"/>
    <w:rsid w:val="0072774D"/>
    <w:rsid w:val="00734936"/>
    <w:rsid w:val="00740DF7"/>
    <w:rsid w:val="007514D5"/>
    <w:rsid w:val="00756057"/>
    <w:rsid w:val="00756A95"/>
    <w:rsid w:val="00776D6E"/>
    <w:rsid w:val="00777BD6"/>
    <w:rsid w:val="00786886"/>
    <w:rsid w:val="007922FD"/>
    <w:rsid w:val="007A0B2D"/>
    <w:rsid w:val="007A17E5"/>
    <w:rsid w:val="007A36B4"/>
    <w:rsid w:val="007A7738"/>
    <w:rsid w:val="007B0D53"/>
    <w:rsid w:val="007B3112"/>
    <w:rsid w:val="007C33FD"/>
    <w:rsid w:val="007C552C"/>
    <w:rsid w:val="007F08F7"/>
    <w:rsid w:val="007F3194"/>
    <w:rsid w:val="00800C49"/>
    <w:rsid w:val="00802FAE"/>
    <w:rsid w:val="008050B3"/>
    <w:rsid w:val="008102E0"/>
    <w:rsid w:val="008358E2"/>
    <w:rsid w:val="008429FB"/>
    <w:rsid w:val="00865C21"/>
    <w:rsid w:val="00873448"/>
    <w:rsid w:val="008966EB"/>
    <w:rsid w:val="00897001"/>
    <w:rsid w:val="008B00AF"/>
    <w:rsid w:val="008B6320"/>
    <w:rsid w:val="008C026F"/>
    <w:rsid w:val="008C24A4"/>
    <w:rsid w:val="008C2556"/>
    <w:rsid w:val="008C629F"/>
    <w:rsid w:val="008E06B8"/>
    <w:rsid w:val="008E06D8"/>
    <w:rsid w:val="008E50C3"/>
    <w:rsid w:val="008F3166"/>
    <w:rsid w:val="0090207B"/>
    <w:rsid w:val="00915029"/>
    <w:rsid w:val="00940D8D"/>
    <w:rsid w:val="009613D3"/>
    <w:rsid w:val="0096703C"/>
    <w:rsid w:val="0098085F"/>
    <w:rsid w:val="00994EF0"/>
    <w:rsid w:val="009B2B7D"/>
    <w:rsid w:val="009D19CF"/>
    <w:rsid w:val="009D2A30"/>
    <w:rsid w:val="009D4028"/>
    <w:rsid w:val="00A01131"/>
    <w:rsid w:val="00A06E39"/>
    <w:rsid w:val="00A1658B"/>
    <w:rsid w:val="00A17F5B"/>
    <w:rsid w:val="00A4376B"/>
    <w:rsid w:val="00A469BF"/>
    <w:rsid w:val="00A848D8"/>
    <w:rsid w:val="00AE5255"/>
    <w:rsid w:val="00B117EF"/>
    <w:rsid w:val="00B222AD"/>
    <w:rsid w:val="00B473C9"/>
    <w:rsid w:val="00B54371"/>
    <w:rsid w:val="00B62C1C"/>
    <w:rsid w:val="00B74294"/>
    <w:rsid w:val="00B833C3"/>
    <w:rsid w:val="00B9028A"/>
    <w:rsid w:val="00BA095E"/>
    <w:rsid w:val="00BB164B"/>
    <w:rsid w:val="00BC0EE5"/>
    <w:rsid w:val="00BC1BEB"/>
    <w:rsid w:val="00C322F9"/>
    <w:rsid w:val="00C35889"/>
    <w:rsid w:val="00C64247"/>
    <w:rsid w:val="00C94903"/>
    <w:rsid w:val="00CA0FF2"/>
    <w:rsid w:val="00CA186D"/>
    <w:rsid w:val="00CB534B"/>
    <w:rsid w:val="00CD2943"/>
    <w:rsid w:val="00CD6A9A"/>
    <w:rsid w:val="00CF2639"/>
    <w:rsid w:val="00CF6CF7"/>
    <w:rsid w:val="00D05CA3"/>
    <w:rsid w:val="00D26C74"/>
    <w:rsid w:val="00D308C9"/>
    <w:rsid w:val="00D34408"/>
    <w:rsid w:val="00D63284"/>
    <w:rsid w:val="00D713EF"/>
    <w:rsid w:val="00D960E7"/>
    <w:rsid w:val="00D97BD1"/>
    <w:rsid w:val="00DA2EF0"/>
    <w:rsid w:val="00DA5955"/>
    <w:rsid w:val="00DA6EFF"/>
    <w:rsid w:val="00DC2DC8"/>
    <w:rsid w:val="00E06697"/>
    <w:rsid w:val="00E10232"/>
    <w:rsid w:val="00E13638"/>
    <w:rsid w:val="00E505D8"/>
    <w:rsid w:val="00E53114"/>
    <w:rsid w:val="00E67EDE"/>
    <w:rsid w:val="00E70D91"/>
    <w:rsid w:val="00E84BBA"/>
    <w:rsid w:val="00EB1B9C"/>
    <w:rsid w:val="00EC551A"/>
    <w:rsid w:val="00ED542C"/>
    <w:rsid w:val="00EE417B"/>
    <w:rsid w:val="00EF581D"/>
    <w:rsid w:val="00F13959"/>
    <w:rsid w:val="00F40350"/>
    <w:rsid w:val="00F60AEB"/>
    <w:rsid w:val="00F77554"/>
    <w:rsid w:val="00F9661C"/>
    <w:rsid w:val="00FC1868"/>
    <w:rsid w:val="00FC3CA0"/>
    <w:rsid w:val="00FE2898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BD6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350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7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D6"/>
    <w:rPr>
      <w:rFonts w:eastAsiaTheme="majorEastAsia" w:cstheme="majorBidi"/>
      <w:b/>
      <w:bCs/>
      <w:sz w:val="28"/>
      <w:szCs w:val="28"/>
    </w:rPr>
  </w:style>
  <w:style w:type="paragraph" w:customStyle="1" w:styleId="Default">
    <w:name w:val="Default"/>
    <w:rsid w:val="0031713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1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350"/>
    <w:rPr>
      <w:rFonts w:eastAsiaTheme="majorEastAsi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7C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2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966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6EB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0D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316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A39C0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B0D53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B0D5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7E5"/>
  </w:style>
  <w:style w:type="paragraph" w:styleId="Piedepgina">
    <w:name w:val="footer"/>
    <w:basedOn w:val="Normal"/>
    <w:link w:val="PiedepginaCar"/>
    <w:uiPriority w:val="99"/>
    <w:unhideWhenUsed/>
    <w:rsid w:val="00645897"/>
    <w:pPr>
      <w:tabs>
        <w:tab w:val="center" w:pos="4252"/>
        <w:tab w:val="right" w:pos="8504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45897"/>
    <w:rPr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7A17E5"/>
    <w:rPr>
      <w:color w:val="808080"/>
    </w:rPr>
  </w:style>
  <w:style w:type="paragraph" w:customStyle="1" w:styleId="codigo">
    <w:name w:val="codigo"/>
    <w:basedOn w:val="Normal"/>
    <w:link w:val="codigoCar"/>
    <w:qFormat/>
    <w:rsid w:val="000A68C8"/>
    <w:pPr>
      <w:spacing w:after="0" w:line="240" w:lineRule="auto"/>
    </w:pPr>
    <w:rPr>
      <w:rFonts w:ascii="Consolas" w:hAnsi="Consolas" w:cs="Courier New"/>
      <w:iCs/>
      <w:noProof/>
      <w:sz w:val="20"/>
      <w:szCs w:val="16"/>
    </w:rPr>
  </w:style>
  <w:style w:type="character" w:customStyle="1" w:styleId="codigoCar">
    <w:name w:val="codigo Car"/>
    <w:basedOn w:val="Fuentedeprrafopredeter"/>
    <w:link w:val="codigo"/>
    <w:rsid w:val="000A68C8"/>
    <w:rPr>
      <w:rFonts w:ascii="Consolas" w:hAnsi="Consolas" w:cs="Courier New"/>
      <w:iCs/>
      <w:noProof/>
      <w:sz w:val="20"/>
      <w:szCs w:val="16"/>
    </w:rPr>
  </w:style>
  <w:style w:type="paragraph" w:styleId="NormalWeb">
    <w:name w:val="Normal (Web)"/>
    <w:basedOn w:val="Normal"/>
    <w:uiPriority w:val="99"/>
    <w:unhideWhenUsed/>
    <w:rsid w:val="002B2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432FB3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32FB3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32FB3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32FB3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32FB3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32FB3"/>
    <w:pPr>
      <w:spacing w:after="0"/>
      <w:ind w:left="1760"/>
    </w:pPr>
    <w:rPr>
      <w:rFonts w:cs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A6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BD6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350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7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D6"/>
    <w:rPr>
      <w:rFonts w:eastAsiaTheme="majorEastAsia" w:cstheme="majorBidi"/>
      <w:b/>
      <w:bCs/>
      <w:sz w:val="28"/>
      <w:szCs w:val="28"/>
    </w:rPr>
  </w:style>
  <w:style w:type="paragraph" w:customStyle="1" w:styleId="Default">
    <w:name w:val="Default"/>
    <w:rsid w:val="0031713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1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350"/>
    <w:rPr>
      <w:rFonts w:eastAsiaTheme="majorEastAsi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7C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2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966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6EB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0D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316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A39C0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B0D53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B0D5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7E5"/>
  </w:style>
  <w:style w:type="paragraph" w:styleId="Piedepgina">
    <w:name w:val="footer"/>
    <w:basedOn w:val="Normal"/>
    <w:link w:val="PiedepginaCar"/>
    <w:uiPriority w:val="99"/>
    <w:unhideWhenUsed/>
    <w:rsid w:val="00645897"/>
    <w:pPr>
      <w:tabs>
        <w:tab w:val="center" w:pos="4252"/>
        <w:tab w:val="right" w:pos="8504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45897"/>
    <w:rPr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7A17E5"/>
    <w:rPr>
      <w:color w:val="808080"/>
    </w:rPr>
  </w:style>
  <w:style w:type="paragraph" w:customStyle="1" w:styleId="codigo">
    <w:name w:val="codigo"/>
    <w:basedOn w:val="Normal"/>
    <w:link w:val="codigoCar"/>
    <w:qFormat/>
    <w:rsid w:val="000A68C8"/>
    <w:pPr>
      <w:spacing w:after="0" w:line="240" w:lineRule="auto"/>
    </w:pPr>
    <w:rPr>
      <w:rFonts w:ascii="Consolas" w:hAnsi="Consolas" w:cs="Courier New"/>
      <w:iCs/>
      <w:noProof/>
      <w:sz w:val="20"/>
      <w:szCs w:val="16"/>
    </w:rPr>
  </w:style>
  <w:style w:type="character" w:customStyle="1" w:styleId="codigoCar">
    <w:name w:val="codigo Car"/>
    <w:basedOn w:val="Fuentedeprrafopredeter"/>
    <w:link w:val="codigo"/>
    <w:rsid w:val="000A68C8"/>
    <w:rPr>
      <w:rFonts w:ascii="Consolas" w:hAnsi="Consolas" w:cs="Courier New"/>
      <w:iCs/>
      <w:noProof/>
      <w:sz w:val="20"/>
      <w:szCs w:val="16"/>
    </w:rPr>
  </w:style>
  <w:style w:type="paragraph" w:styleId="NormalWeb">
    <w:name w:val="Normal (Web)"/>
    <w:basedOn w:val="Normal"/>
    <w:uiPriority w:val="99"/>
    <w:unhideWhenUsed/>
    <w:rsid w:val="002B2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432FB3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32FB3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32FB3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32FB3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32FB3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32FB3"/>
    <w:pPr>
      <w:spacing w:after="0"/>
      <w:ind w:left="1760"/>
    </w:pPr>
    <w:rPr>
      <w:rFonts w:cs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A6E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hyperlink" Target="https://github.com/openalpr/openalpr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https://github.com/tesseract-ocr/tesseract.git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23" Type="http://schemas.openxmlformats.org/officeDocument/2006/relationships/hyperlink" Target="https://github.com/opencv/opencv.git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El objetivo de este documento es describir funcionalmente la aplicación móvil para el reconocimiento de matrículas, así como los métodos de integración con otras aplicaciones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DE10A-81BE-4627-9ADF-DA59F342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11</Pages>
  <Words>1501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App para el reconocimiento de matrículas</vt:lpstr>
    </vt:vector>
  </TitlesOfParts>
  <Company>Microsoft</Company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para el reconocimiento de matrículas</dc:title>
  <dc:subject>App de Suma para el reconocimiento de matrículas</dc:subject>
  <dc:creator>González Martinez, Luis</dc:creator>
  <cp:lastModifiedBy>Sapiña Molina, Jose Antonio</cp:lastModifiedBy>
  <cp:revision>201</cp:revision>
  <cp:lastPrinted>2023-06-07T06:08:00Z</cp:lastPrinted>
  <dcterms:created xsi:type="dcterms:W3CDTF">2016-12-09T08:12:00Z</dcterms:created>
  <dcterms:modified xsi:type="dcterms:W3CDTF">2023-06-07T06:08:00Z</dcterms:modified>
  <cp:contentStatus>Versión 1.2 / mayo 2023</cp:contentStatus>
</cp:coreProperties>
</file>