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 University of Kansas</w:t>
      </w: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ab/>
        <w:t xml:space="preserve">     Lawrence, Kansas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Bachelor of Environmental Studies &amp; Geography</w:t>
        <w:tab/>
        <w:tab/>
        <w:tab/>
        <w:tab/>
        <w:tab/>
        <w:t xml:space="preserve">       May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Certificate of Geographic Information Systems</w:t>
        <w:tab/>
        <w:tab/>
        <w:tab/>
        <w:tab/>
        <w:tab/>
        <w:t xml:space="preserve">       May 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Permaculture Design Certificate</w:t>
        <w:tab/>
        <w:tab/>
        <w:tab/>
        <w:tab/>
        <w:tab/>
        <w:tab/>
        <w:tab/>
        <w:t xml:space="preserve">       May 2020</w:t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Experience</w:t>
      </w:r>
    </w:p>
    <w:p w:rsidR="00000000" w:rsidDel="00000000" w:rsidP="00000000" w:rsidRDefault="00000000" w:rsidRPr="00000000" w14:paraId="0000000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Sustainability, permaculture design, &amp; human/environment relationships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Superfund sites &amp; the impact they have on their communities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about different applications of tools &amp; functions in GIS programs for a variety of purposes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programs to track &amp; measure lake volume fluctuations through the years, changes to forests &amp; prairies over time, create optimized routes through a city, &amp; determine the amount of water &amp; vegetation in an area from year to year</w:t>
      </w:r>
    </w:p>
    <w:p w:rsidR="00000000" w:rsidDel="00000000" w:rsidP="00000000" w:rsidRDefault="00000000" w:rsidRPr="00000000" w14:paraId="0000000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Adobe Acrobat Pro</w:t>
        <w:tab/>
        <w:t xml:space="preserve">ArcMap</w:t>
        <w:tab/>
        <w:tab/>
        <w:t xml:space="preserve">RStudio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ArcGIS Online</w:t>
        <w:tab/>
        <w:tab/>
        <w:t xml:space="preserve">Google Earth Pro</w:t>
        <w:tab/>
        <w:t xml:space="preserve">SQL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ArcGIS Pro</w:t>
        <w:tab/>
        <w:tab/>
        <w:t xml:space="preserve">QGIS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Integri-tek,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GIS Analyst, September-November 2022</w:t>
        <w:tab/>
        <w:tab/>
        <w:tab/>
        <w:tab/>
      </w:r>
      <w:r w:rsidDel="00000000" w:rsidR="00000000" w:rsidRPr="00000000">
        <w:rPr>
          <w:rtl w:val="0"/>
        </w:rPr>
        <w:tab/>
        <w:t xml:space="preserve">           Remote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gas &amp; oil pipeline data using ArcGIS Pro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models in ArcGIS Pro to find and resolve issues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documents for Quality Control</w:t>
      </w:r>
    </w:p>
    <w:p w:rsidR="00000000" w:rsidDel="00000000" w:rsidP="00000000" w:rsidRDefault="00000000" w:rsidRPr="00000000" w14:paraId="0000001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City of Shawnee, </w:t>
      </w:r>
      <w:r w:rsidDel="00000000" w:rsidR="00000000" w:rsidRPr="00000000">
        <w:rPr>
          <w:i w:val="1"/>
          <w:sz w:val="18"/>
          <w:szCs w:val="18"/>
          <w:rtl w:val="0"/>
        </w:rPr>
        <w:t xml:space="preserve">GIS Intern (Stormwater Engineering), February-August 2022        </w:t>
      </w:r>
      <w:r w:rsidDel="00000000" w:rsidR="00000000" w:rsidRPr="00000000">
        <w:rPr>
          <w:rtl w:val="0"/>
        </w:rPr>
        <w:tab/>
        <w:t xml:space="preserve">      Shawnee, Kansas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City data organized &amp; up-to-date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maintenance priority of stormwater pipes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Accurately enter analyzed data indicating stormwater pipe quality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visits to locate, measure, document, and record issues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Restaurant Experience, </w:t>
      </w:r>
      <w:r w:rsidDel="00000000" w:rsidR="00000000" w:rsidRPr="00000000">
        <w:rPr>
          <w:i w:val="1"/>
          <w:sz w:val="18"/>
          <w:szCs w:val="18"/>
          <w:rtl w:val="0"/>
        </w:rPr>
        <w:t xml:space="preserve">2017- Present</w:t>
        <w:tab/>
      </w:r>
      <w:r w:rsidDel="00000000" w:rsidR="00000000" w:rsidRPr="00000000">
        <w:rPr>
          <w:rtl w:val="0"/>
        </w:rPr>
        <w:tab/>
        <w:tab/>
        <w:tab/>
        <w:tab/>
        <w:t xml:space="preserve">     Lawrence, Kansas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cash &amp; card transactions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Reconcile cash drawers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end of day sales reports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friendly customer service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food &amp; alcohol according to instructed guidelines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employees &amp; staffing requirements as needed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cooking, serving, &amp; dining area clean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 all required safety equipment &amp; follow all safety protocols</w:t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2A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Eagle Scout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z w:val="18"/>
          <w:szCs w:val="18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Earned the rank of Eagle Scout in the Boy Scouts of America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deenicks@hotmail.com</w:t>
      </w:r>
    </w:hyperlink>
    <w:r w:rsidDel="00000000" w:rsidR="00000000" w:rsidRPr="00000000">
      <w:rPr>
        <w:rtl w:val="0"/>
      </w:rPr>
      <w:t xml:space="preserve">        (785) 925-8273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sz w:val="40"/>
        <w:szCs w:val="40"/>
        <w:rtl w:val="0"/>
      </w:rPr>
      <w:t xml:space="preserve">Nicholas Smith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eenick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