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صفحة: 115</w:t>
      </w:r>
    </w:p>
    <w:p>
      <w:r>
        <w:rPr>
          <w:rFonts w:ascii="louts-shamy" w:hAnsi="louts-shamy" w:cs="louts-shamy"/>
          <w:color w:val="E20019"/>
          <w:sz w:val="22"/>
        </w:rPr>
        <w:t>صلة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هاء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الكناية</w:t>
      </w:r>
      <w:r>
        <w:rPr>
          <w:rFonts w:ascii="louts-shamy" w:hAnsi="louts-shamy" w:cs="louts-shamy"/>
          <w:color w:val="E20019"/>
          <w:sz w:val="22"/>
        </w:rPr>
        <w:t xml:space="preserve"> (</w:t>
      </w:r>
      <w:r>
        <w:rPr>
          <w:rFonts w:ascii="louts-shamy" w:hAnsi="louts-shamy" w:cs="louts-shamy"/>
          <w:color w:val="E20019"/>
          <w:sz w:val="22"/>
        </w:rPr>
        <w:t>لابن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كثير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ﮗ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ترقيق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الراءات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(</w:t>
      </w:r>
      <w:r>
        <w:rPr>
          <w:rFonts w:ascii="louts-shamy" w:hAnsi="louts-shamy" w:cs="louts-shamy"/>
          <w:color w:val="E20019"/>
          <w:sz w:val="22"/>
        </w:rPr>
        <w:t>لورش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ﮬ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مد</w:t>
      </w:r>
      <w:r>
        <w:rPr>
          <w:rFonts w:ascii="louts-shamy" w:hAnsi="louts-shamy" w:cs="louts-shamy"/>
          <w:color w:val="E20019"/>
          <w:sz w:val="22"/>
        </w:rPr>
        <w:t xml:space="preserve">ّ </w:t>
      </w:r>
      <w:r>
        <w:rPr>
          <w:rFonts w:ascii="louts-shamy" w:hAnsi="louts-shamy" w:cs="louts-shamy"/>
          <w:color w:val="E20019"/>
          <w:sz w:val="22"/>
        </w:rPr>
        <w:t>البدل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(</w:t>
      </w:r>
      <w:r>
        <w:rPr>
          <w:rFonts w:ascii="louts-shamy" w:hAnsi="louts-shamy" w:cs="louts-shamy"/>
          <w:color w:val="E20019"/>
          <w:sz w:val="22"/>
        </w:rPr>
        <w:t>لورش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ﭗ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ﮠ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مد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اللين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المهموز</w:t>
      </w:r>
      <w:r>
        <w:rPr>
          <w:rFonts w:ascii="louts-shamy" w:hAnsi="louts-shamy" w:cs="louts-shamy"/>
          <w:color w:val="E20019"/>
          <w:sz w:val="22"/>
        </w:rPr>
        <w:t xml:space="preserve"> (</w:t>
      </w:r>
      <w:r>
        <w:rPr>
          <w:rFonts w:ascii="louts-shamy" w:hAnsi="louts-shamy" w:cs="louts-shamy"/>
          <w:color w:val="E20019"/>
          <w:sz w:val="22"/>
        </w:rPr>
        <w:t>لورش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ﭣ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الممال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والمقلل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ﭗ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E20019"/>
          <w:sz w:val="22"/>
        </w:rPr>
        <w:t>أمالها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ابن</w:t>
      </w:r>
      <w:r>
        <w:rPr>
          <w:rFonts w:ascii="Times-New-Roman" w:hAnsi="Times-New-Roman" w:cs="Times-New-Roman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ذكوان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حمزة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خلف</w:t>
      </w:r>
      <w:r>
        <w:rPr>
          <w:rFonts w:ascii="louts-shamy" w:hAnsi="louts-shamy" w:cs="louts-shamy"/>
          <w:color w:val="000000"/>
          <w:sz w:val="22"/>
        </w:rPr>
        <w:t xml:space="preserve">/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ﭳ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،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ٱلت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E20019"/>
          <w:sz w:val="22"/>
        </w:rPr>
        <w:t>أمالهما</w:t>
      </w:r>
      <w:r>
        <w:rPr>
          <w:rFonts w:ascii="Times-New-Roman" w:hAnsi="Times-New-Roman" w:cs="Times-New-Roman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أبو</w:t>
      </w:r>
      <w:r>
        <w:rPr>
          <w:rFonts w:ascii="kn_quran_1" w:hAnsi="kn_quran_1" w:cs="kn_quran_1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عمرو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ابن</w:t>
      </w:r>
      <w:r>
        <w:rPr>
          <w:rFonts w:ascii="Times-New-Roman" w:hAnsi="Times-New-Roman" w:cs="Times-New-Roman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ذكوان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الكسائي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خلف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E20019"/>
          <w:sz w:val="22"/>
        </w:rPr>
        <w:t>وقللهما</w:t>
      </w:r>
      <w:r>
        <w:rPr>
          <w:rFonts w:ascii="Times-New-Roman" w:hAnsi="Times-New-Roman" w:cs="Times-New-Roman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قالون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(</w:t>
      </w:r>
      <w:r>
        <w:rPr>
          <w:rFonts w:ascii="louts-shamy" w:hAnsi="louts-shamy" w:cs="louts-shamy"/>
          <w:color w:val="000000"/>
          <w:sz w:val="22"/>
        </w:rPr>
        <w:t>بخلف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عنه</w:t>
      </w:r>
      <w:r>
        <w:rPr>
          <w:rFonts w:ascii="louts-shamy" w:hAnsi="louts-shamy" w:cs="louts-shamy"/>
          <w:color w:val="000000"/>
          <w:sz w:val="22"/>
        </w:rPr>
        <w:t>)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ورش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حمزة</w:t>
      </w:r>
      <w:r>
        <w:rPr>
          <w:rFonts w:ascii="louts-shamy" w:hAnsi="louts-shamy" w:cs="louts-shamy"/>
          <w:color w:val="000000"/>
          <w:sz w:val="22"/>
        </w:rPr>
        <w:t xml:space="preserve">.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ﮅ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(</w:t>
      </w:r>
      <w:r>
        <w:rPr>
          <w:rFonts w:ascii="louts-shamy" w:hAnsi="louts-shamy" w:cs="louts-shamy"/>
          <w:color w:val="000000"/>
          <w:sz w:val="22"/>
        </w:rPr>
        <w:t>وقف</w:t>
      </w:r>
      <w:r>
        <w:rPr>
          <w:rFonts w:ascii="louts-shamy" w:hAnsi="louts-shamy" w:cs="louts-shamy"/>
          <w:color w:val="000000"/>
          <w:sz w:val="22"/>
        </w:rPr>
        <w:t>ً</w:t>
      </w:r>
      <w:r>
        <w:rPr>
          <w:rFonts w:ascii="louts-shamy" w:hAnsi="louts-shamy" w:cs="louts-shamy"/>
          <w:color w:val="000000"/>
          <w:sz w:val="22"/>
        </w:rPr>
        <w:t>ا</w:t>
      </w:r>
      <w:r>
        <w:rPr>
          <w:rFonts w:ascii="louts-shamy" w:hAnsi="louts-shamy" w:cs="louts-shamy"/>
          <w:color w:val="000000"/>
          <w:sz w:val="22"/>
        </w:rPr>
        <w:t>)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E20019"/>
          <w:sz w:val="22"/>
        </w:rPr>
        <w:t>أمالها</w:t>
      </w:r>
      <w:r>
        <w:rPr>
          <w:rFonts w:ascii="Times-New-Roman" w:hAnsi="Times-New-Roman" w:cs="Times-New-Roman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حمزة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الكسائي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خلف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E20019"/>
          <w:sz w:val="22"/>
        </w:rPr>
        <w:t>وقللها</w:t>
      </w:r>
      <w:r>
        <w:rPr>
          <w:rFonts w:ascii="Times-New-Roman" w:hAnsi="Times-New-Roman" w:cs="Times-New-Roman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ورش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(</w:t>
      </w:r>
      <w:r>
        <w:rPr>
          <w:rFonts w:ascii="louts-shamy" w:hAnsi="louts-shamy" w:cs="louts-shamy"/>
          <w:color w:val="000000"/>
          <w:sz w:val="22"/>
        </w:rPr>
        <w:t>بخلف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عنه</w:t>
      </w:r>
      <w:r>
        <w:rPr>
          <w:rFonts w:ascii="louts-shamy" w:hAnsi="louts-shamy" w:cs="louts-shamy"/>
          <w:color w:val="000000"/>
          <w:sz w:val="22"/>
        </w:rPr>
        <w:t>)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المدغم</w:t>
      </w:r>
      <w:r>
        <w:rPr>
          <w:rFonts w:ascii="louts-shamy" w:hAnsi="louts-shamy" w:cs="louts-shamy"/>
          <w:color w:val="000000"/>
          <w:sz w:val="22"/>
        </w:rPr>
        <w:t>الكبير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(</w:t>
      </w:r>
      <w:r>
        <w:rPr>
          <w:rFonts w:ascii="louts-shamy" w:hAnsi="louts-shamy" w:cs="louts-shamy"/>
          <w:color w:val="E20019"/>
          <w:sz w:val="22"/>
        </w:rPr>
        <w:t>للسوسي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ﭹ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ﭺ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ﭻ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 (</w:t>
      </w:r>
      <w:r>
        <w:rPr>
          <w:rFonts w:ascii="louts-shamy" w:hAnsi="louts-shamy" w:cs="louts-shamy"/>
          <w:color w:val="000000"/>
          <w:sz w:val="22"/>
        </w:rPr>
        <w:t>وله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فيها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الاختلاس</w:t>
      </w:r>
      <w:r>
        <w:rPr>
          <w:rFonts w:ascii="louts-shamy" w:hAnsi="louts-shamy" w:cs="louts-shamy"/>
          <w:color w:val="000000"/>
          <w:sz w:val="22"/>
        </w:rPr>
        <w:t xml:space="preserve">)،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ﮈ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ﮉ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تغيـير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الهمز</w:t>
      </w:r>
      <w:r>
        <w:rPr>
          <w:rFonts w:ascii="louts-shamy" w:hAnsi="louts-shamy" w:cs="louts-shamy"/>
          <w:color w:val="E20019"/>
          <w:sz w:val="22"/>
        </w:rPr>
        <w:t xml:space="preserve"> (</w:t>
      </w:r>
      <w:r>
        <w:rPr>
          <w:rFonts w:ascii="louts-shamy" w:hAnsi="louts-shamy" w:cs="louts-shamy"/>
          <w:color w:val="E20019"/>
          <w:sz w:val="22"/>
        </w:rPr>
        <w:t>الإبدال</w:t>
      </w:r>
      <w:r>
        <w:rPr>
          <w:rFonts w:ascii="louts-shamy" w:hAnsi="louts-shamy" w:cs="louts-shamy"/>
          <w:color w:val="E20019"/>
          <w:sz w:val="22"/>
        </w:rPr>
        <w:t xml:space="preserve"> - </w:t>
      </w:r>
      <w:r>
        <w:rPr>
          <w:rFonts w:ascii="louts-shamy" w:hAnsi="louts-shamy" w:cs="louts-shamy"/>
          <w:color w:val="E20019"/>
          <w:sz w:val="22"/>
        </w:rPr>
        <w:t>التسهيل</w:t>
      </w:r>
      <w:r>
        <w:rPr>
          <w:rFonts w:ascii="louts-shamy" w:hAnsi="louts-shamy" w:cs="louts-shamy"/>
          <w:color w:val="E20019"/>
          <w:sz w:val="22"/>
        </w:rPr>
        <w:t xml:space="preserve"> - </w:t>
      </w:r>
      <w:r>
        <w:rPr>
          <w:rFonts w:ascii="louts-shamy" w:hAnsi="louts-shamy" w:cs="louts-shamy"/>
          <w:color w:val="E20019"/>
          <w:sz w:val="22"/>
        </w:rPr>
        <w:t>الحذف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ﭿ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000000"/>
          <w:sz w:val="22"/>
        </w:rPr>
        <w:t>ورش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السوسي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أبو</w:t>
      </w:r>
      <w:r>
        <w:rPr>
          <w:rFonts w:ascii="kn_quran_1" w:hAnsi="kn_quran_1" w:cs="kn_quran_1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جعفر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ترك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الغنة</w:t>
      </w:r>
      <w:r>
        <w:rPr>
          <w:rFonts w:ascii="louts-shamy" w:hAnsi="louts-shamy" w:cs="louts-shamy"/>
          <w:color w:val="E20019"/>
          <w:sz w:val="22"/>
        </w:rPr>
        <w:t xml:space="preserve"> (</w:t>
      </w:r>
      <w:r>
        <w:rPr>
          <w:rFonts w:ascii="louts-shamy" w:hAnsi="louts-shamy" w:cs="louts-shamy"/>
          <w:color w:val="E20019"/>
          <w:sz w:val="22"/>
        </w:rPr>
        <w:t>لخلف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ﭡ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ﭢ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ﭣ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ﭤ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ﭥ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ﮅ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ﮆ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ﮇ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ﮈ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ﮢ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ﮣ</w:t>
      </w:r>
      <w:r>
        <w:rPr>
          <w:rFonts w:ascii="kn_quran_1" w:hAnsi="kn_quran_1" w:cs="kn_quran_1"/>
          <w:color w:val="006AB3"/>
          <w:sz w:val="22"/>
        </w:rPr>
        <w:t xml:space="preserve"> </w:t>
      </w:r>
      <w:r>
        <w:rPr>
          <w:rFonts w:ascii="QCF_P115" w:hAnsi="QCF_P115" w:cs="QCF_P115"/>
          <w:color w:val="006AB3"/>
          <w:sz w:val="22"/>
        </w:rPr>
        <w:t>ﮤ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وقف</w:t>
      </w:r>
      <w:r>
        <w:rPr>
          <w:rFonts w:ascii="louts-shamy" w:hAnsi="louts-shamy" w:cs="louts-shamy"/>
          <w:color w:val="E20019"/>
          <w:sz w:val="22"/>
        </w:rPr>
        <w:t xml:space="preserve"> (</w:t>
      </w:r>
      <w:r>
        <w:rPr>
          <w:rFonts w:ascii="louts-shamy" w:hAnsi="louts-shamy" w:cs="louts-shamy"/>
          <w:color w:val="E20019"/>
          <w:sz w:val="22"/>
        </w:rPr>
        <w:t>حمزة</w:t>
      </w:r>
      <w:r>
        <w:rPr>
          <w:rFonts w:ascii="louts-shamy" w:hAnsi="louts-shamy" w:cs="louts-shamy"/>
          <w:color w:val="E20019"/>
          <w:sz w:val="22"/>
        </w:rPr>
        <w:t>)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8"/>
        </w:rPr>
        <w:t>ﭣ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000000"/>
          <w:sz w:val="22"/>
        </w:rPr>
        <w:t>النقل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الإدغام</w:t>
      </w:r>
      <w:r>
        <w:rPr>
          <w:rFonts w:ascii="louts-shamy" w:hAnsi="louts-shamy" w:cs="louts-shamy"/>
          <w:color w:val="000000"/>
          <w:sz w:val="22"/>
        </w:rPr>
        <w:t xml:space="preserve">/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ﭿ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000000"/>
          <w:sz w:val="22"/>
        </w:rPr>
        <w:t>الإبدال</w:t>
      </w:r>
      <w:r>
        <w:rPr>
          <w:rFonts w:ascii="louts-shamy" w:hAnsi="louts-shamy" w:cs="louts-shamy"/>
          <w:color w:val="000000"/>
          <w:sz w:val="22"/>
        </w:rPr>
        <w:t xml:space="preserve">/ 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8"/>
        </w:rPr>
        <w:t>ﮘ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000000"/>
          <w:sz w:val="22"/>
        </w:rPr>
        <w:t>إبدال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الهمزة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ألف</w:t>
      </w:r>
      <w:r>
        <w:rPr>
          <w:rFonts w:ascii="louts-shamy" w:hAnsi="louts-shamy" w:cs="louts-shamy"/>
          <w:color w:val="000000"/>
          <w:sz w:val="22"/>
        </w:rPr>
        <w:t>ً</w:t>
      </w:r>
      <w:r>
        <w:rPr>
          <w:rFonts w:ascii="louts-shamy" w:hAnsi="louts-shamy" w:cs="louts-shamy"/>
          <w:color w:val="000000"/>
          <w:sz w:val="22"/>
        </w:rPr>
        <w:t>ا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مع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القصر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والتوسط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والإشباع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وكذا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هشام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rPr>
          <w:rFonts w:ascii="louts-shamy" w:hAnsi="louts-shamy" w:cs="louts-shamy"/>
          <w:color w:val="E20019"/>
          <w:sz w:val="22"/>
        </w:rPr>
        <w:t>ياءات</w:t>
      </w:r>
      <w:r>
        <w:rPr>
          <w:rFonts w:ascii="louts-shamy" w:hAnsi="louts-shamy" w:cs="louts-shamy"/>
          <w:color w:val="E20019"/>
          <w:sz w:val="22"/>
        </w:rPr>
        <w:t xml:space="preserve"> </w:t>
      </w:r>
      <w:r>
        <w:rPr>
          <w:rFonts w:ascii="louts-shamy" w:hAnsi="louts-shamy" w:cs="louts-shamy"/>
          <w:color w:val="E20019"/>
          <w:sz w:val="22"/>
        </w:rPr>
        <w:t>الزوائد</w:t>
      </w:r>
      <w:r>
        <w:rPr>
          <w:rFonts w:ascii="kn_quran_1" w:hAnsi="kn_quran_1" w:cs="kn_quran_1"/>
          <w:color w:val="006AB3"/>
          <w:sz w:val="22"/>
        </w:rPr>
        <w:t>﴿</w:t>
      </w:r>
      <w:r>
        <w:rPr>
          <w:rFonts w:ascii="QCF_P115" w:hAnsi="QCF_P115" w:cs="QCF_P115"/>
          <w:color w:val="006AB3"/>
          <w:sz w:val="22"/>
        </w:rPr>
        <w:t>ﮝ</w:t>
      </w:r>
      <w:r>
        <w:rPr>
          <w:rFonts w:ascii="kn_quran_1" w:hAnsi="kn_quran_1" w:cs="kn_quran_1"/>
          <w:color w:val="006AB3"/>
          <w:sz w:val="22"/>
        </w:rPr>
        <w:t>﴾</w:t>
      </w:r>
      <w:r>
        <w:rPr>
          <w:rFonts w:ascii="louts-shamy" w:hAnsi="louts-shamy" w:cs="louts-shamy"/>
          <w:color w:val="000000"/>
          <w:sz w:val="22"/>
        </w:rPr>
        <w:t xml:space="preserve">: - </w:t>
      </w:r>
      <w:r>
        <w:rPr>
          <w:rFonts w:ascii="louts-shamy" w:hAnsi="louts-shamy" w:cs="louts-shamy"/>
          <w:color w:val="000000"/>
          <w:sz w:val="22"/>
        </w:rPr>
        <w:t>إثبات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الياء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وصل</w:t>
      </w:r>
      <w:r>
        <w:rPr>
          <w:rFonts w:ascii="louts-shamy" w:hAnsi="louts-shamy" w:cs="louts-shamy"/>
          <w:color w:val="000000"/>
          <w:sz w:val="22"/>
        </w:rPr>
        <w:t>ً</w:t>
      </w:r>
      <w:r>
        <w:rPr>
          <w:rFonts w:ascii="louts-shamy" w:hAnsi="louts-shamy" w:cs="louts-shamy"/>
          <w:color w:val="000000"/>
          <w:sz w:val="22"/>
        </w:rPr>
        <w:t>ا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000000"/>
          <w:sz w:val="22"/>
        </w:rPr>
        <w:t>أبو</w:t>
      </w:r>
      <w:r>
        <w:rPr>
          <w:rFonts w:ascii="kn_quran_1" w:hAnsi="kn_quran_1" w:cs="kn_quran_1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عمرو</w:t>
      </w:r>
      <w:r>
        <w:rPr>
          <w:rFonts w:ascii="louts-shamy" w:hAnsi="louts-shamy" w:cs="louts-shamy"/>
          <w:color w:val="000000"/>
          <w:sz w:val="22"/>
        </w:rPr>
        <w:t xml:space="preserve">، </w:t>
      </w:r>
      <w:r>
        <w:rPr>
          <w:rFonts w:ascii="louts-shamy" w:hAnsi="louts-shamy" w:cs="louts-shamy"/>
          <w:color w:val="000000"/>
          <w:sz w:val="22"/>
        </w:rPr>
        <w:t>أبو</w:t>
      </w:r>
      <w:r>
        <w:rPr>
          <w:rFonts w:ascii="kn_quran_1" w:hAnsi="kn_quran_1" w:cs="kn_quran_1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جعفر</w:t>
      </w:r>
      <w:r>
        <w:rPr>
          <w:rFonts w:ascii="louts-shamy" w:hAnsi="louts-shamy" w:cs="louts-shamy"/>
          <w:color w:val="000000"/>
          <w:sz w:val="22"/>
        </w:rPr>
        <w:t xml:space="preserve">.- </w:t>
      </w:r>
      <w:r>
        <w:rPr>
          <w:rFonts w:ascii="louts-shamy" w:hAnsi="louts-shamy" w:cs="louts-shamy"/>
          <w:color w:val="000000"/>
          <w:sz w:val="22"/>
        </w:rPr>
        <w:t>إثبات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الياء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في</w:t>
      </w:r>
      <w:r>
        <w:rPr>
          <w:rFonts w:ascii="louts-shamy" w:hAnsi="louts-shamy" w:cs="louts-shamy"/>
          <w:color w:val="000000"/>
          <w:sz w:val="22"/>
        </w:rPr>
        <w:t xml:space="preserve"> </w:t>
      </w:r>
      <w:r>
        <w:rPr>
          <w:rFonts w:ascii="louts-shamy" w:hAnsi="louts-shamy" w:cs="louts-shamy"/>
          <w:color w:val="000000"/>
          <w:sz w:val="22"/>
        </w:rPr>
        <w:t>الحالين</w:t>
      </w:r>
      <w:r>
        <w:rPr>
          <w:rFonts w:ascii="louts-shamy" w:hAnsi="louts-shamy" w:cs="louts-shamy"/>
          <w:color w:val="000000"/>
          <w:sz w:val="22"/>
        </w:rPr>
        <w:t xml:space="preserve">: </w:t>
      </w:r>
      <w:r>
        <w:rPr>
          <w:rFonts w:ascii="louts-shamy" w:hAnsi="louts-shamy" w:cs="louts-shamy"/>
          <w:color w:val="000000"/>
          <w:sz w:val="22"/>
        </w:rPr>
        <w:t>يعقوب</w:t>
      </w:r>
      <w:r>
        <w:rPr>
          <w:rFonts w:ascii="louts-shamy" w:hAnsi="louts-shamy" w:cs="louts-shamy"/>
          <w:color w:val="000000"/>
          <w:sz w:val="22"/>
        </w:rPr>
        <w:t>.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