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海南师范大学2026年3月份(第一单位)WOS收录论文统计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物理与天体物理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生物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化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计算机科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生物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哲学2区TOP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哲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哲学汇总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环境科学与生态学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16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附注：本简报统计2026年3月正式出版（正式刊期在2026年3月）、且海南师范大学为第一单位的Web of Science收录论文，共16篇；期刊分区依据2025年升级版中科院期刊分区表；表中饼图为各学科论文按第一单位所属学院的贡献率分布。因Web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