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闽南师范大学2026年4-6月份(第一单位)WOS收录论文统计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计算机科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8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物理与天体物理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6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化学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生物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农林科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工程技术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医学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环境科学与生态学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心理学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综合性期刊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数学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化学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管理学4区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-6月_数学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管理学汇总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45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附注：本简报统计2026年4-6月正式出版（正式刊期在2026年4-6月）、且闽南师范大学为第一单位的Web of Science收录论文，共45篇；期刊分区依据2025年升级版中科院期刊分区表；表中饼图为各学科论文按第一单位所属学院的贡献率分布。因Web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