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闽南师范大学2026年5月份(第一单位)WOS收录论文统计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生物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医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工程技术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管理学4区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管理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管理学汇总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生物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计算机科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9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附注：本简报统计2026年5月正式出版（正式刊期在2026年5月）、且闽南师范大学为第一单位的Web of Science收录论文，共9篇；期刊分区依据2025年升级版中科院期刊分区表；表中饼图为各学科论文按第一单位所属学院的贡献率分布。因Web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