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FFD5C" w14:textId="74B95E06" w:rsidR="00195CC2" w:rsidRDefault="005926F5" w:rsidP="005926F5">
      <w:pPr>
        <w:pStyle w:val="Standard"/>
        <w:spacing w:line="276" w:lineRule="auto"/>
        <w:jc w:val="center"/>
      </w:pPr>
      <w:r w:rsidRPr="005926F5">
        <w:rPr>
          <w:b/>
          <w:bCs/>
        </w:rPr>
        <w:t>Multipath</w:t>
      </w:r>
      <w:r w:rsidR="00E32557">
        <w:rPr>
          <w:b/>
          <w:bCs/>
        </w:rPr>
        <w:t xml:space="preserve"> </w:t>
      </w:r>
      <w:r w:rsidRPr="005926F5">
        <w:rPr>
          <w:b/>
          <w:bCs/>
        </w:rPr>
        <w:t>Triangulation:</w:t>
      </w:r>
      <w:r w:rsidR="00E32557">
        <w:rPr>
          <w:b/>
          <w:bCs/>
        </w:rPr>
        <w:t xml:space="preserve"> </w:t>
      </w:r>
      <w:r w:rsidRPr="005926F5">
        <w:rPr>
          <w:b/>
          <w:bCs/>
        </w:rPr>
        <w:t>Decimeter-level</w:t>
      </w:r>
      <w:r w:rsidR="00E32557">
        <w:rPr>
          <w:b/>
          <w:bCs/>
        </w:rPr>
        <w:t xml:space="preserve"> </w:t>
      </w:r>
      <w:proofErr w:type="spellStart"/>
      <w:r w:rsidRPr="005926F5">
        <w:rPr>
          <w:b/>
          <w:bCs/>
        </w:rPr>
        <w:t>WiFi</w:t>
      </w:r>
      <w:proofErr w:type="spellEnd"/>
      <w:r w:rsidR="00E32557">
        <w:rPr>
          <w:b/>
          <w:bCs/>
        </w:rPr>
        <w:t xml:space="preserve"> </w:t>
      </w:r>
      <w:r w:rsidRPr="005926F5">
        <w:rPr>
          <w:b/>
          <w:bCs/>
        </w:rPr>
        <w:t>Localization</w:t>
      </w:r>
      <w:r w:rsidR="00E32557">
        <w:rPr>
          <w:b/>
          <w:bCs/>
        </w:rPr>
        <w:t xml:space="preserve"> </w:t>
      </w:r>
      <w:r w:rsidRPr="005926F5">
        <w:rPr>
          <w:b/>
          <w:bCs/>
        </w:rPr>
        <w:t>and Orientation</w:t>
      </w:r>
      <w:r w:rsidR="00E32557">
        <w:rPr>
          <w:b/>
          <w:bCs/>
        </w:rPr>
        <w:t xml:space="preserve"> </w:t>
      </w:r>
      <w:r w:rsidRPr="005926F5">
        <w:rPr>
          <w:b/>
          <w:bCs/>
        </w:rPr>
        <w:t>with</w:t>
      </w:r>
      <w:r w:rsidR="00E32557">
        <w:rPr>
          <w:b/>
          <w:bCs/>
        </w:rPr>
        <w:t xml:space="preserve"> </w:t>
      </w:r>
      <w:r w:rsidRPr="005926F5">
        <w:rPr>
          <w:b/>
          <w:bCs/>
        </w:rPr>
        <w:t>a</w:t>
      </w:r>
      <w:r w:rsidR="00E32557">
        <w:rPr>
          <w:b/>
          <w:bCs/>
        </w:rPr>
        <w:t xml:space="preserve"> </w:t>
      </w:r>
      <w:r w:rsidRPr="005926F5">
        <w:rPr>
          <w:b/>
          <w:bCs/>
        </w:rPr>
        <w:t>Single</w:t>
      </w:r>
      <w:r w:rsidR="00E32557">
        <w:rPr>
          <w:b/>
          <w:bCs/>
        </w:rPr>
        <w:t xml:space="preserve"> </w:t>
      </w:r>
      <w:r w:rsidRPr="005926F5">
        <w:rPr>
          <w:b/>
          <w:bCs/>
        </w:rPr>
        <w:t>Unaided</w:t>
      </w:r>
      <w:r w:rsidR="00E32557">
        <w:rPr>
          <w:b/>
          <w:bCs/>
        </w:rPr>
        <w:t xml:space="preserve"> </w:t>
      </w:r>
      <w:r w:rsidRPr="005926F5">
        <w:rPr>
          <w:b/>
          <w:bCs/>
        </w:rPr>
        <w:t>Receiver</w:t>
      </w:r>
    </w:p>
    <w:p w14:paraId="0F978153" w14:textId="77777777" w:rsidR="00195CC2" w:rsidRDefault="00A37700">
      <w:pPr>
        <w:pStyle w:val="Standard"/>
        <w:spacing w:line="276" w:lineRule="auto"/>
      </w:pPr>
      <w:r>
        <w:rPr>
          <w:b/>
          <w:bCs/>
          <w:i/>
          <w:iCs/>
        </w:rPr>
        <w:t>Paper summary:</w:t>
      </w:r>
    </w:p>
    <w:p w14:paraId="0733C072" w14:textId="18AEEE23" w:rsidR="00195CC2" w:rsidRDefault="00A37700" w:rsidP="009F0CCA">
      <w:pPr>
        <w:pStyle w:val="Standard"/>
        <w:spacing w:line="276" w:lineRule="auto"/>
      </w:pPr>
      <w:r>
        <w:t xml:space="preserve">The paper introduces readers to how to use a single </w:t>
      </w:r>
      <w:proofErr w:type="spellStart"/>
      <w:r>
        <w:t>WiFi</w:t>
      </w:r>
      <w:proofErr w:type="spellEnd"/>
      <w:r>
        <w:t xml:space="preserve"> access point to </w:t>
      </w:r>
      <w:r w:rsidR="00A51AF5">
        <w:t>pinpoint</w:t>
      </w:r>
      <w:r>
        <w:t xml:space="preserve"> the location of a target to a decimeter precision</w:t>
      </w:r>
      <w:r w:rsidR="009F0CCA">
        <w:t xml:space="preserve"> The first section of </w:t>
      </w:r>
      <w:r w:rsidR="00E64BA1">
        <w:t xml:space="preserve">the </w:t>
      </w:r>
      <w:r w:rsidR="009F0CCA">
        <w:t>paper demonstrate</w:t>
      </w:r>
      <w:r w:rsidR="00E64BA1">
        <w:t>s</w:t>
      </w:r>
      <w:r w:rsidR="009F0CCA">
        <w:t xml:space="preserve"> the insu</w:t>
      </w:r>
      <w:r w:rsidR="00E64BA1">
        <w:t>ffici</w:t>
      </w:r>
      <w:r w:rsidR="009F0CCA">
        <w:t>ent in previous metho</w:t>
      </w:r>
      <w:r w:rsidR="00E64BA1">
        <w:t>d</w:t>
      </w:r>
      <w:r w:rsidR="009F0CCA">
        <w:t>s suc</w:t>
      </w:r>
      <w:r w:rsidR="00E64BA1">
        <w:t>h</w:t>
      </w:r>
      <w:r w:rsidR="009F0CCA">
        <w:t xml:space="preserve"> as </w:t>
      </w:r>
      <w:r w:rsidR="00E64BA1">
        <w:t>C</w:t>
      </w:r>
      <w:r w:rsidR="009F0CCA">
        <w:t xml:space="preserve">hronos or </w:t>
      </w:r>
      <w:proofErr w:type="spellStart"/>
      <w:r w:rsidR="009F0CCA">
        <w:t>ToF</w:t>
      </w:r>
      <w:proofErr w:type="spellEnd"/>
      <w:r w:rsidR="009F0CCA">
        <w:t xml:space="preserve"> (Time of Fligh</w:t>
      </w:r>
      <w:r w:rsidR="00E64BA1">
        <w:t>t</w:t>
      </w:r>
      <w:r w:rsidR="009F0CCA">
        <w:t>) sol</w:t>
      </w:r>
      <w:r w:rsidR="00E64BA1">
        <w:t>e</w:t>
      </w:r>
      <w:r w:rsidR="009F0CCA">
        <w:t>ly method. It also illustrate</w:t>
      </w:r>
      <w:r w:rsidR="00E64BA1">
        <w:t>s</w:t>
      </w:r>
      <w:r w:rsidR="009F0CCA">
        <w:t xml:space="preserve"> the </w:t>
      </w:r>
      <w:r w:rsidR="00E64BA1">
        <w:t>advanta</w:t>
      </w:r>
      <w:r w:rsidR="009F0CCA">
        <w:t xml:space="preserve">ge of using </w:t>
      </w:r>
      <w:r w:rsidR="00E64BA1">
        <w:t xml:space="preserve">a </w:t>
      </w:r>
      <w:r w:rsidR="009F0CCA">
        <w:t xml:space="preserve">multipath approach instead of </w:t>
      </w:r>
      <w:r w:rsidR="00E64BA1">
        <w:t xml:space="preserve">an </w:t>
      </w:r>
      <w:r w:rsidR="009F0CCA">
        <w:t>alright disapprove in many paper</w:t>
      </w:r>
      <w:r w:rsidR="00E64BA1">
        <w:t>s</w:t>
      </w:r>
      <w:r w:rsidR="009F0CCA">
        <w:t xml:space="preserve"> with related res</w:t>
      </w:r>
      <w:r w:rsidR="00E64BA1">
        <w:t>earchers</w:t>
      </w:r>
      <w:r w:rsidR="009F0CCA">
        <w:t>.</w:t>
      </w:r>
    </w:p>
    <w:p w14:paraId="30412661" w14:textId="48608B15" w:rsidR="009F0CCA" w:rsidRDefault="009F0CCA" w:rsidP="009F0CCA">
      <w:pPr>
        <w:pStyle w:val="Standard"/>
        <w:spacing w:line="276" w:lineRule="auto"/>
      </w:pPr>
      <w:r>
        <w:t>The document then demonstrate</w:t>
      </w:r>
      <w:r w:rsidR="00E64BA1">
        <w:t>s</w:t>
      </w:r>
      <w:r>
        <w:t xml:space="preserve"> the metho</w:t>
      </w:r>
      <w:r w:rsidR="00E64BA1">
        <w:t>d</w:t>
      </w:r>
      <w:r>
        <w:t>s used to find the distance between a receiver and a tran</w:t>
      </w:r>
      <w:r w:rsidR="00E64BA1">
        <w:t>smit</w:t>
      </w:r>
      <w:r>
        <w:t xml:space="preserve">ter. The approach </w:t>
      </w:r>
      <w:r w:rsidR="00E64BA1">
        <w:t>elabor</w:t>
      </w:r>
      <w:r>
        <w:t>ate in the paper can even cal</w:t>
      </w:r>
      <w:r w:rsidR="00E64BA1">
        <w:t>cul</w:t>
      </w:r>
      <w:r>
        <w:t>ate the angle of ori</w:t>
      </w:r>
      <w:r w:rsidR="00E64BA1">
        <w:t>en</w:t>
      </w:r>
      <w:r>
        <w:t xml:space="preserve">tation of the access point to the transmitter. The </w:t>
      </w:r>
      <w:r w:rsidR="00E64BA1">
        <w:t>pa</w:t>
      </w:r>
      <w:r>
        <w:t>per fina</w:t>
      </w:r>
      <w:r w:rsidR="00E64BA1">
        <w:t>l</w:t>
      </w:r>
      <w:r>
        <w:t>ly show</w:t>
      </w:r>
      <w:r w:rsidR="00E64BA1">
        <w:t>s</w:t>
      </w:r>
      <w:r>
        <w:t xml:space="preserve"> the result of the ex</w:t>
      </w:r>
      <w:r w:rsidR="00E64BA1">
        <w:t>p</w:t>
      </w:r>
      <w:r>
        <w:t>eriment and the s</w:t>
      </w:r>
      <w:r w:rsidR="00E64BA1">
        <w:t>e</w:t>
      </w:r>
      <w:r>
        <w:t xml:space="preserve">t up used to </w:t>
      </w:r>
      <w:r w:rsidR="00E64BA1">
        <w:t>p</w:t>
      </w:r>
      <w:r>
        <w:t>rove the resul</w:t>
      </w:r>
      <w:r w:rsidR="00E64BA1">
        <w:t>t</w:t>
      </w:r>
    </w:p>
    <w:p w14:paraId="676A934E" w14:textId="77777777" w:rsidR="00195CC2" w:rsidRDefault="00195CC2">
      <w:pPr>
        <w:pStyle w:val="Standard"/>
        <w:spacing w:line="276" w:lineRule="auto"/>
      </w:pPr>
    </w:p>
    <w:p w14:paraId="7EA1F285" w14:textId="77777777" w:rsidR="00195CC2" w:rsidRDefault="00A37700">
      <w:pPr>
        <w:pStyle w:val="Standard"/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Strength of the paper:</w:t>
      </w:r>
    </w:p>
    <w:p w14:paraId="648F943C" w14:textId="4C10273F" w:rsidR="00195CC2" w:rsidRDefault="00673E7E">
      <w:pPr>
        <w:pStyle w:val="Standard"/>
        <w:spacing w:line="276" w:lineRule="auto"/>
      </w:pPr>
      <w:r>
        <w:t xml:space="preserve">The strengths of this paper lie </w:t>
      </w:r>
      <w:r w:rsidR="00E64BA1">
        <w:t>in</w:t>
      </w:r>
      <w:r>
        <w:t xml:space="preserve"> the methods used by the author to demonstrate their work. First</w:t>
      </w:r>
      <w:r w:rsidR="00E64BA1">
        <w:t>,</w:t>
      </w:r>
      <w:r>
        <w:t xml:space="preserve"> they provide </w:t>
      </w:r>
      <w:r w:rsidR="00E64BA1">
        <w:t xml:space="preserve">a </w:t>
      </w:r>
      <w:r>
        <w:t>clear result on how their approach is better and sum</w:t>
      </w:r>
      <w:r w:rsidR="00E64BA1">
        <w:t>ma</w:t>
      </w:r>
      <w:r>
        <w:t xml:space="preserve">rize it into a table. As known, </w:t>
      </w:r>
      <w:r w:rsidR="00E64BA1">
        <w:t xml:space="preserve">the </w:t>
      </w:r>
      <w:r>
        <w:t>table can or provide more visual differentiation to viewers.</w:t>
      </w:r>
      <w:r w:rsidR="00922675">
        <w:t xml:space="preserve"> Secondly, the paper provides </w:t>
      </w:r>
      <w:r w:rsidR="00E64BA1">
        <w:t xml:space="preserve">a </w:t>
      </w:r>
      <w:r w:rsidR="00922675">
        <w:t>cl</w:t>
      </w:r>
      <w:r w:rsidR="00E64BA1">
        <w:t>e</w:t>
      </w:r>
      <w:r w:rsidR="00922675">
        <w:t xml:space="preserve">ar mathematical demonstration </w:t>
      </w:r>
      <w:r w:rsidR="00E64BA1">
        <w:t>of</w:t>
      </w:r>
      <w:r w:rsidR="00922675">
        <w:t xml:space="preserve"> the result. </w:t>
      </w:r>
    </w:p>
    <w:p w14:paraId="59538045" w14:textId="77777777" w:rsidR="00922675" w:rsidRDefault="00922675">
      <w:pPr>
        <w:pStyle w:val="Standard"/>
        <w:spacing w:line="276" w:lineRule="auto"/>
      </w:pPr>
    </w:p>
    <w:p w14:paraId="7336BD20" w14:textId="5EEB28A7" w:rsidR="00195CC2" w:rsidRDefault="00A51AF5">
      <w:pPr>
        <w:pStyle w:val="Standard"/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The w</w:t>
      </w:r>
      <w:r w:rsidR="00A37700">
        <w:rPr>
          <w:b/>
          <w:bCs/>
          <w:i/>
          <w:iCs/>
        </w:rPr>
        <w:t>eakness of the paper:</w:t>
      </w:r>
    </w:p>
    <w:p w14:paraId="16027415" w14:textId="7A43E313" w:rsidR="00195CC2" w:rsidRDefault="009B66DB">
      <w:pPr>
        <w:pStyle w:val="Standard"/>
        <w:spacing w:line="276" w:lineRule="auto"/>
      </w:pPr>
      <w:r>
        <w:t>The main we</w:t>
      </w:r>
      <w:r w:rsidR="00E64BA1">
        <w:t>a</w:t>
      </w:r>
      <w:r>
        <w:t>kness of this paper is the wordiness. The paper contain</w:t>
      </w:r>
      <w:r w:rsidR="00E64BA1">
        <w:t>s</w:t>
      </w:r>
      <w:r>
        <w:t xml:space="preserve"> </w:t>
      </w:r>
      <w:r w:rsidR="00E64BA1">
        <w:t xml:space="preserve">a </w:t>
      </w:r>
      <w:r>
        <w:t>few to</w:t>
      </w:r>
      <w:r w:rsidR="00E64BA1">
        <w:t>o</w:t>
      </w:r>
      <w:r>
        <w:t xml:space="preserve"> many une</w:t>
      </w:r>
      <w:r w:rsidR="00E64BA1">
        <w:t>as</w:t>
      </w:r>
      <w:r>
        <w:t>y expl</w:t>
      </w:r>
      <w:r w:rsidR="00E64BA1">
        <w:t>a</w:t>
      </w:r>
      <w:r>
        <w:t>nation</w:t>
      </w:r>
      <w:r w:rsidR="00E64BA1">
        <w:t>s</w:t>
      </w:r>
      <w:r>
        <w:t xml:space="preserve"> and </w:t>
      </w:r>
      <w:r w:rsidR="00E64BA1">
        <w:t>i</w:t>
      </w:r>
      <w:r>
        <w:t>s therefore too wordy</w:t>
      </w:r>
      <w:r w:rsidR="00A37700">
        <w:t xml:space="preserve">.  </w:t>
      </w:r>
    </w:p>
    <w:p w14:paraId="772BFC0D" w14:textId="77777777" w:rsidR="00195CC2" w:rsidRDefault="00195CC2">
      <w:pPr>
        <w:pStyle w:val="Standard"/>
        <w:spacing w:line="276" w:lineRule="auto"/>
      </w:pPr>
    </w:p>
    <w:p w14:paraId="6D71884A" w14:textId="77777777" w:rsidR="00195CC2" w:rsidRDefault="00A37700">
      <w:pPr>
        <w:pStyle w:val="Standard"/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What I learn:</w:t>
      </w:r>
    </w:p>
    <w:p w14:paraId="37866B9B" w14:textId="667D9E73" w:rsidR="00195CC2" w:rsidRDefault="00A37700">
      <w:pPr>
        <w:pStyle w:val="Standard"/>
        <w:spacing w:line="276" w:lineRule="auto"/>
      </w:pPr>
      <w:r>
        <w:t xml:space="preserve">From </w:t>
      </w:r>
      <w:r w:rsidR="00C94C34">
        <w:t>this paper</w:t>
      </w:r>
      <w:r>
        <w:t xml:space="preserve">, I learn </w:t>
      </w:r>
      <w:r w:rsidR="00A51AF5">
        <w:t xml:space="preserve">a </w:t>
      </w:r>
      <w:r>
        <w:t>couple</w:t>
      </w:r>
      <w:r w:rsidR="00A51AF5">
        <w:t xml:space="preserve"> of</w:t>
      </w:r>
      <w:r>
        <w:t xml:space="preserve"> things:</w:t>
      </w:r>
    </w:p>
    <w:p w14:paraId="3ADAE25D" w14:textId="126B3F0F" w:rsidR="00195CC2" w:rsidRDefault="00A37700">
      <w:pPr>
        <w:pStyle w:val="Standard"/>
        <w:spacing w:line="276" w:lineRule="auto"/>
      </w:pPr>
      <w:r>
        <w:t>-</w:t>
      </w:r>
      <w:r w:rsidR="009B66DB">
        <w:t xml:space="preserve"> A new metho</w:t>
      </w:r>
      <w:r w:rsidR="00E64BA1">
        <w:t>d</w:t>
      </w:r>
      <w:r w:rsidR="009B66DB">
        <w:t xml:space="preserve"> called the triangular method. This consist</w:t>
      </w:r>
      <w:r w:rsidR="00E32557">
        <w:t>s</w:t>
      </w:r>
      <w:r w:rsidR="009B66DB">
        <w:t xml:space="preserve"> of using th</w:t>
      </w:r>
      <w:r w:rsidR="00E32557">
        <w:t>e</w:t>
      </w:r>
      <w:r w:rsidR="009B66DB">
        <w:t xml:space="preserve"> </w:t>
      </w:r>
      <w:proofErr w:type="spellStart"/>
      <w:r w:rsidR="009B66DB">
        <w:t>ToF</w:t>
      </w:r>
      <w:proofErr w:type="spellEnd"/>
      <w:r w:rsidR="009B66DB">
        <w:t xml:space="preserve">, </w:t>
      </w:r>
      <w:proofErr w:type="spellStart"/>
      <w:r w:rsidR="009B66DB">
        <w:t>LoS</w:t>
      </w:r>
      <w:proofErr w:type="spellEnd"/>
      <w:r w:rsidR="00E32557">
        <w:t>,</w:t>
      </w:r>
      <w:r w:rsidR="009B66DB">
        <w:t xml:space="preserve"> and other data, to calculate the shortest path and the angle of the access point with respect to the transmitter.</w:t>
      </w:r>
    </w:p>
    <w:p w14:paraId="7A2AE771" w14:textId="573246C2" w:rsidR="00195CC2" w:rsidRDefault="00A37700">
      <w:pPr>
        <w:pStyle w:val="Standard"/>
        <w:spacing w:line="276" w:lineRule="auto"/>
      </w:pPr>
      <w:r>
        <w:t xml:space="preserve">- </w:t>
      </w:r>
      <w:r w:rsidR="009B66DB">
        <w:t>The previous paper technic has come weaknesses which w</w:t>
      </w:r>
      <w:r w:rsidR="00E32557">
        <w:t>ere</w:t>
      </w:r>
      <w:r w:rsidR="009B66DB">
        <w:t xml:space="preserve"> not elaborate in the paper itself. </w:t>
      </w:r>
    </w:p>
    <w:p w14:paraId="5AFDDC33" w14:textId="77777777" w:rsidR="00195CC2" w:rsidRDefault="00195CC2">
      <w:pPr>
        <w:pStyle w:val="Standard"/>
        <w:spacing w:line="276" w:lineRule="auto"/>
      </w:pPr>
    </w:p>
    <w:p w14:paraId="57F57DFF" w14:textId="77777777" w:rsidR="00195CC2" w:rsidRDefault="00A37700">
      <w:pPr>
        <w:pStyle w:val="Standard"/>
        <w:spacing w:line="276" w:lineRule="auto"/>
        <w:rPr>
          <w:b/>
          <w:bCs/>
          <w:i/>
          <w:iCs/>
        </w:rPr>
      </w:pPr>
      <w:r>
        <w:rPr>
          <w:b/>
          <w:bCs/>
          <w:i/>
          <w:iCs/>
        </w:rPr>
        <w:t>Future Work:</w:t>
      </w:r>
    </w:p>
    <w:p w14:paraId="3CA5D4A3" w14:textId="63AA9AC1" w:rsidR="00195CC2" w:rsidRDefault="009B66DB">
      <w:pPr>
        <w:pStyle w:val="Standard"/>
        <w:spacing w:line="276" w:lineRule="auto"/>
      </w:pPr>
      <w:r>
        <w:t>After reading many paper</w:t>
      </w:r>
      <w:r w:rsidR="00E32557">
        <w:t>s</w:t>
      </w:r>
      <w:r>
        <w:t xml:space="preserve"> on this topic I can seem to find any future idea</w:t>
      </w:r>
      <w:r w:rsidR="00E32557">
        <w:t>s</w:t>
      </w:r>
      <w:r>
        <w:t xml:space="preserve"> that can be added. Maybe make a public protocol that uses these techniques like the </w:t>
      </w:r>
      <w:r w:rsidR="00E32557">
        <w:t>TCP</w:t>
      </w:r>
      <w:r>
        <w:t xml:space="preserve"> protocol. This way, one can use this at </w:t>
      </w:r>
      <w:r w:rsidR="00E32557">
        <w:t xml:space="preserve">the </w:t>
      </w:r>
      <w:r>
        <w:t>application layer.</w:t>
      </w:r>
    </w:p>
    <w:p w14:paraId="6ED3AE0A" w14:textId="77777777" w:rsidR="009B66DB" w:rsidRDefault="009B66DB">
      <w:pPr>
        <w:pStyle w:val="Standard"/>
        <w:spacing w:line="276" w:lineRule="auto"/>
      </w:pPr>
    </w:p>
    <w:p w14:paraId="40DB41FD" w14:textId="799743AD" w:rsidR="00195CC2" w:rsidRDefault="00A37700">
      <w:pPr>
        <w:pStyle w:val="Standard"/>
        <w:spacing w:line="276" w:lineRule="auto"/>
      </w:pPr>
      <w:r>
        <w:t xml:space="preserve">This paper was well written </w:t>
      </w:r>
      <w:r w:rsidR="009B66DB">
        <w:t>ex</w:t>
      </w:r>
      <w:r w:rsidR="00E32557">
        <w:t>cept</w:t>
      </w:r>
      <w:r w:rsidR="009B66DB">
        <w:t xml:space="preserve"> </w:t>
      </w:r>
      <w:r w:rsidR="00E32557">
        <w:t xml:space="preserve">for </w:t>
      </w:r>
      <w:r w:rsidR="009B66DB">
        <w:t>the we</w:t>
      </w:r>
      <w:r w:rsidR="00E32557">
        <w:t>a</w:t>
      </w:r>
      <w:r w:rsidR="009B66DB">
        <w:t>kness mentioned above</w:t>
      </w:r>
      <w:r>
        <w:t xml:space="preserve">. It addresses the issue of </w:t>
      </w:r>
      <w:proofErr w:type="spellStart"/>
      <w:r>
        <w:t>WiFi</w:t>
      </w:r>
      <w:proofErr w:type="spellEnd"/>
      <w:r>
        <w:t xml:space="preserve"> localization with proof and experimental results. </w:t>
      </w:r>
    </w:p>
    <w:sectPr w:rsidR="00195CC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EDF3E" w14:textId="77777777" w:rsidR="00CC6740" w:rsidRDefault="00CC6740">
      <w:r>
        <w:separator/>
      </w:r>
    </w:p>
  </w:endnote>
  <w:endnote w:type="continuationSeparator" w:id="0">
    <w:p w14:paraId="4F05CB1F" w14:textId="77777777" w:rsidR="00CC6740" w:rsidRDefault="00CC6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A0CE7" w14:textId="77777777" w:rsidR="00CC6740" w:rsidRDefault="00CC6740">
      <w:r>
        <w:rPr>
          <w:color w:val="000000"/>
        </w:rPr>
        <w:separator/>
      </w:r>
    </w:p>
  </w:footnote>
  <w:footnote w:type="continuationSeparator" w:id="0">
    <w:p w14:paraId="2A19BEF0" w14:textId="77777777" w:rsidR="00CC6740" w:rsidRDefault="00CC67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1sQCSRpZGZoZmFko6SsGpxcWZ+XkgBUa1ABsN1TMsAAAA"/>
  </w:docVars>
  <w:rsids>
    <w:rsidRoot w:val="00195CC2"/>
    <w:rsid w:val="00195CC2"/>
    <w:rsid w:val="005926F5"/>
    <w:rsid w:val="00673E7E"/>
    <w:rsid w:val="00922675"/>
    <w:rsid w:val="009B66DB"/>
    <w:rsid w:val="009F0CCA"/>
    <w:rsid w:val="00A37700"/>
    <w:rsid w:val="00A51AF5"/>
    <w:rsid w:val="00C94C34"/>
    <w:rsid w:val="00CC6740"/>
    <w:rsid w:val="00E32557"/>
    <w:rsid w:val="00E64BA1"/>
    <w:rsid w:val="00E73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26FC"/>
  <w15:docId w15:val="{E7207D75-0CC2-49EB-B6AF-B929BD58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Revision">
    <w:name w:val="Revision"/>
    <w:hidden/>
    <w:uiPriority w:val="99"/>
    <w:semiHidden/>
    <w:rsid w:val="00922675"/>
    <w:pPr>
      <w:suppressAutoHyphens w:val="0"/>
      <w:autoSpaceDN/>
      <w:textAlignment w:val="auto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 Coovi Félix</dc:creator>
  <cp:lastModifiedBy>Coovi Meha</cp:lastModifiedBy>
  <cp:revision>9</cp:revision>
  <dcterms:created xsi:type="dcterms:W3CDTF">2020-11-13T23:56:00Z</dcterms:created>
  <dcterms:modified xsi:type="dcterms:W3CDTF">2020-11-14T01:13:00Z</dcterms:modified>
</cp:coreProperties>
</file>