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u w:val="single"/>
          <w:rtl w:val="0"/>
        </w:rPr>
        <w:t xml:space="preserve">Bibliography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Albala, Ken.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Eating Right in the Renaissance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Berkeley, CA, USA: University of California Press, 2002.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A. T., practitioner in physicke.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A rich store-house or treasury for the diseased Wherein, are many approued medicines for diuers and sundry diseases, which haue been long hidden, and not come to light before this time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ed. London: Thomas Purfoot and Ann Raph Blower, 1596.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Benedictus de Nursia [Nenedetto de’Riguiardati di Norcia].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Opus ad sanitatis conservationem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ed. Bologna: Domenico de Lapis, 1477.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Brereton, G.E. and J.M. Ferrier, eds.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Le Ménagier De Paris: A Critical Edition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Oxford: Oxford University Press, 1981.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Bulleyn, William.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A newe booke entitled the government of healthe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London: John Day, 1558.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Galen.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De Simplicium Medicamentorum [Temperamentis Ac] Facultatibus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Book XI.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McGee, Harold.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On Food and Cooking: The Science and Lore of the Kitchen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Rev. ed. New York: Scribner, 2004.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Pemell, Robert.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Tractatus de simplicium medicamentorum facultatibus. = A treatise of the nature and qualities of such simples as are most frequently used in medicines, both purging, and others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London: M. Simmons, for Philemon Stephens, at the guilded Lyon in St Pauls Church-Yard, 1652.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Pisanelli, Baldassare.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Trattato della natura de’cibi et del bere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Venice: Giorgio Alberti, 1586.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Plat, Hugh.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Delightes for ladies to adorne their persons, tables, closets, and distillatories with beauties, banquets, perfumes and waters.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London: Peter Short, 1602.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Scappi, Bartolomeo.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Opera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Venice: Michele Tramezzino, 1570.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72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Shakespeare, William.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4"/>
          <w:szCs w:val="24"/>
          <w:rtl w:val="0"/>
        </w:rPr>
        <w:t xml:space="preserve">The Taming of the Shrew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New York: Washington Square Press New Folger Edition, 1992.</w:t>
      </w:r>
    </w:p>
    <w:sectPr>
      <w:footerReference r:id="rId7" w:type="default"/>
      <w:pgSz w:h="15840" w:w="12240"/>
      <w:pgMar w:bottom="1440" w:top="1440" w:left="1800" w:right="180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nnah Elmer" w:id="0" w:date="2017-01-02T14:14:3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jc w:val="center"/>
      <w:rPr>
        <w:b w:val="0"/>
        <w:sz w:val="24"/>
        <w:szCs w:val="24"/>
      </w:rPr>
    </w:pPr>
    <w:r w:rsidDel="00000000" w:rsidR="00000000" w:rsidRPr="00000000">
      <w:rPr>
        <w:b w:val="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right="36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