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76" w:lineRule="auto"/>
        <w:rPr>
          <w:rFonts w:ascii="Times New Roman" w:cs="Times New Roman" w:eastAsia="Times New Roman" w:hAnsi="Times New Roman"/>
        </w:rPr>
      </w:pPr>
      <w:bookmarkStart w:colFirst="0" w:colLast="0" w:name="_2et92p0" w:id="0"/>
      <w:bookmarkEnd w:id="0"/>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Alexis of Piedmont. </w:t>
      </w:r>
      <w:r w:rsidDel="00000000" w:rsidR="00000000" w:rsidRPr="00000000">
        <w:rPr>
          <w:rFonts w:ascii="Times New Roman" w:cs="Times New Roman" w:eastAsia="Times New Roman" w:hAnsi="Times New Roman"/>
          <w:i w:val="1"/>
          <w:rtl w:val="0"/>
        </w:rPr>
        <w:t xml:space="preserve">The secrets of the reverend Maister Alexis of Piedmont, containing excellent remedies against diverse diseases, wounds, and other accidents, with the manner to make Distillations, Parfumes, Confitures, Dyings, Colours, Fusions, and Meltings. A worke well-approved verie necessarie for everie man. Newly corrected and amended, and also enlarged in some places, which wanted in the first edition. Translated out of French into English by William Ward</w:t>
      </w:r>
      <w:r w:rsidDel="00000000" w:rsidR="00000000" w:rsidRPr="00000000">
        <w:rPr>
          <w:rFonts w:ascii="Times New Roman" w:cs="Times New Roman" w:eastAsia="Times New Roman" w:hAnsi="Times New Roman"/>
          <w:rtl w:val="0"/>
        </w:rPr>
        <w:t xml:space="preserve">. London: Peter Shon for Tomas Wight, 1595.</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Bacon, Francis. </w:t>
      </w:r>
      <w:r w:rsidDel="00000000" w:rsidR="00000000" w:rsidRPr="00000000">
        <w:rPr>
          <w:rFonts w:ascii="Times New Roman" w:cs="Times New Roman" w:eastAsia="Times New Roman" w:hAnsi="Times New Roman"/>
          <w:i w:val="1"/>
          <w:rtl w:val="0"/>
        </w:rPr>
        <w:t xml:space="preserve">Historie naturall and experimentall, of life and death. Or of the prolongation of life</w:t>
      </w:r>
      <w:r w:rsidDel="00000000" w:rsidR="00000000" w:rsidRPr="00000000">
        <w:rPr>
          <w:rFonts w:ascii="Times New Roman" w:cs="Times New Roman" w:eastAsia="Times New Roman" w:hAnsi="Times New Roman"/>
          <w:rtl w:val="0"/>
        </w:rPr>
        <w:t xml:space="preserve">. London: Iohn Haviland, 1638.</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Broeke, Laura. </w:t>
      </w:r>
      <w:r w:rsidDel="00000000" w:rsidR="00000000" w:rsidRPr="00000000">
        <w:rPr>
          <w:rFonts w:ascii="Times New Roman" w:cs="Times New Roman" w:eastAsia="Times New Roman" w:hAnsi="Times New Roman"/>
          <w:i w:val="1"/>
          <w:rtl w:val="0"/>
        </w:rPr>
        <w:t xml:space="preserve">Cennino Cennini’s Il libro dell’arte: A new English translation and commentary with Italian transcription</w:t>
      </w:r>
      <w:r w:rsidDel="00000000" w:rsidR="00000000" w:rsidRPr="00000000">
        <w:rPr>
          <w:rFonts w:ascii="Times New Roman" w:cs="Times New Roman" w:eastAsia="Times New Roman" w:hAnsi="Times New Roman"/>
          <w:rtl w:val="0"/>
        </w:rPr>
        <w:t xml:space="preserve">. London: Archetype Publications, 2015.</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Bullein, William. </w:t>
      </w:r>
      <w:r w:rsidDel="00000000" w:rsidR="00000000" w:rsidRPr="00000000">
        <w:rPr>
          <w:rFonts w:ascii="Times New Roman" w:cs="Times New Roman" w:eastAsia="Times New Roman" w:hAnsi="Times New Roman"/>
          <w:i w:val="1"/>
          <w:rtl w:val="0"/>
        </w:rPr>
        <w:t xml:space="preserve">A comfortable regiment, and a very wholsome order against the moste perilous pleurisi whereof many doe daily die within this citee of London, and other places: and what the cause is of the same </w:t>
      </w:r>
      <w:r w:rsidDel="00000000" w:rsidR="00000000" w:rsidRPr="00000000">
        <w:rPr>
          <w:rFonts w:ascii="Times New Roman" w:cs="Times New Roman" w:eastAsia="Times New Roman" w:hAnsi="Times New Roman"/>
          <w:rtl w:val="0"/>
        </w:rPr>
        <w:t xml:space="preserve">(London: Ihon Kingston, 1562); see fol. 141 of Gervase Markham, </w:t>
      </w:r>
      <w:r w:rsidDel="00000000" w:rsidR="00000000" w:rsidRPr="00000000">
        <w:rPr>
          <w:rFonts w:ascii="Times New Roman" w:cs="Times New Roman" w:eastAsia="Times New Roman" w:hAnsi="Times New Roman"/>
          <w:i w:val="1"/>
          <w:highlight w:val="white"/>
          <w:rtl w:val="0"/>
        </w:rPr>
        <w:t xml:space="preserve">Maison rustique, or The countrey farme· Compyled in the French tongue by Charles Steuens, and Iohn Liebault, Doctors of Physicke. And translated into English by Richard Surflet, practitioner in physicke. Now newly reuiewed, corrected, and augmented, with diuers large additions, out of the works of Serres his Agriculture, Vinet his Maison champestre, French. Albyterio in Spanish, Grilli in Italian; and other authors. And the husbandrie of France, Italie, and Spaine, reconciled and made to agree with ours here in England: by Geruase Markham. The whole contents are in the page following. </w:t>
      </w:r>
      <w:r w:rsidDel="00000000" w:rsidR="00000000" w:rsidRPr="00000000">
        <w:rPr>
          <w:rFonts w:ascii="Times New Roman" w:cs="Times New Roman" w:eastAsia="Times New Roman" w:hAnsi="Times New Roman"/>
          <w:highlight w:val="white"/>
          <w:rtl w:val="0"/>
        </w:rPr>
        <w:t xml:space="preserve">London” Adam Islip for Iohn Bill, 1616.</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Cotgrave, Randle. </w:t>
      </w:r>
      <w:r w:rsidDel="00000000" w:rsidR="00000000" w:rsidRPr="00000000">
        <w:rPr>
          <w:rFonts w:ascii="Times New Roman" w:cs="Times New Roman" w:eastAsia="Times New Roman" w:hAnsi="Times New Roman"/>
          <w:i w:val="1"/>
          <w:rtl w:val="0"/>
        </w:rPr>
        <w:t xml:space="preserve">A Dictionarie of the French and English Tongues</w:t>
      </w:r>
      <w:r w:rsidDel="00000000" w:rsidR="00000000" w:rsidRPr="00000000">
        <w:rPr>
          <w:rFonts w:ascii="Times New Roman" w:cs="Times New Roman" w:eastAsia="Times New Roman" w:hAnsi="Times New Roman"/>
          <w:rtl w:val="0"/>
        </w:rPr>
        <w:t xml:space="preserve">. London: Adam Islip, 1611.</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Drogin, David J. </w:t>
      </w:r>
      <w:r w:rsidDel="00000000" w:rsidR="00000000" w:rsidRPr="00000000">
        <w:rPr>
          <w:rFonts w:ascii="Times New Roman" w:cs="Times New Roman" w:eastAsia="Times New Roman" w:hAnsi="Times New Roman"/>
          <w:i w:val="1"/>
          <w:rtl w:val="0"/>
        </w:rPr>
        <w:t xml:space="preserve">The Court Cities of Northern Italy</w:t>
      </w:r>
      <w:r w:rsidDel="00000000" w:rsidR="00000000" w:rsidRPr="00000000">
        <w:rPr>
          <w:rFonts w:ascii="Times New Roman" w:cs="Times New Roman" w:eastAsia="Times New Roman" w:hAnsi="Times New Roman"/>
          <w:rtl w:val="0"/>
        </w:rPr>
        <w:t xml:space="preserve">, ed. By Charles M. Rosenberg. Cambridge University Press, 2010. “Art, Patronage, and Civic Identities in Renaissace Bologna” 244-325 </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K. [perhaps Johann Kunckel], </w:t>
      </w:r>
      <w:r w:rsidDel="00000000" w:rsidR="00000000" w:rsidRPr="00000000">
        <w:rPr>
          <w:rFonts w:ascii="Times New Roman" w:cs="Times New Roman" w:eastAsia="Times New Roman" w:hAnsi="Times New Roman"/>
          <w:i w:val="1"/>
          <w:rtl w:val="0"/>
        </w:rPr>
        <w:t xml:space="preserve">Der neu-aufgerichteten und vergrösserten in sechs bücher ...verfasten curieusen Kunst- und Werck-Schul</w:t>
      </w:r>
      <w:r w:rsidDel="00000000" w:rsidR="00000000" w:rsidRPr="00000000">
        <w:rPr>
          <w:rFonts w:ascii="Times New Roman" w:cs="Times New Roman" w:eastAsia="Times New Roman" w:hAnsi="Times New Roman"/>
          <w:rtl w:val="0"/>
        </w:rPr>
        <w:t xml:space="preserve"> (Nürnberg. Johann  Ziegers, 1707).</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Middleton, J. Henry. “Ancient Rome: MS, notes by Pirro Ligorio, made between c. 1550 and 1570 AD” in </w:t>
      </w:r>
      <w:r w:rsidDel="00000000" w:rsidR="00000000" w:rsidRPr="00000000">
        <w:rPr>
          <w:rFonts w:ascii="Times New Roman" w:cs="Times New Roman" w:eastAsia="Times New Roman" w:hAnsi="Times New Roman"/>
          <w:i w:val="1"/>
          <w:rtl w:val="0"/>
        </w:rPr>
        <w:t xml:space="preserve">Archaeologia: Or miscellaneous tracts relating to antiquity, Published by the Society of Antiquaries of London</w:t>
      </w:r>
      <w:r w:rsidDel="00000000" w:rsidR="00000000" w:rsidRPr="00000000">
        <w:rPr>
          <w:rFonts w:ascii="Times New Roman" w:cs="Times New Roman" w:eastAsia="Times New Roman" w:hAnsi="Times New Roman"/>
          <w:rtl w:val="0"/>
        </w:rPr>
        <w:t xml:space="preserve">, Volume 51, Issue 2. London: The Society, 1888. 489-508. </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Musson, Jeremy. </w:t>
      </w:r>
      <w:r w:rsidDel="00000000" w:rsidR="00000000" w:rsidRPr="00000000">
        <w:rPr>
          <w:rFonts w:ascii="Times New Roman" w:cs="Times New Roman" w:eastAsia="Times New Roman" w:hAnsi="Times New Roman"/>
          <w:i w:val="1"/>
          <w:rtl w:val="0"/>
        </w:rPr>
        <w:t xml:space="preserve">Plasterwork: 100 Period Details from the Archives of Country Life</w:t>
      </w:r>
      <w:r w:rsidDel="00000000" w:rsidR="00000000" w:rsidRPr="00000000">
        <w:rPr>
          <w:rFonts w:ascii="Times New Roman" w:cs="Times New Roman" w:eastAsia="Times New Roman" w:hAnsi="Times New Roman"/>
          <w:rtl w:val="0"/>
        </w:rPr>
        <w:t xml:space="preserve">. London: Aurum Press, 2000.</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Montagu, Jennifer. </w:t>
      </w:r>
      <w:r w:rsidDel="00000000" w:rsidR="00000000" w:rsidRPr="00000000">
        <w:rPr>
          <w:rFonts w:ascii="Times New Roman" w:cs="Times New Roman" w:eastAsia="Times New Roman" w:hAnsi="Times New Roman"/>
          <w:i w:val="1"/>
          <w:rtl w:val="0"/>
        </w:rPr>
        <w:t xml:space="preserve">Roman Baroque Sculpture: The Industry of Art</w:t>
      </w:r>
      <w:r w:rsidDel="00000000" w:rsidR="00000000" w:rsidRPr="00000000">
        <w:rPr>
          <w:rFonts w:ascii="Times New Roman" w:cs="Times New Roman" w:eastAsia="Times New Roman" w:hAnsi="Times New Roman"/>
          <w:rtl w:val="0"/>
        </w:rPr>
        <w:t xml:space="preserve">. Yale University Press, 1992.</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Sapin, Christian. </w:t>
      </w:r>
      <w:r w:rsidDel="00000000" w:rsidR="00000000" w:rsidRPr="00000000">
        <w:rPr>
          <w:rFonts w:ascii="Times New Roman" w:cs="Times New Roman" w:eastAsia="Times New Roman" w:hAnsi="Times New Roman"/>
          <w:i w:val="1"/>
          <w:rtl w:val="0"/>
        </w:rPr>
        <w:t xml:space="preserve">Le Stuc: visage oublié de l’art médiéval. </w:t>
      </w:r>
      <w:r w:rsidDel="00000000" w:rsidR="00000000" w:rsidRPr="00000000">
        <w:rPr>
          <w:rFonts w:ascii="Times New Roman" w:cs="Times New Roman" w:eastAsia="Times New Roman" w:hAnsi="Times New Roman"/>
          <w:rtl w:val="0"/>
        </w:rPr>
        <w:t xml:space="preserve">Poitiers: Musee de Poitiers 2004</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 Hugh </w:t>
      </w:r>
      <w:r w:rsidDel="00000000" w:rsidR="00000000" w:rsidRPr="00000000">
        <w:rPr>
          <w:rFonts w:ascii="Times New Roman" w:cs="Times New Roman" w:eastAsia="Times New Roman" w:hAnsi="Times New Roman"/>
          <w:i w:val="1"/>
          <w:rtl w:val="0"/>
        </w:rPr>
        <w:t xml:space="preserve">The jevvel house of art and nature : containing divers rare and profitable inventions, together with sundry new experiments in the art of husbandry : with divers chimical conclusions concerning the art of distillation, and the rare practises and uses thereof. Faithfully and familiarly set down, according to the authours own experience / by Sir Hugh Plat ... ; whereunto is added a rare and excellent discourse of minerals, stones, gums, and rosins, with the vertues and use thereof / By D.B. gent. </w:t>
      </w:r>
      <w:r w:rsidDel="00000000" w:rsidR="00000000" w:rsidRPr="00000000">
        <w:rPr>
          <w:rFonts w:ascii="Times New Roman" w:cs="Times New Roman" w:eastAsia="Times New Roman" w:hAnsi="Times New Roman"/>
          <w:rtl w:val="0"/>
        </w:rPr>
        <w:t xml:space="preserve">London: Bernard Alsop, 1653; Originally published in 1594.</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Verrall, W. </w:t>
      </w:r>
      <w:r w:rsidDel="00000000" w:rsidR="00000000" w:rsidRPr="00000000">
        <w:rPr>
          <w:rFonts w:ascii="Times New Roman" w:cs="Times New Roman" w:eastAsia="Times New Roman" w:hAnsi="Times New Roman"/>
          <w:i w:val="1"/>
          <w:rtl w:val="0"/>
        </w:rPr>
        <w:t xml:space="preserve">The Modern Plasterer: Volumes I and II</w:t>
      </w:r>
      <w:r w:rsidDel="00000000" w:rsidR="00000000" w:rsidRPr="00000000">
        <w:rPr>
          <w:rFonts w:ascii="Times New Roman" w:cs="Times New Roman" w:eastAsia="Times New Roman" w:hAnsi="Times New Roman"/>
          <w:rtl w:val="0"/>
        </w:rPr>
        <w:t xml:space="preserve">. Shaftesbury, Dorset: Donhead Publishing Ltd, 2000. 12</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Vasari, Giorgio. </w:t>
      </w:r>
      <w:r w:rsidDel="00000000" w:rsidR="00000000" w:rsidRPr="00000000">
        <w:rPr>
          <w:rFonts w:ascii="Times New Roman" w:cs="Times New Roman" w:eastAsia="Times New Roman" w:hAnsi="Times New Roman"/>
          <w:i w:val="1"/>
          <w:rtl w:val="0"/>
        </w:rPr>
        <w:t xml:space="preserve">Vasari on Technique</w:t>
      </w:r>
      <w:r w:rsidDel="00000000" w:rsidR="00000000" w:rsidRPr="00000000">
        <w:rPr>
          <w:rFonts w:ascii="Times New Roman" w:cs="Times New Roman" w:eastAsia="Times New Roman" w:hAnsi="Times New Roman"/>
          <w:rtl w:val="0"/>
        </w:rPr>
        <w:t xml:space="preserve">, edited by Prof. Baldwin Brown, trans by Louisa S. Maclehose, 1907.</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National Lime Association,</w:t>
      </w:r>
      <w:r w:rsidDel="00000000" w:rsidR="00000000" w:rsidRPr="00000000">
        <w:rPr>
          <w:rFonts w:ascii="Times New Roman" w:cs="Times New Roman" w:eastAsia="Times New Roman" w:hAnsi="Times New Roman"/>
          <w:i w:val="1"/>
          <w:rtl w:val="0"/>
        </w:rPr>
        <w:t xml:space="preserve"> Lime Stucco:It's Essential Qualities, Historical Development and Use, Description of Modern Properties, Its Application, and Specifications for the Guidance of Architects and Builders</w:t>
      </w:r>
      <w:r w:rsidDel="00000000" w:rsidR="00000000" w:rsidRPr="00000000">
        <w:rPr>
          <w:rFonts w:ascii="Times New Roman" w:cs="Times New Roman" w:eastAsia="Times New Roman" w:hAnsi="Times New Roman"/>
          <w:rtl w:val="0"/>
        </w:rPr>
        <w:t xml:space="preserve">. Washington D.C.: National Lime Association, 1922.</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“Virgin and Child, after an original by Donatello,” Metropolitan Museum of Art, New York, </w:t>
      </w:r>
      <w:hyperlink r:id="rId6">
        <w:r w:rsidDel="00000000" w:rsidR="00000000" w:rsidRPr="00000000">
          <w:rPr>
            <w:rFonts w:ascii="Times New Roman" w:cs="Times New Roman" w:eastAsia="Times New Roman" w:hAnsi="Times New Roman"/>
            <w:color w:val="1155cc"/>
            <w:u w:val="single"/>
            <w:rtl w:val="0"/>
          </w:rPr>
          <w:t xml:space="preserve">https://metmuseum.org/art/collection/search/194856</w:t>
        </w:r>
      </w:hyperlink>
      <w:r w:rsidDel="00000000" w:rsidR="00000000" w:rsidRPr="00000000">
        <w:rPr>
          <w:rFonts w:ascii="Times New Roman" w:cs="Times New Roman" w:eastAsia="Times New Roman" w:hAnsi="Times New Roman"/>
          <w:rtl w:val="0"/>
        </w:rPr>
        <w:t xml:space="preserve">  (Accessed December 15, 2017)</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 English Dictionary, OED Online. June 2017. Oxford University Press. </w:t>
      </w:r>
      <w:hyperlink r:id="rId7">
        <w:r w:rsidDel="00000000" w:rsidR="00000000" w:rsidRPr="00000000">
          <w:rPr>
            <w:rFonts w:ascii="Times New Roman" w:cs="Times New Roman" w:eastAsia="Times New Roman" w:hAnsi="Times New Roman"/>
            <w:color w:val="1155cc"/>
            <w:u w:val="single"/>
            <w:rtl w:val="0"/>
          </w:rPr>
          <w:t xml:space="preserve">http://www.oed.com</w:t>
        </w:r>
      </w:hyperlink>
      <w:r w:rsidDel="00000000" w:rsidR="00000000" w:rsidRPr="00000000">
        <w:rPr>
          <w:rFonts w:ascii="Times New Roman" w:cs="Times New Roman" w:eastAsia="Times New Roman" w:hAnsi="Times New Roman"/>
          <w:rtl w:val="0"/>
        </w:rPr>
        <w:t xml:space="preserve"> (accessed December 21, 2017).</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TYD, NEG, KT, Fall 2017, “Understanding Stucco”, https://making-and-knowing.wikischolars.columbia.edu/Stucco_FA17_TYD </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Emma Le Pouesard, Fall 2016, “Pain, Ostie, Rostie: Bread in Early Modern Europe” </w:t>
      </w:r>
      <w:hyperlink r:id="rId8">
        <w:r w:rsidDel="00000000" w:rsidR="00000000" w:rsidRPr="00000000">
          <w:rPr>
            <w:rFonts w:ascii="Times New Roman" w:cs="Times New Roman" w:eastAsia="Times New Roman" w:hAnsi="Times New Roman"/>
            <w:color w:val="1155cc"/>
            <w:u w:val="single"/>
            <w:rtl w:val="0"/>
          </w:rPr>
          <w:t xml:space="preserve">https://docs.google.com/document/d/1CEBDmg30igI1Lgo6JRlVJWs1HvwP0wjG1XTEYLY6xdA/edit?usp=sharing</w:t>
        </w:r>
      </w:hyperlink>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Rozemarijn Landsman and Jonah Rowen, Fall 2014, “Original Patterns,” https://docs.google.com/document/d/1NnRe2CYpz5d9jb6m-fgMsdpf07Xu2hw2HQA1neRTZUQ/edit?usp=sharing</w:t>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Nina Elizondo-Garza, Fall 2017, “Stucco Annotation Skillbuilding,” </w:t>
      </w:r>
      <w:hyperlink r:id="rId9">
        <w:r w:rsidDel="00000000" w:rsidR="00000000" w:rsidRPr="00000000">
          <w:rPr>
            <w:rFonts w:ascii="Times New Roman" w:cs="Times New Roman" w:eastAsia="Times New Roman" w:hAnsi="Times New Roman"/>
            <w:color w:val="1155cc"/>
            <w:u w:val="single"/>
            <w:rtl w:val="0"/>
          </w:rPr>
          <w:t xml:space="preserve">https://making-and-knowing.wikischolars.columbia.edu/Stucco+Annotation+Skillbuilding+fol.+29r_1</w:t>
        </w:r>
      </w:hyperlink>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 Fall 2017, “Stucco Molding,” </w:t>
      </w:r>
      <w:hyperlink r:id="rId10">
        <w:r w:rsidDel="00000000" w:rsidR="00000000" w:rsidRPr="00000000">
          <w:rPr>
            <w:rFonts w:ascii="Times New Roman" w:cs="Times New Roman" w:eastAsia="Times New Roman" w:hAnsi="Times New Roman"/>
            <w:color w:val="1155cc"/>
            <w:u w:val="single"/>
            <w:rtl w:val="0"/>
          </w:rPr>
          <w:t xml:space="preserve">https://making-and-knowing.wikischolars.columbia.edu/Ullman+-+Stucco+molding+FA17</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rPr>
          <w:color w:val="333333"/>
          <w:highlight w:val="white"/>
        </w:rPr>
      </w:pPr>
      <w:r w:rsidDel="00000000" w:rsidR="00000000" w:rsidRPr="00000000">
        <w:rPr>
          <w:rFonts w:ascii="Times New Roman" w:cs="Times New Roman" w:eastAsia="Times New Roman" w:hAnsi="Times New Roman"/>
          <w:rtl w:val="0"/>
        </w:rPr>
        <w:t xml:space="preserve">Nina Elizondo-Garza, Fall 2017, “Stucco annotation - painting stucco,” </w:t>
      </w:r>
      <w:hyperlink r:id="rId11">
        <w:r w:rsidDel="00000000" w:rsidR="00000000" w:rsidRPr="00000000">
          <w:rPr>
            <w:rFonts w:ascii="Times New Roman" w:cs="Times New Roman" w:eastAsia="Times New Roman" w:hAnsi="Times New Roman"/>
            <w:color w:val="1155cc"/>
            <w:u w:val="single"/>
            <w:rtl w:val="0"/>
          </w:rPr>
          <w:t xml:space="preserve">https://making-and-knowing.wikischolars.columbia.edu/Stucco+annotation+-+painting+stucco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king-and-knowing.wikischolars.columbia.edu/Stucco+annotation+-+painting+stucco" TargetMode="External"/><Relationship Id="rId10" Type="http://schemas.openxmlformats.org/officeDocument/2006/relationships/hyperlink" Target="https://making-and-knowing.wikischolars.columbia.edu/Ullman+-+Stucco+molding+FA17" TargetMode="External"/><Relationship Id="rId9" Type="http://schemas.openxmlformats.org/officeDocument/2006/relationships/hyperlink" Target="https://making-and-knowing.wikischolars.columbia.edu/Stucco+Annotation+Skillbuilding+fol.+29r_1" TargetMode="External"/><Relationship Id="rId5" Type="http://schemas.openxmlformats.org/officeDocument/2006/relationships/styles" Target="styles.xml"/><Relationship Id="rId6" Type="http://schemas.openxmlformats.org/officeDocument/2006/relationships/hyperlink" Target="https://metmuseum.org/art/collection/search/194856" TargetMode="External"/><Relationship Id="rId7" Type="http://schemas.openxmlformats.org/officeDocument/2006/relationships/hyperlink" Target="http://www.oed.com" TargetMode="External"/><Relationship Id="rId8" Type="http://schemas.openxmlformats.org/officeDocument/2006/relationships/hyperlink" Target="https://docs.google.com/document/d/1CEBDmg30igI1Lgo6JRlVJWs1HvwP0wjG1XTEYLY6x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