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Fonts w:ascii="Cambria" w:cs="Cambria" w:eastAsia="Cambria" w:hAnsi="Cambria"/>
          <w:rtl w:val="0"/>
        </w:rPr>
        <w:t xml:space="preserve">ENGL84031/HISTGU4031/COMS4495  </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Spring 2019</w:t>
      </w:r>
    </w:p>
    <w:p w:rsidR="00000000" w:rsidDel="00000000" w:rsidP="00000000" w:rsidRDefault="00000000" w:rsidRPr="00000000" w14:paraId="000000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3">
      <w:pPr>
        <w:pageBreakBefore w:val="0"/>
        <w:ind w:left="0" w:firstLine="0"/>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Transforming Texts: Textual Analysis, Literary Modeling, and Visualization</w:t>
      </w:r>
      <w:r w:rsidDel="00000000" w:rsidR="00000000" w:rsidRPr="00000000">
        <w:rPr>
          <w:rtl w:val="0"/>
        </w:rPr>
      </w:r>
    </w:p>
    <w:p w:rsidR="00000000" w:rsidDel="00000000" w:rsidP="00000000" w:rsidRDefault="00000000" w:rsidRPr="00000000" w14:paraId="00000004">
      <w:pPr>
        <w:pageBreakBefore w:val="0"/>
        <w:ind w:left="0" w:firstLine="0"/>
        <w:rPr>
          <w:rFonts w:ascii="Cambria" w:cs="Cambria" w:eastAsia="Cambria" w:hAnsi="Cambria"/>
        </w:rPr>
      </w:pPr>
      <w:r w:rsidDel="00000000" w:rsidR="00000000" w:rsidRPr="00000000">
        <w:rPr>
          <w:rFonts w:ascii="Cambria" w:cs="Cambria" w:eastAsia="Cambria" w:hAnsi="Cambria"/>
          <w:rtl w:val="0"/>
        </w:rPr>
        <w:t xml:space="preserve">Wed </w:t>
        <w:tab/>
        <w:t xml:space="preserve">2:10–4pm</w:t>
      </w:r>
      <w:r w:rsidDel="00000000" w:rsidR="00000000" w:rsidRPr="00000000">
        <w:rPr>
          <w:rFonts w:ascii="Cambria" w:cs="Cambria" w:eastAsia="Cambria" w:hAnsi="Cambria"/>
          <w:rtl w:val="0"/>
        </w:rPr>
        <w:tab/>
        <w:tab/>
        <w:t xml:space="preserve">Fri</w:t>
      </w:r>
      <w:r w:rsidDel="00000000" w:rsidR="00000000" w:rsidRPr="00000000">
        <w:rPr>
          <w:rFonts w:ascii="Cambria" w:cs="Cambria" w:eastAsia="Cambria" w:hAnsi="Cambria"/>
          <w:rtl w:val="0"/>
        </w:rPr>
        <w:t xml:space="preserve"> Lab 1:10–3pm</w:t>
      </w:r>
      <w:r w:rsidDel="00000000" w:rsidR="00000000" w:rsidRPr="00000000">
        <w:rPr>
          <w:rtl w:val="0"/>
        </w:rPr>
      </w:r>
    </w:p>
    <w:p w:rsidR="00000000" w:rsidDel="00000000" w:rsidP="00000000" w:rsidRDefault="00000000" w:rsidRPr="00000000" w14:paraId="00000005">
      <w:pPr>
        <w:pageBreakBefore w:val="0"/>
        <w:ind w:left="0" w:firstLine="0"/>
        <w:rPr>
          <w:rFonts w:ascii="Cambria" w:cs="Cambria" w:eastAsia="Cambria" w:hAnsi="Cambria"/>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35"/>
        <w:gridCol w:w="6225"/>
        <w:tblGridChange w:id="0">
          <w:tblGrid>
            <w:gridCol w:w="313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Instructors</w:t>
            </w:r>
            <w:r w:rsidDel="00000000" w:rsidR="00000000" w:rsidRPr="00000000">
              <w:rPr>
                <w:rtl w:val="0"/>
              </w:rPr>
            </w:r>
          </w:p>
          <w:p w:rsidR="00000000" w:rsidDel="00000000" w:rsidP="00000000" w:rsidRDefault="00000000" w:rsidRPr="00000000" w14:paraId="00000007">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Professor Dennis Tenen</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Professor Steven Feiner</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 Tianna Uchacz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Professor Pamela Smith </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Terry Catapano</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 Carmine Elvezio</w:t>
            </w:r>
            <w:r w:rsidDel="00000000" w:rsidR="00000000" w:rsidRPr="00000000">
              <w:rPr>
                <w:rtl w:val="0"/>
              </w:rPr>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M&amp;K Project Team</w:t>
            </w:r>
          </w:p>
          <w:p w:rsidR="00000000" w:rsidDel="00000000" w:rsidP="00000000" w:rsidRDefault="00000000" w:rsidRPr="00000000" w14:paraId="0000000F">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Naomi Rosenkranz</w:t>
            </w:r>
          </w:p>
          <w:p w:rsidR="00000000" w:rsidDel="00000000" w:rsidP="00000000" w:rsidRDefault="00000000" w:rsidRPr="00000000" w14:paraId="00000010">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Caroline Surman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Course Assistants</w:t>
            </w:r>
          </w:p>
          <w:p w:rsidR="00000000" w:rsidDel="00000000" w:rsidP="00000000" w:rsidRDefault="00000000" w:rsidRPr="00000000" w14:paraId="0000001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Samantha Siu</w:t>
            </w:r>
            <w:r w:rsidDel="00000000" w:rsidR="00000000" w:rsidRPr="00000000">
              <w:rPr>
                <w:rtl w:val="0"/>
              </w:rPr>
            </w:r>
          </w:p>
          <w:p w:rsidR="00000000" w:rsidDel="00000000" w:rsidP="00000000" w:rsidRDefault="00000000" w:rsidRPr="00000000" w14:paraId="00000013">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Raj Biswas </w:t>
            </w:r>
            <w:r w:rsidDel="00000000" w:rsidR="00000000" w:rsidRPr="00000000">
              <w:rPr>
                <w:rtl w:val="0"/>
              </w:rPr>
            </w:r>
          </w:p>
        </w:tc>
      </w:tr>
    </w:tbl>
    <w:p w:rsidR="00000000" w:rsidDel="00000000" w:rsidP="00000000" w:rsidRDefault="00000000" w:rsidRPr="00000000" w14:paraId="00000014">
      <w:pPr>
        <w:pageBreakBefore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COURSE RESOURCES:</w:t>
      </w:r>
    </w:p>
    <w:p w:rsidR="00000000" w:rsidDel="00000000" w:rsidP="00000000" w:rsidRDefault="00000000" w:rsidRPr="00000000" w14:paraId="00000015">
      <w:pPr>
        <w:pageBreakBefore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u w:val="single"/>
          <w:rtl w:val="0"/>
        </w:rPr>
        <w:t xml:space="preserve">Piazza</w:t>
      </w:r>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Courseworks</w:t>
      </w:r>
    </w:p>
    <w:p w:rsidR="00000000" w:rsidDel="00000000" w:rsidP="00000000" w:rsidRDefault="00000000" w:rsidRPr="00000000" w14:paraId="00000017">
      <w:pPr>
        <w:pageBreakBefore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M&amp;K Github Repo</w:t>
      </w:r>
    </w:p>
    <w:p w:rsidR="00000000" w:rsidDel="00000000" w:rsidP="00000000" w:rsidRDefault="00000000" w:rsidRPr="00000000" w14:paraId="00000018">
      <w:pPr>
        <w:pageBreakBefore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Digital Edition of BnF Ms. Fr. 640</w:t>
      </w:r>
      <w:r w:rsidDel="00000000" w:rsidR="00000000" w:rsidRPr="00000000">
        <w:rPr>
          <w:rtl w:val="0"/>
        </w:rPr>
      </w:r>
    </w:p>
    <w:p w:rsidR="00000000" w:rsidDel="00000000" w:rsidP="00000000" w:rsidRDefault="00000000" w:rsidRPr="00000000" w14:paraId="00000019">
      <w:pPr>
        <w:pageBreakBefore w:val="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1A">
      <w:pPr>
        <w:pageBreakBefore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COURSE DESCRIPTION:</w:t>
      </w:r>
    </w:p>
    <w:p w:rsidR="00000000" w:rsidDel="00000000" w:rsidP="00000000" w:rsidRDefault="00000000" w:rsidRPr="00000000" w14:paraId="0000001B">
      <w:pPr>
        <w:pageBreakBefore w:val="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1C">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hybrid course, designed for graduate and advanced undergraduate students in the social sciences and humanities, and computer science students interested in VR and AR visualization, is situated at the crossroads of historical exploration and computer sciences. Students will be exposed to digital literacy tools and computational skills through the lens of the Making and Knowing Project. </w:t>
      </w:r>
    </w:p>
    <w:p w:rsidR="00000000" w:rsidDel="00000000" w:rsidP="00000000" w:rsidRDefault="00000000" w:rsidRPr="00000000" w14:paraId="0000001D">
      <w:pPr>
        <w:pageBreakBefore w:val="0"/>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E">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edition will draw on collaboration with and research done by the Making and Knowing Project </w:t>
      </w:r>
      <w:hyperlink r:id="rId6">
        <w:r w:rsidDel="00000000" w:rsidR="00000000" w:rsidRPr="00000000">
          <w:rPr>
            <w:rFonts w:ascii="Cambria" w:cs="Cambria" w:eastAsia="Cambria" w:hAnsi="Cambria"/>
            <w:color w:val="1155cc"/>
            <w:sz w:val="24"/>
            <w:szCs w:val="24"/>
            <w:u w:val="single"/>
            <w:rtl w:val="0"/>
          </w:rPr>
          <w:t xml:space="preserve">http://www.makingandknowing.org/</w:t>
        </w:r>
      </w:hyperlink>
      <w:r w:rsidDel="00000000" w:rsidR="00000000" w:rsidRPr="00000000">
        <w:rPr>
          <w:rFonts w:ascii="Cambria" w:cs="Cambria" w:eastAsia="Cambria" w:hAnsi="Cambria"/>
          <w:sz w:val="24"/>
          <w:szCs w:val="24"/>
          <w:rtl w:val="0"/>
        </w:rPr>
        <w:t xml:space="preserve"> on an anonymous sixteenth-century French compilation of artistic and technical recipes (BnF Ms. Fr. 640). </w:t>
      </w:r>
      <w:r w:rsidDel="00000000" w:rsidR="00000000" w:rsidRPr="00000000">
        <w:rPr>
          <w:rFonts w:ascii="Cambria" w:cs="Cambria" w:eastAsia="Cambria" w:hAnsi="Cambria"/>
          <w:sz w:val="24"/>
          <w:szCs w:val="24"/>
          <w:rtl w:val="0"/>
        </w:rPr>
        <w:t xml:space="preserve">You will be working from the encoded English translation of the manuscript, prepared by the Spring 2017 course </w:t>
      </w:r>
      <w:r w:rsidDel="00000000" w:rsidR="00000000" w:rsidRPr="00000000">
        <w:rPr>
          <w:rFonts w:ascii="Cambria" w:cs="Cambria" w:eastAsia="Cambria" w:hAnsi="Cambria"/>
          <w:i w:val="1"/>
          <w:sz w:val="24"/>
          <w:szCs w:val="24"/>
          <w:rtl w:val="0"/>
        </w:rPr>
        <w:t xml:space="preserve">“HIST GR8975 What is a Book in the 21st Century? Working with Historical Texts in a Digital Environment.”</w:t>
      </w:r>
      <w:r w:rsidDel="00000000" w:rsidR="00000000" w:rsidRPr="00000000">
        <w:rPr>
          <w:rFonts w:ascii="Cambria" w:cs="Cambria" w:eastAsia="Cambria" w:hAnsi="Cambria"/>
          <w:sz w:val="24"/>
          <w:szCs w:val="24"/>
          <w:rtl w:val="0"/>
        </w:rPr>
        <w:t xml:space="preserve"> This course will also utilize the concepts and prototypes developed by the Computer Graphics and User Interfaces Lab (CGUI) that were partly inspired by the work of computer science students in the Spring 2018 “</w:t>
      </w:r>
      <w:r w:rsidDel="00000000" w:rsidR="00000000" w:rsidRPr="00000000">
        <w:rPr>
          <w:rFonts w:ascii="Cambria" w:cs="Cambria" w:eastAsia="Cambria" w:hAnsi="Cambria"/>
          <w:i w:val="1"/>
          <w:sz w:val="24"/>
          <w:szCs w:val="24"/>
          <w:rtl w:val="0"/>
        </w:rPr>
        <w:t xml:space="preserve">COMS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W4172: 3D User Interfaces and Augmented Reality (AR)</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1F">
      <w:pPr>
        <w:pageBreakBefore w:val="0"/>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0">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rare French manuscript resulted from the compilation of craft knowledge over time, followed by its subsequent “disassembly” in a late sixteenth-century workshop by an author-compiler-practitioner who experiments on techniques contained in the manuscript’s “recipes.” While this course will focus on this intriguing manscrition and the research that has been carried out on it, the skills you will learn over the course of the semester are widely applicable to other types of Digital Humanities projects, and indeed, in many fields outside of traditional academic study. </w:t>
      </w:r>
    </w:p>
    <w:p w:rsidR="00000000" w:rsidDel="00000000" w:rsidP="00000000" w:rsidRDefault="00000000" w:rsidRPr="00000000" w14:paraId="00000021">
      <w:pPr>
        <w:pageBreakBefore w:val="0"/>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2">
      <w:pPr>
        <w:pageBreakBefore w:val="0"/>
        <w:ind w:left="0" w:firstLine="0"/>
        <w:rPr>
          <w:rFonts w:ascii="Cambria" w:cs="Cambria" w:eastAsia="Cambria" w:hAnsi="Cambria"/>
          <w:sz w:val="16"/>
          <w:szCs w:val="16"/>
        </w:rPr>
      </w:pPr>
      <w:r w:rsidDel="00000000" w:rsidR="00000000" w:rsidRPr="00000000">
        <w:rPr>
          <w:rFonts w:ascii="Cambria" w:cs="Cambria" w:eastAsia="Cambria" w:hAnsi="Cambria"/>
          <w:sz w:val="24"/>
          <w:szCs w:val="24"/>
          <w:rtl w:val="0"/>
        </w:rPr>
        <w:t xml:space="preserve">For the final project, students will collaborate to investigate linguistic features of Ms. Fr. 640 using natural language processing and text mining techniques. These projects will shed light on topics of interest within the manuscript and uncover connections within the textual data. By using the tools prototyped by CGUI </w:t>
      </w:r>
      <w:r w:rsidDel="00000000" w:rsidR="00000000" w:rsidRPr="00000000">
        <w:rPr>
          <w:rFonts w:ascii="Cambria" w:cs="Cambria" w:eastAsia="Cambria" w:hAnsi="Cambria"/>
          <w:sz w:val="24"/>
          <w:szCs w:val="24"/>
          <w:rtl w:val="0"/>
        </w:rPr>
        <w:t xml:space="preserve">and working alongside COMS students, groups will learn to adapt and recode data sets, as well as view them in a variety of visualization formats. </w:t>
      </w:r>
      <w:r w:rsidDel="00000000" w:rsidR="00000000" w:rsidRPr="00000000">
        <w:rPr>
          <w:rtl w:val="0"/>
        </w:rPr>
      </w:r>
    </w:p>
    <w:p w:rsidR="00000000" w:rsidDel="00000000" w:rsidP="00000000" w:rsidRDefault="00000000" w:rsidRPr="00000000" w14:paraId="00000023">
      <w:pPr>
        <w:pageBreakBefore w:val="0"/>
        <w:ind w:firstLine="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4">
      <w:pPr>
        <w:pageBreakBefore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ASSESSMENT: </w:t>
      </w:r>
    </w:p>
    <w:p w:rsidR="00000000" w:rsidDel="00000000" w:rsidP="00000000" w:rsidRDefault="00000000" w:rsidRPr="00000000" w14:paraId="00000025">
      <w:pPr>
        <w:pageBreakBefore w:val="0"/>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w:t>
        <w:tab/>
        <w:t xml:space="preserve">Class Participation</w:t>
      </w:r>
    </w:p>
    <w:p w:rsidR="00000000" w:rsidDel="00000000" w:rsidP="00000000" w:rsidRDefault="00000000" w:rsidRPr="00000000" w14:paraId="00000026">
      <w:pPr>
        <w:pageBreakBefore w:val="0"/>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 </w:t>
        <w:tab/>
        <w:t xml:space="preserve">Online Participation</w:t>
      </w:r>
    </w:p>
    <w:p w:rsidR="00000000" w:rsidDel="00000000" w:rsidP="00000000" w:rsidRDefault="00000000" w:rsidRPr="00000000" w14:paraId="00000027">
      <w:pPr>
        <w:pageBreakBefore w:val="0"/>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w:t>
        <w:tab/>
        <w:t xml:space="preserve">Assignments</w:t>
      </w:r>
    </w:p>
    <w:p w:rsidR="00000000" w:rsidDel="00000000" w:rsidP="00000000" w:rsidRDefault="00000000" w:rsidRPr="00000000" w14:paraId="00000028">
      <w:pPr>
        <w:pageBreakBefore w:val="0"/>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w:t>
        <w:tab/>
        <w:t xml:space="preserve">Final project</w:t>
      </w:r>
      <w:r w:rsidDel="00000000" w:rsidR="00000000" w:rsidRPr="00000000">
        <w:rPr>
          <w:rtl w:val="0"/>
        </w:rPr>
      </w:r>
    </w:p>
    <w:p w:rsidR="00000000" w:rsidDel="00000000" w:rsidP="00000000" w:rsidRDefault="00000000" w:rsidRPr="00000000" w14:paraId="00000029">
      <w:pPr>
        <w:pageBreakBefore w:val="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2A">
      <w:pPr>
        <w:pageBreakBefore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SCHEDULE: </w:t>
      </w:r>
      <w:r w:rsidDel="00000000" w:rsidR="00000000" w:rsidRPr="00000000">
        <w:rPr>
          <w:rtl w:val="0"/>
        </w:rPr>
      </w:r>
    </w:p>
    <w:p w:rsidR="00000000" w:rsidDel="00000000" w:rsidP="00000000" w:rsidRDefault="00000000" w:rsidRPr="00000000" w14:paraId="0000002B">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1, January 23</w:t>
      </w:r>
    </w:p>
    <w:p w:rsidR="00000000" w:rsidDel="00000000" w:rsidP="00000000" w:rsidRDefault="00000000" w:rsidRPr="00000000" w14:paraId="0000002C">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2D">
      <w:pPr>
        <w:pageBreakBefore w:val="0"/>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 to BnF Ms Fr 640, the M&amp;K Project, the CGUI lab, xpMethods group. M&amp;K Folder structure.</w:t>
      </w:r>
    </w:p>
    <w:p w:rsidR="00000000" w:rsidDel="00000000" w:rsidP="00000000" w:rsidRDefault="00000000" w:rsidRPr="00000000" w14:paraId="0000002E">
      <w:pPr>
        <w:pageBreakBefore w:val="0"/>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F">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 Setting up the environment. Find the command line. Intro to files and paths.</w:t>
      </w:r>
    </w:p>
    <w:p w:rsidR="00000000" w:rsidDel="00000000" w:rsidP="00000000" w:rsidRDefault="00000000" w:rsidRPr="00000000" w14:paraId="00000030">
      <w:pPr>
        <w:pageBreakBefore w:val="0"/>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31">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2 , January 30</w:t>
      </w:r>
    </w:p>
    <w:p w:rsidR="00000000" w:rsidDel="00000000" w:rsidP="00000000" w:rsidRDefault="00000000" w:rsidRPr="00000000" w14:paraId="00000032">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33">
      <w:pPr>
        <w:pageBreakBefore w:val="0"/>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Character, code, letter.</w:t>
      </w:r>
    </w:p>
    <w:p w:rsidR="00000000" w:rsidDel="00000000" w:rsidP="00000000" w:rsidRDefault="00000000" w:rsidRPr="00000000" w14:paraId="00000034">
      <w:pPr>
        <w:pageBreakBefore w:val="0"/>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35">
      <w:pPr>
        <w:pageBreakBefore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Sixth Book, Chapter I, pages 247-259 in </w:t>
      </w:r>
      <w:r w:rsidDel="00000000" w:rsidR="00000000" w:rsidRPr="00000000">
        <w:rPr>
          <w:rFonts w:ascii="Cambria" w:cs="Cambria" w:eastAsia="Cambria" w:hAnsi="Cambria"/>
          <w:i w:val="1"/>
          <w:sz w:val="24"/>
          <w:szCs w:val="24"/>
          <w:rtl w:val="0"/>
        </w:rPr>
        <w:t xml:space="preserve">The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Advancement of Learning</w:t>
      </w:r>
      <w:r w:rsidDel="00000000" w:rsidR="00000000" w:rsidRPr="00000000">
        <w:rPr>
          <w:rFonts w:ascii="Cambria" w:cs="Cambria" w:eastAsia="Cambria" w:hAnsi="Cambria"/>
          <w:sz w:val="24"/>
          <w:szCs w:val="24"/>
          <w:rtl w:val="0"/>
        </w:rPr>
        <w:t xml:space="preserve"> by Francis Bacon.</w:t>
      </w:r>
    </w:p>
    <w:p w:rsidR="00000000" w:rsidDel="00000000" w:rsidP="00000000" w:rsidRDefault="00000000" w:rsidRPr="00000000" w14:paraId="00000036">
      <w:pPr>
        <w:pageBreakBefore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“Codes in Combinations” and “Braille and Binary Codes” in </w:t>
      </w:r>
      <w:r w:rsidDel="00000000" w:rsidR="00000000" w:rsidRPr="00000000">
        <w:rPr>
          <w:rFonts w:ascii="Cambria" w:cs="Cambria" w:eastAsia="Cambria" w:hAnsi="Cambria"/>
          <w:i w:val="1"/>
          <w:sz w:val="24"/>
          <w:szCs w:val="24"/>
          <w:rtl w:val="0"/>
        </w:rPr>
        <w:t xml:space="preserve">Code</w:t>
      </w:r>
      <w:r w:rsidDel="00000000" w:rsidR="00000000" w:rsidRPr="00000000">
        <w:rPr>
          <w:rFonts w:ascii="Cambria" w:cs="Cambria" w:eastAsia="Cambria" w:hAnsi="Cambria"/>
          <w:sz w:val="24"/>
          <w:szCs w:val="24"/>
          <w:rtl w:val="0"/>
        </w:rPr>
        <w:t xml:space="preserve"> by Charles Petzold.</w:t>
      </w:r>
    </w:p>
    <w:p w:rsidR="00000000" w:rsidDel="00000000" w:rsidP="00000000" w:rsidRDefault="00000000" w:rsidRPr="00000000" w14:paraId="00000037">
      <w:pPr>
        <w:pageBreakBefore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“Think Tape” and “Reveal Codes” in </w:t>
      </w:r>
      <w:r w:rsidDel="00000000" w:rsidR="00000000" w:rsidRPr="00000000">
        <w:rPr>
          <w:rFonts w:ascii="Cambria" w:cs="Cambria" w:eastAsia="Cambria" w:hAnsi="Cambria"/>
          <w:i w:val="1"/>
          <w:sz w:val="24"/>
          <w:szCs w:val="24"/>
          <w:rtl w:val="0"/>
        </w:rPr>
        <w:t xml:space="preserve">Track Changes</w:t>
      </w:r>
      <w:r w:rsidDel="00000000" w:rsidR="00000000" w:rsidRPr="00000000">
        <w:rPr>
          <w:rFonts w:ascii="Cambria" w:cs="Cambria" w:eastAsia="Cambria" w:hAnsi="Cambria"/>
          <w:sz w:val="24"/>
          <w:szCs w:val="24"/>
          <w:rtl w:val="0"/>
        </w:rPr>
        <w:t xml:space="preserve"> by Matthew Kirschenbaum.</w:t>
      </w:r>
    </w:p>
    <w:p w:rsidR="00000000" w:rsidDel="00000000" w:rsidP="00000000" w:rsidRDefault="00000000" w:rsidRPr="00000000" w14:paraId="00000038">
      <w:pPr>
        <w:pageBreakBefore w:val="0"/>
        <w:numPr>
          <w:ilvl w:val="1"/>
          <w:numId w:val="8"/>
        </w:numPr>
        <w:ind w:left="1440" w:hanging="360"/>
        <w:rPr>
          <w:rFonts w:ascii="Cambria" w:cs="Cambria" w:eastAsia="Cambria" w:hAnsi="Cambria"/>
          <w:sz w:val="24"/>
          <w:szCs w:val="24"/>
          <w:u w:val="none"/>
        </w:rPr>
      </w:pPr>
      <w:r w:rsidDel="00000000" w:rsidR="00000000" w:rsidRPr="00000000">
        <w:rPr>
          <w:rFonts w:ascii="Cambria" w:cs="Cambria" w:eastAsia="Cambria" w:hAnsi="Cambria"/>
          <w:i w:val="1"/>
          <w:sz w:val="24"/>
          <w:szCs w:val="24"/>
          <w:rtl w:val="0"/>
        </w:rPr>
        <w:t xml:space="preserve">FUN OPTIONAL VIEWING</w:t>
      </w:r>
      <w:r w:rsidDel="00000000" w:rsidR="00000000" w:rsidRPr="00000000">
        <w:rPr>
          <w:rFonts w:ascii="Cambria" w:cs="Cambria" w:eastAsia="Cambria" w:hAnsi="Cambria"/>
          <w:sz w:val="24"/>
          <w:szCs w:val="24"/>
          <w:rtl w:val="0"/>
        </w:rPr>
        <w:t xml:space="preserve">: “</w:t>
      </w:r>
      <w:hyperlink r:id="rId7">
        <w:r w:rsidDel="00000000" w:rsidR="00000000" w:rsidRPr="00000000">
          <w:rPr>
            <w:rFonts w:ascii="Cambria" w:cs="Cambria" w:eastAsia="Cambria" w:hAnsi="Cambria"/>
            <w:color w:val="1155cc"/>
            <w:sz w:val="24"/>
            <w:szCs w:val="24"/>
            <w:u w:val="single"/>
            <w:rtl w:val="0"/>
          </w:rPr>
          <w:t xml:space="preserve">The Paperwork Explosion</w:t>
        </w:r>
      </w:hyperlink>
      <w:r w:rsidDel="00000000" w:rsidR="00000000" w:rsidRPr="00000000">
        <w:rPr>
          <w:rFonts w:ascii="Cambria" w:cs="Cambria" w:eastAsia="Cambria" w:hAnsi="Cambria"/>
          <w:sz w:val="24"/>
          <w:szCs w:val="24"/>
          <w:rtl w:val="0"/>
        </w:rPr>
        <w:t xml:space="preserve">” (1967) 5-min promo video for IBM directed by Jim Henson (!) described in “Think Tape” (p. 173–74)</w:t>
      </w:r>
    </w:p>
    <w:p w:rsidR="00000000" w:rsidDel="00000000" w:rsidP="00000000" w:rsidRDefault="00000000" w:rsidRPr="00000000" w14:paraId="00000039">
      <w:pPr>
        <w:pageBreakBefore w:val="0"/>
        <w:numPr>
          <w:ilvl w:val="0"/>
          <w:numId w:val="8"/>
        </w:numPr>
        <w:spacing w:line="240" w:lineRule="auto"/>
        <w:ind w:left="720" w:hanging="360"/>
        <w:rPr>
          <w:rFonts w:ascii="Cambria" w:cs="Cambria" w:eastAsia="Cambria" w:hAnsi="Cambria"/>
          <w:sz w:val="24"/>
          <w:szCs w:val="24"/>
        </w:rPr>
      </w:pPr>
      <w:hyperlink r:id="rId8">
        <w:r w:rsidDel="00000000" w:rsidR="00000000" w:rsidRPr="00000000">
          <w:rPr>
            <w:rFonts w:ascii="Cambria" w:cs="Cambria" w:eastAsia="Cambria" w:hAnsi="Cambria"/>
            <w:color w:val="1155cc"/>
            <w:sz w:val="24"/>
            <w:szCs w:val="24"/>
            <w:u w:val="single"/>
            <w:rtl w:val="0"/>
          </w:rPr>
          <w:t xml:space="preserve">The Making and Knowing Project Lab Videos</w:t>
        </w:r>
      </w:hyperlink>
      <w:r w:rsidDel="00000000" w:rsidR="00000000" w:rsidRPr="00000000">
        <w:rPr>
          <w:rFonts w:ascii="Cambria" w:cs="Cambria" w:eastAsia="Cambria" w:hAnsi="Cambria"/>
          <w:sz w:val="24"/>
          <w:szCs w:val="24"/>
          <w:rtl w:val="0"/>
        </w:rPr>
        <w:t xml:space="preserve"> (Watch all 11 videos in the playlist (00-10) - c. 40 minutes)</w:t>
      </w:r>
    </w:p>
    <w:p w:rsidR="00000000" w:rsidDel="00000000" w:rsidP="00000000" w:rsidRDefault="00000000" w:rsidRPr="00000000" w14:paraId="0000003A">
      <w:pPr>
        <w:pageBreakBefore w:val="0"/>
        <w:numPr>
          <w:ilvl w:val="0"/>
          <w:numId w:val="8"/>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Donna Bilak, Jenny Boulboullé, Joel Klein, and Pamela H. Smith, “</w:t>
      </w:r>
      <w:r w:rsidDel="00000000" w:rsidR="00000000" w:rsidRPr="00000000">
        <w:rPr>
          <w:rFonts w:ascii="Cambria" w:cs="Cambria" w:eastAsia="Cambria" w:hAnsi="Cambria"/>
          <w:sz w:val="24"/>
          <w:szCs w:val="24"/>
          <w:rtl w:val="0"/>
        </w:rPr>
        <w:t xml:space="preserve">The Making and Knowing Project - Reflections, Methods, and New Directions</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New Directions in Making and Knowing</w:t>
      </w:r>
      <w:r w:rsidDel="00000000" w:rsidR="00000000" w:rsidRPr="00000000">
        <w:rPr>
          <w:rFonts w:ascii="Cambria" w:cs="Cambria" w:eastAsia="Cambria" w:hAnsi="Cambria"/>
          <w:sz w:val="24"/>
          <w:szCs w:val="24"/>
          <w:rtl w:val="0"/>
        </w:rPr>
        <w:t xml:space="preserve">, a special issue guest edited by Smith of </w:t>
      </w:r>
      <w:r w:rsidDel="00000000" w:rsidR="00000000" w:rsidRPr="00000000">
        <w:rPr>
          <w:rFonts w:ascii="Cambria" w:cs="Cambria" w:eastAsia="Cambria" w:hAnsi="Cambria"/>
          <w:i w:val="1"/>
          <w:sz w:val="24"/>
          <w:szCs w:val="24"/>
          <w:rtl w:val="0"/>
        </w:rPr>
        <w:t xml:space="preserve">West 86th: A Journal of Decorative Arts, Design History, and Material Culture</w:t>
      </w:r>
      <w:r w:rsidDel="00000000" w:rsidR="00000000" w:rsidRPr="00000000">
        <w:rPr>
          <w:rFonts w:ascii="Cambria" w:cs="Cambria" w:eastAsia="Cambria" w:hAnsi="Cambria"/>
          <w:sz w:val="24"/>
          <w:szCs w:val="24"/>
          <w:rtl w:val="0"/>
        </w:rPr>
        <w:t xml:space="preserve">, 23.1 (2016): 35-55.</w:t>
      </w:r>
    </w:p>
    <w:p w:rsidR="00000000" w:rsidDel="00000000" w:rsidP="00000000" w:rsidRDefault="00000000" w:rsidRPr="00000000" w14:paraId="0000003B">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3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 Encoding workshop. </w:t>
      </w:r>
    </w:p>
    <w:p w:rsidR="00000000" w:rsidDel="00000000" w:rsidP="00000000" w:rsidRDefault="00000000" w:rsidRPr="00000000" w14:paraId="0000003D">
      <w:pPr>
        <w:pageBreakBefore w:val="0"/>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 </w:t>
      </w:r>
    </w:p>
    <w:p w:rsidR="00000000" w:rsidDel="00000000" w:rsidP="00000000" w:rsidRDefault="00000000" w:rsidRPr="00000000" w14:paraId="0000003E">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3, February 6</w:t>
      </w:r>
    </w:p>
    <w:p w:rsidR="00000000" w:rsidDel="00000000" w:rsidP="00000000" w:rsidRDefault="00000000" w:rsidRPr="00000000" w14:paraId="0000003F">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40">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Format, metadata.</w:t>
      </w:r>
    </w:p>
    <w:p w:rsidR="00000000" w:rsidDel="00000000" w:rsidP="00000000" w:rsidRDefault="00000000" w:rsidRPr="00000000" w14:paraId="00000041">
      <w:pPr>
        <w:pageBreakBefore w:val="0"/>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2">
      <w:pPr>
        <w:pageBreakBefore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Tanselle, G. Thomas. “</w:t>
      </w:r>
      <w:r w:rsidDel="00000000" w:rsidR="00000000" w:rsidRPr="00000000">
        <w:rPr>
          <w:rFonts w:ascii="Cambria" w:cs="Cambria" w:eastAsia="Cambria" w:hAnsi="Cambria"/>
          <w:sz w:val="24"/>
          <w:szCs w:val="24"/>
          <w:rtl w:val="0"/>
        </w:rPr>
        <w:t xml:space="preserve">The Concept of Format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Studies in Bibliography</w:t>
      </w:r>
      <w:r w:rsidDel="00000000" w:rsidR="00000000" w:rsidRPr="00000000">
        <w:rPr>
          <w:rFonts w:ascii="Cambria" w:cs="Cambria" w:eastAsia="Cambria" w:hAnsi="Cambria"/>
          <w:sz w:val="24"/>
          <w:szCs w:val="24"/>
          <w:rtl w:val="0"/>
        </w:rPr>
        <w:t xml:space="preserve"> 53 (2000): 67–115.</w:t>
      </w:r>
    </w:p>
    <w:p w:rsidR="00000000" w:rsidDel="00000000" w:rsidP="00000000" w:rsidRDefault="00000000" w:rsidRPr="00000000" w14:paraId="00000043">
      <w:pPr>
        <w:pageBreakBefore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Sterne, Jonathan. “</w:t>
      </w:r>
      <w:r w:rsidDel="00000000" w:rsidR="00000000" w:rsidRPr="00000000">
        <w:rPr>
          <w:rFonts w:ascii="Cambria" w:cs="Cambria" w:eastAsia="Cambria" w:hAnsi="Cambria"/>
          <w:sz w:val="24"/>
          <w:szCs w:val="24"/>
          <w:rtl w:val="0"/>
        </w:rPr>
        <w:t xml:space="preserve">Format Theory</w:t>
      </w:r>
      <w:r w:rsidDel="00000000" w:rsidR="00000000" w:rsidRPr="00000000">
        <w:rPr>
          <w:rFonts w:ascii="Cambria" w:cs="Cambria" w:eastAsia="Cambria" w:hAnsi="Cambria"/>
          <w:sz w:val="24"/>
          <w:szCs w:val="24"/>
          <w:rtl w:val="0"/>
        </w:rPr>
        <w:t xml:space="preserve">.” In MP3: The Meaning of a Format, 1–31. Durham: Duke University Press, 2012. </w:t>
      </w:r>
    </w:p>
    <w:p w:rsidR="00000000" w:rsidDel="00000000" w:rsidP="00000000" w:rsidRDefault="00000000" w:rsidRPr="00000000" w14:paraId="00000044">
      <w:pPr>
        <w:pageBreakBefore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 7, “Historical Interlude” in </w:t>
      </w:r>
      <w:r w:rsidDel="00000000" w:rsidR="00000000" w:rsidRPr="00000000">
        <w:rPr>
          <w:rFonts w:ascii="Cambria" w:cs="Cambria" w:eastAsia="Cambria" w:hAnsi="Cambria"/>
          <w:sz w:val="24"/>
          <w:szCs w:val="24"/>
          <w:rtl w:val="0"/>
        </w:rPr>
        <w:t xml:space="preserve">The Elements of Typographic Style</w:t>
      </w:r>
      <w:r w:rsidDel="00000000" w:rsidR="00000000" w:rsidRPr="00000000">
        <w:rPr>
          <w:rFonts w:ascii="Cambria" w:cs="Cambria" w:eastAsia="Cambria" w:hAnsi="Cambria"/>
          <w:sz w:val="24"/>
          <w:szCs w:val="24"/>
          <w:rtl w:val="0"/>
        </w:rPr>
        <w:t xml:space="preserve">" by Robert Point Roberts Bringhurst.</w:t>
      </w:r>
    </w:p>
    <w:p w:rsidR="00000000" w:rsidDel="00000000" w:rsidP="00000000" w:rsidRDefault="00000000" w:rsidRPr="00000000" w14:paraId="00000045">
      <w:pPr>
        <w:pageBreakBefore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A to Screen,” by Johanna Drucker in </w:t>
      </w:r>
      <w:r w:rsidDel="00000000" w:rsidR="00000000" w:rsidRPr="00000000">
        <w:rPr>
          <w:rFonts w:ascii="Cambria" w:cs="Cambria" w:eastAsia="Cambria" w:hAnsi="Cambria"/>
          <w:i w:val="1"/>
          <w:sz w:val="24"/>
          <w:szCs w:val="24"/>
          <w:rtl w:val="0"/>
        </w:rPr>
        <w:t xml:space="preserve">Comparative Textual Media</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6">
      <w:pPr>
        <w:pageBreakBefore w:val="0"/>
        <w:numPr>
          <w:ilvl w:val="0"/>
          <w:numId w:val="11"/>
        </w:numPr>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OPTIONAL READING</w:t>
      </w:r>
    </w:p>
    <w:p w:rsidR="00000000" w:rsidDel="00000000" w:rsidP="00000000" w:rsidRDefault="00000000" w:rsidRPr="00000000" w14:paraId="00000047">
      <w:pPr>
        <w:pageBreakBefore w:val="0"/>
        <w:numPr>
          <w:ilvl w:val="1"/>
          <w:numId w:val="1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Recent Twitter thread: </w:t>
      </w:r>
      <w:r w:rsidDel="00000000" w:rsidR="00000000" w:rsidRPr="00000000">
        <w:rPr>
          <w:rFonts w:ascii="Cambria" w:cs="Cambria" w:eastAsia="Cambria" w:hAnsi="Cambria"/>
          <w:sz w:val="24"/>
          <w:szCs w:val="24"/>
          <w:rtl w:val="0"/>
        </w:rPr>
        <w:t xml:space="preserve">Is paper better, or merely different?</w:t>
      </w:r>
      <w:r w:rsidDel="00000000" w:rsidR="00000000" w:rsidRPr="00000000">
        <w:rPr>
          <w:rtl w:val="0"/>
        </w:rPr>
      </w:r>
    </w:p>
    <w:p w:rsidR="00000000" w:rsidDel="00000000" w:rsidP="00000000" w:rsidRDefault="00000000" w:rsidRPr="00000000" w14:paraId="00000048">
      <w:pPr>
        <w:pageBreakBefore w:val="0"/>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9">
      <w:pPr>
        <w:pageBreakBefore w:val="0"/>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Lab</w:t>
      </w:r>
      <w:r w:rsidDel="00000000" w:rsidR="00000000" w:rsidRPr="00000000">
        <w:rPr>
          <w:rFonts w:ascii="Cambria" w:cs="Cambria" w:eastAsia="Cambria" w:hAnsi="Cambria"/>
          <w:sz w:val="24"/>
          <w:szCs w:val="24"/>
          <w:rtl w:val="0"/>
        </w:rPr>
        <w:t xml:space="preserve">: Intro to Markdown, Latex, Pandoc.</w:t>
      </w:r>
    </w:p>
    <w:p w:rsidR="00000000" w:rsidDel="00000000" w:rsidP="00000000" w:rsidRDefault="00000000" w:rsidRPr="00000000" w14:paraId="0000004A">
      <w:pPr>
        <w:pageBreakBefore w:val="0"/>
        <w:ind w:left="0" w:firstLine="0"/>
        <w:rPr>
          <w:rFonts w:ascii="Times New Roman" w:cs="Times New Roman" w:eastAsia="Times New Roman" w:hAnsi="Times New Roman"/>
        </w:rPr>
      </w:pPr>
      <w:r w:rsidDel="00000000" w:rsidR="00000000" w:rsidRPr="00000000">
        <w:rPr>
          <w:rFonts w:ascii="Cambria" w:cs="Cambria" w:eastAsia="Cambria" w:hAnsi="Cambria"/>
          <w:sz w:val="24"/>
          <w:szCs w:val="24"/>
          <w:rtl w:val="0"/>
        </w:rPr>
        <w:t xml:space="preserve">Before lab, watch: </w:t>
      </w:r>
      <w:hyperlink r:id="rId9">
        <w:r w:rsidDel="00000000" w:rsidR="00000000" w:rsidRPr="00000000">
          <w:rPr>
            <w:rFonts w:ascii="Times New Roman" w:cs="Times New Roman" w:eastAsia="Times New Roman" w:hAnsi="Times New Roman"/>
            <w:color w:val="1155cc"/>
            <w:u w:val="single"/>
            <w:rtl w:val="0"/>
          </w:rPr>
          <w:t xml:space="preserve">Chancery Papermaking</w:t>
        </w:r>
      </w:hyperlink>
      <w:r w:rsidDel="00000000" w:rsidR="00000000" w:rsidRPr="00000000">
        <w:rPr>
          <w:rFonts w:ascii="Times New Roman" w:cs="Times New Roman" w:eastAsia="Times New Roman" w:hAnsi="Times New Roman"/>
          <w:rtl w:val="0"/>
        </w:rPr>
        <w:t xml:space="preserve"> - University of Iowa Library; </w:t>
      </w:r>
    </w:p>
    <w:p w:rsidR="00000000" w:rsidDel="00000000" w:rsidP="00000000" w:rsidRDefault="00000000" w:rsidRPr="00000000" w14:paraId="0000004B">
      <w:pPr>
        <w:pageBreakBefore w:val="0"/>
        <w:ind w:left="0" w:firstLine="0"/>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Optional: quill-cutting video </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https://www.youtube.com/watch?v=36h1vt-9sss</w:t>
        </w:r>
      </w:hyperlink>
      <w:r w:rsidDel="00000000" w:rsidR="00000000" w:rsidRPr="00000000">
        <w:rPr>
          <w:rtl w:val="0"/>
        </w:rPr>
      </w:r>
    </w:p>
    <w:p w:rsidR="00000000" w:rsidDel="00000000" w:rsidP="00000000" w:rsidRDefault="00000000" w:rsidRPr="00000000" w14:paraId="0000004C">
      <w:pPr>
        <w:pageBreakBefore w:val="0"/>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D">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4, February 13</w:t>
      </w:r>
    </w:p>
    <w:p w:rsidR="00000000" w:rsidDel="00000000" w:rsidP="00000000" w:rsidRDefault="00000000" w:rsidRPr="00000000" w14:paraId="0000004E">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4F">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Words, types, tokens I</w:t>
      </w:r>
    </w:p>
    <w:p w:rsidR="00000000" w:rsidDel="00000000" w:rsidP="00000000" w:rsidRDefault="00000000" w:rsidRPr="00000000" w14:paraId="00000050">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51">
      <w:pPr>
        <w:pageBreakBefore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Christopher D. Manning, selections from the “Introduction,” in </w:t>
      </w:r>
      <w:r w:rsidDel="00000000" w:rsidR="00000000" w:rsidRPr="00000000">
        <w:rPr>
          <w:rFonts w:ascii="Cambria" w:cs="Cambria" w:eastAsia="Cambria" w:hAnsi="Cambria"/>
          <w:i w:val="1"/>
          <w:sz w:val="24"/>
          <w:szCs w:val="24"/>
          <w:rtl w:val="0"/>
        </w:rPr>
        <w:t xml:space="preserve">Foundations of Statistical Natural Language Processing</w:t>
      </w:r>
      <w:r w:rsidDel="00000000" w:rsidR="00000000" w:rsidRPr="00000000">
        <w:rPr>
          <w:rFonts w:ascii="Cambria" w:cs="Cambria" w:eastAsia="Cambria" w:hAnsi="Cambria"/>
          <w:sz w:val="24"/>
          <w:szCs w:val="24"/>
          <w:rtl w:val="0"/>
        </w:rPr>
        <w:t xml:space="preserve">, 19–34</w:t>
      </w:r>
    </w:p>
    <w:p w:rsidR="00000000" w:rsidDel="00000000" w:rsidP="00000000" w:rsidRDefault="00000000" w:rsidRPr="00000000" w14:paraId="00000052">
      <w:pPr>
        <w:pageBreakBefore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Stanford Literary Lab, “</w:t>
      </w:r>
      <w:hyperlink r:id="rId11">
        <w:r w:rsidDel="00000000" w:rsidR="00000000" w:rsidRPr="00000000">
          <w:rPr>
            <w:rFonts w:ascii="Cambria" w:cs="Cambria" w:eastAsia="Cambria" w:hAnsi="Cambria"/>
            <w:color w:val="1155cc"/>
            <w:sz w:val="24"/>
            <w:szCs w:val="24"/>
            <w:u w:val="single"/>
            <w:rtl w:val="0"/>
          </w:rPr>
          <w:t xml:space="preserve">Quantitative Formalism</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3">
      <w:pPr>
        <w:pageBreakBefore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Anne Carson, ed., </w:t>
      </w:r>
      <w:r w:rsidDel="00000000" w:rsidR="00000000" w:rsidRPr="00000000">
        <w:rPr>
          <w:rFonts w:ascii="Cambria" w:cs="Cambria" w:eastAsia="Cambria" w:hAnsi="Cambria"/>
          <w:i w:val="1"/>
          <w:sz w:val="24"/>
          <w:szCs w:val="24"/>
          <w:rtl w:val="0"/>
        </w:rPr>
        <w:t xml:space="preserve">If not, winter. Fragments of Sappho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159–225.</w:t>
      </w:r>
      <w:r w:rsidDel="00000000" w:rsidR="00000000" w:rsidRPr="00000000">
        <w:rPr>
          <w:rtl w:val="0"/>
        </w:rPr>
      </w:r>
    </w:p>
    <w:p w:rsidR="00000000" w:rsidDel="00000000" w:rsidP="00000000" w:rsidRDefault="00000000" w:rsidRPr="00000000" w14:paraId="00000054">
      <w:pPr>
        <w:pageBreakBefore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Pamela H. Smith and The Making and Knowing Project, “Historians in the Laboratory: Reconstruction of Renaissance Art and Technology in the Making and Knowing Project,” </w:t>
      </w:r>
      <w:r w:rsidDel="00000000" w:rsidR="00000000" w:rsidRPr="00000000">
        <w:rPr>
          <w:rFonts w:ascii="Cambria" w:cs="Cambria" w:eastAsia="Cambria" w:hAnsi="Cambria"/>
          <w:i w:val="1"/>
          <w:sz w:val="24"/>
          <w:szCs w:val="24"/>
          <w:rtl w:val="0"/>
        </w:rPr>
        <w:t xml:space="preserve">Art History</w:t>
      </w:r>
      <w:r w:rsidDel="00000000" w:rsidR="00000000" w:rsidRPr="00000000">
        <w:rPr>
          <w:rFonts w:ascii="Cambria" w:cs="Cambria" w:eastAsia="Cambria" w:hAnsi="Cambria"/>
          <w:sz w:val="24"/>
          <w:szCs w:val="24"/>
          <w:rtl w:val="0"/>
        </w:rPr>
        <w:t xml:space="preserve">, special issue on Art and Technology (2016)</w:t>
      </w:r>
    </w:p>
    <w:p w:rsidR="00000000" w:rsidDel="00000000" w:rsidP="00000000" w:rsidRDefault="00000000" w:rsidRPr="00000000" w14:paraId="00000055">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56">
      <w:pPr>
        <w:pageBreakBefore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Lab</w:t>
      </w:r>
      <w:r w:rsidDel="00000000" w:rsidR="00000000" w:rsidRPr="00000000">
        <w:rPr>
          <w:rFonts w:ascii="Cambria" w:cs="Cambria" w:eastAsia="Cambria" w:hAnsi="Cambria"/>
          <w:sz w:val="24"/>
          <w:szCs w:val="24"/>
          <w:rtl w:val="0"/>
        </w:rPr>
        <w:t xml:space="preserve">: Word clustering</w:t>
      </w:r>
    </w:p>
    <w:p w:rsidR="00000000" w:rsidDel="00000000" w:rsidP="00000000" w:rsidRDefault="00000000" w:rsidRPr="00000000" w14:paraId="00000057">
      <w:pPr>
        <w:pageBreakBefore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5, February 20</w:t>
      </w:r>
    </w:p>
    <w:p w:rsidR="00000000" w:rsidDel="00000000" w:rsidP="00000000" w:rsidRDefault="00000000" w:rsidRPr="00000000" w14:paraId="00000059">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5A">
      <w:pPr>
        <w:pageBreakBefore w:val="0"/>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Words, types, tokens II</w:t>
      </w:r>
    </w:p>
    <w:p w:rsidR="00000000" w:rsidDel="00000000" w:rsidP="00000000" w:rsidRDefault="00000000" w:rsidRPr="00000000" w14:paraId="0000005B">
      <w:pPr>
        <w:pageBreakBefore w:val="0"/>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pageBreakBefore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Christopher D. Manning, selections from “</w:t>
      </w:r>
      <w:hyperlink r:id="rId12">
        <w:r w:rsidDel="00000000" w:rsidR="00000000" w:rsidRPr="00000000">
          <w:rPr>
            <w:rFonts w:ascii="Cambria" w:cs="Cambria" w:eastAsia="Cambria" w:hAnsi="Cambria"/>
            <w:color w:val="1155cc"/>
            <w:sz w:val="24"/>
            <w:szCs w:val="24"/>
            <w:u w:val="single"/>
            <w:rtl w:val="0"/>
          </w:rPr>
          <w:t xml:space="preserve">Corpus-Based Work</w:t>
        </w:r>
      </w:hyperlink>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Foundations of Statistical Natural Language Processing</w:t>
      </w:r>
      <w:r w:rsidDel="00000000" w:rsidR="00000000" w:rsidRPr="00000000">
        <w:rPr>
          <w:rFonts w:ascii="Cambria" w:cs="Cambria" w:eastAsia="Cambria" w:hAnsi="Cambria"/>
          <w:sz w:val="24"/>
          <w:szCs w:val="24"/>
          <w:rtl w:val="0"/>
        </w:rPr>
        <w:t xml:space="preserve">, 117–47</w:t>
      </w:r>
    </w:p>
    <w:p w:rsidR="00000000" w:rsidDel="00000000" w:rsidP="00000000" w:rsidRDefault="00000000" w:rsidRPr="00000000" w14:paraId="0000005D">
      <w:pPr>
        <w:pageBreakBefore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John F. Burrows, “</w:t>
      </w:r>
      <w:hyperlink r:id="rId13">
        <w:r w:rsidDel="00000000" w:rsidR="00000000" w:rsidRPr="00000000">
          <w:rPr>
            <w:rFonts w:ascii="Cambria" w:cs="Cambria" w:eastAsia="Cambria" w:hAnsi="Cambria"/>
            <w:color w:val="1155cc"/>
            <w:sz w:val="24"/>
            <w:szCs w:val="24"/>
            <w:u w:val="single"/>
            <w:rtl w:val="0"/>
          </w:rPr>
          <w:t xml:space="preserve">Introduction</w:t>
        </w:r>
      </w:hyperlink>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Computation into Criticism</w:t>
      </w:r>
      <w:r w:rsidDel="00000000" w:rsidR="00000000" w:rsidRPr="00000000">
        <w:rPr>
          <w:rFonts w:ascii="Cambria" w:cs="Cambria" w:eastAsia="Cambria" w:hAnsi="Cambria"/>
          <w:sz w:val="24"/>
          <w:szCs w:val="24"/>
          <w:rtl w:val="0"/>
        </w:rPr>
        <w:t xml:space="preserve">, 1–12</w:t>
      </w:r>
    </w:p>
    <w:p w:rsidR="00000000" w:rsidDel="00000000" w:rsidP="00000000" w:rsidRDefault="00000000" w:rsidRPr="00000000" w14:paraId="0000005E">
      <w:pPr>
        <w:pageBreakBefore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Bettina Fischer-Starcke, “</w:t>
      </w:r>
      <w:hyperlink r:id="rId14">
        <w:r w:rsidDel="00000000" w:rsidR="00000000" w:rsidRPr="00000000">
          <w:rPr>
            <w:rFonts w:ascii="Cambria" w:cs="Cambria" w:eastAsia="Cambria" w:hAnsi="Cambria"/>
            <w:color w:val="1155cc"/>
            <w:sz w:val="24"/>
            <w:szCs w:val="24"/>
            <w:u w:val="single"/>
            <w:rtl w:val="0"/>
          </w:rPr>
          <w:t xml:space="preserve">Keywords and concordance lines</w:t>
        </w:r>
      </w:hyperlink>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Corpus Linguistics in Literary Analysis: Jane Austen and her Contemporaries</w:t>
      </w:r>
      <w:r w:rsidDel="00000000" w:rsidR="00000000" w:rsidRPr="00000000">
        <w:rPr>
          <w:rFonts w:ascii="Cambria" w:cs="Cambria" w:eastAsia="Cambria" w:hAnsi="Cambria"/>
          <w:sz w:val="24"/>
          <w:szCs w:val="24"/>
          <w:rtl w:val="0"/>
        </w:rPr>
        <w:t xml:space="preserve">, 65–107</w:t>
      </w:r>
    </w:p>
    <w:p w:rsidR="00000000" w:rsidDel="00000000" w:rsidP="00000000" w:rsidRDefault="00000000" w:rsidRPr="00000000" w14:paraId="0000005F">
      <w:pPr>
        <w:pageBreakBefore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Dennis Tenen, “Toward a Computational Archaeology of Fictional Space,” </w:t>
      </w:r>
      <w:hyperlink r:id="rId15">
        <w:r w:rsidDel="00000000" w:rsidR="00000000" w:rsidRPr="00000000">
          <w:rPr>
            <w:rFonts w:ascii="Cambria" w:cs="Cambria" w:eastAsia="Cambria" w:hAnsi="Cambria"/>
            <w:color w:val="1155cc"/>
            <w:sz w:val="24"/>
            <w:szCs w:val="24"/>
            <w:u w:val="single"/>
            <w:rtl w:val="0"/>
          </w:rPr>
          <w:t xml:space="preserve">https://doi.org/10.7916/D8QC1M5D</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60">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b w:val="1"/>
          <w:sz w:val="16"/>
          <w:szCs w:val="16"/>
        </w:rPr>
      </w:pPr>
      <w:r w:rsidDel="00000000" w:rsidR="00000000" w:rsidRPr="00000000">
        <w:rPr>
          <w:rFonts w:ascii="Cambria" w:cs="Cambria" w:eastAsia="Cambria" w:hAnsi="Cambria"/>
          <w:b w:val="1"/>
          <w:sz w:val="24"/>
          <w:szCs w:val="24"/>
          <w:rtl w:val="0"/>
        </w:rPr>
        <w:t xml:space="preserve">Lab</w:t>
      </w:r>
      <w:r w:rsidDel="00000000" w:rsidR="00000000" w:rsidRPr="00000000">
        <w:rPr>
          <w:rFonts w:ascii="Cambria" w:cs="Cambria" w:eastAsia="Cambria" w:hAnsi="Cambria"/>
          <w:sz w:val="24"/>
          <w:szCs w:val="24"/>
          <w:rtl w:val="0"/>
        </w:rPr>
        <w:t xml:space="preserve">: Type-to-token ratios and vocabulary richness</w:t>
      </w: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6, </w:t>
      </w:r>
      <w:r w:rsidDel="00000000" w:rsidR="00000000" w:rsidRPr="00000000">
        <w:rPr>
          <w:rFonts w:ascii="Cambria" w:cs="Cambria" w:eastAsia="Cambria" w:hAnsi="Cambria"/>
          <w:b w:val="1"/>
          <w:sz w:val="24"/>
          <w:szCs w:val="24"/>
          <w:rtl w:val="0"/>
        </w:rPr>
        <w:t xml:space="preserve">February 27</w:t>
      </w:r>
    </w:p>
    <w:p w:rsidR="00000000" w:rsidDel="00000000" w:rsidP="00000000" w:rsidRDefault="00000000" w:rsidRPr="00000000" w14:paraId="00000064">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Sentence, grammar, punctuation.</w:t>
      </w:r>
    </w:p>
    <w:p w:rsidR="00000000" w:rsidDel="00000000" w:rsidP="00000000" w:rsidRDefault="00000000" w:rsidRPr="00000000" w14:paraId="0000006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pageBreakBefore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Andrew Piper, “</w:t>
      </w:r>
      <w:r w:rsidDel="00000000" w:rsidR="00000000" w:rsidRPr="00000000">
        <w:rPr>
          <w:rFonts w:ascii="Cambria" w:cs="Cambria" w:eastAsia="Cambria" w:hAnsi="Cambria"/>
          <w:sz w:val="24"/>
          <w:szCs w:val="24"/>
          <w:rtl w:val="0"/>
        </w:rPr>
        <w:t xml:space="preserve">Punctuation (Opposition)</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Enumerations: Data and Literary Study</w:t>
      </w:r>
      <w:r w:rsidDel="00000000" w:rsidR="00000000" w:rsidRPr="00000000">
        <w:rPr>
          <w:rFonts w:ascii="Cambria" w:cs="Cambria" w:eastAsia="Cambria" w:hAnsi="Cambria"/>
          <w:sz w:val="24"/>
          <w:szCs w:val="24"/>
          <w:rtl w:val="0"/>
        </w:rPr>
        <w:t xml:space="preserve"> (Chicago: University of Chicago Press, 2018), </w:t>
      </w:r>
    </w:p>
    <w:p w:rsidR="00000000" w:rsidDel="00000000" w:rsidP="00000000" w:rsidRDefault="00000000" w:rsidRPr="00000000" w14:paraId="00000068">
      <w:pPr>
        <w:pageBreakBefore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Noam Chomsky, </w:t>
      </w:r>
      <w:r w:rsidDel="00000000" w:rsidR="00000000" w:rsidRPr="00000000">
        <w:rPr>
          <w:rFonts w:ascii="Cambria" w:cs="Cambria" w:eastAsia="Cambria" w:hAnsi="Cambria"/>
          <w:i w:val="1"/>
          <w:sz w:val="24"/>
          <w:szCs w:val="24"/>
          <w:rtl w:val="0"/>
        </w:rPr>
        <w:t xml:space="preserve">Syntactic Structures</w:t>
      </w:r>
      <w:r w:rsidDel="00000000" w:rsidR="00000000" w:rsidRPr="00000000">
        <w:rPr>
          <w:rFonts w:ascii="Cambria" w:cs="Cambria" w:eastAsia="Cambria" w:hAnsi="Cambria"/>
          <w:sz w:val="24"/>
          <w:szCs w:val="24"/>
          <w:rtl w:val="0"/>
        </w:rPr>
        <w:t xml:space="preserve"> (The Hague: Mouton Publishers, 1957), 5–33.</w:t>
      </w:r>
    </w:p>
    <w:p w:rsidR="00000000" w:rsidDel="00000000" w:rsidP="00000000" w:rsidRDefault="00000000" w:rsidRPr="00000000" w14:paraId="00000069">
      <w:pPr>
        <w:pageBreakBefore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Stanley Fish, </w:t>
      </w:r>
      <w:r w:rsidDel="00000000" w:rsidR="00000000" w:rsidRPr="00000000">
        <w:rPr>
          <w:rFonts w:ascii="Cambria" w:cs="Cambria" w:eastAsia="Cambria" w:hAnsi="Cambria"/>
          <w:i w:val="1"/>
          <w:sz w:val="24"/>
          <w:szCs w:val="24"/>
          <w:rtl w:val="0"/>
        </w:rPr>
        <w:t xml:space="preserve">How to Write a Sentence: And How to Read One</w:t>
      </w:r>
      <w:r w:rsidDel="00000000" w:rsidR="00000000" w:rsidRPr="00000000">
        <w:rPr>
          <w:rFonts w:ascii="Cambria" w:cs="Cambria" w:eastAsia="Cambria" w:hAnsi="Cambria"/>
          <w:sz w:val="24"/>
          <w:szCs w:val="24"/>
          <w:rtl w:val="0"/>
        </w:rPr>
        <w:t xml:space="preserve"> (New York: Harper Collins, 2011), 1–44.</w:t>
      </w:r>
    </w:p>
    <w:p w:rsidR="00000000" w:rsidDel="00000000" w:rsidP="00000000" w:rsidRDefault="00000000" w:rsidRPr="00000000" w14:paraId="0000006A">
      <w:pPr>
        <w:pageBreakBefore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Familiarize yourself with the chief lexical categories of the English language and the process of parsing simple sentences into syntax trees, as laid out in this </w:t>
      </w:r>
      <w:r w:rsidDel="00000000" w:rsidR="00000000" w:rsidRPr="00000000">
        <w:rPr>
          <w:rFonts w:ascii="Cambria" w:cs="Cambria" w:eastAsia="Cambria" w:hAnsi="Cambria"/>
          <w:sz w:val="24"/>
          <w:szCs w:val="24"/>
          <w:rtl w:val="0"/>
        </w:rPr>
        <w:t xml:space="preserve">Introduction to syntax</w:t>
      </w:r>
      <w:r w:rsidDel="00000000" w:rsidR="00000000" w:rsidRPr="00000000">
        <w:rPr>
          <w:rtl w:val="0"/>
        </w:rPr>
      </w:r>
    </w:p>
    <w:p w:rsidR="00000000" w:rsidDel="00000000" w:rsidP="00000000" w:rsidRDefault="00000000" w:rsidRPr="00000000" w14:paraId="0000006B">
      <w:pPr>
        <w:pageBreakBefore w:val="0"/>
        <w:ind w:firstLine="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 Dynamics of Agency in Texts</w:t>
      </w:r>
    </w:p>
    <w:p w:rsidR="00000000" w:rsidDel="00000000" w:rsidP="00000000" w:rsidRDefault="00000000" w:rsidRPr="00000000" w14:paraId="0000006D">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skim Dennis’s article, “</w:t>
      </w:r>
      <w:r w:rsidDel="00000000" w:rsidR="00000000" w:rsidRPr="00000000">
        <w:rPr>
          <w:rFonts w:ascii="Cambria" w:cs="Cambria" w:eastAsia="Cambria" w:hAnsi="Cambria"/>
          <w:sz w:val="24"/>
          <w:szCs w:val="24"/>
          <w:rtl w:val="0"/>
        </w:rPr>
        <w:t xml:space="preserve">Distributed Agency in the Novel,</w:t>
      </w:r>
      <w:r w:rsidDel="00000000" w:rsidR="00000000" w:rsidRPr="00000000">
        <w:rPr>
          <w:rFonts w:ascii="Cambria" w:cs="Cambria" w:eastAsia="Cambria" w:hAnsi="Cambria"/>
          <w:sz w:val="24"/>
          <w:szCs w:val="24"/>
          <w:rtl w:val="0"/>
        </w:rPr>
        <w:t xml:space="preserve">” before Friday’s lab</w:t>
      </w:r>
    </w:p>
    <w:p w:rsidR="00000000" w:rsidDel="00000000" w:rsidP="00000000" w:rsidRDefault="00000000" w:rsidRPr="00000000" w14:paraId="0000006E">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7, March 6</w:t>
      </w:r>
    </w:p>
    <w:p w:rsidR="00000000" w:rsidDel="00000000" w:rsidP="00000000" w:rsidRDefault="00000000" w:rsidRPr="00000000" w14:paraId="00000070">
      <w:pPr>
        <w:pageBreakBefore w:val="0"/>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ab/>
      </w:r>
    </w:p>
    <w:p w:rsidR="00000000" w:rsidDel="00000000" w:rsidP="00000000" w:rsidRDefault="00000000" w:rsidRPr="00000000" w14:paraId="00000071">
      <w:pPr>
        <w:pageBreakBefore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Paragraph.</w:t>
      </w:r>
    </w:p>
    <w:p w:rsidR="00000000" w:rsidDel="00000000" w:rsidP="00000000" w:rsidRDefault="00000000" w:rsidRPr="00000000" w14:paraId="00000072">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3">
      <w:pPr>
        <w:pageBreakBefore w:val="0"/>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History of the English Paragraph</w:t>
      </w:r>
      <w:r w:rsidDel="00000000" w:rsidR="00000000" w:rsidRPr="00000000">
        <w:rPr>
          <w:rFonts w:ascii="Cambria" w:cs="Cambria" w:eastAsia="Cambria" w:hAnsi="Cambria"/>
          <w:sz w:val="24"/>
          <w:szCs w:val="24"/>
          <w:rtl w:val="0"/>
        </w:rPr>
        <w:t xml:space="preserve"> by Edwin Herbert Lewis, pp 9-65.</w:t>
      </w:r>
    </w:p>
    <w:p w:rsidR="00000000" w:rsidDel="00000000" w:rsidP="00000000" w:rsidRDefault="00000000" w:rsidRPr="00000000" w14:paraId="00000074">
      <w:pPr>
        <w:pageBreakBefore w:val="0"/>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Lovegrove, W., and D. Elliman. “</w:t>
      </w:r>
      <w:r w:rsidDel="00000000" w:rsidR="00000000" w:rsidRPr="00000000">
        <w:rPr>
          <w:rFonts w:ascii="Cambria" w:cs="Cambria" w:eastAsia="Cambria" w:hAnsi="Cambria"/>
          <w:sz w:val="24"/>
          <w:szCs w:val="24"/>
          <w:rtl w:val="0"/>
        </w:rPr>
        <w:t xml:space="preserve">Text Block Recognition from Tiff Images</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IEEE Colloquium on Document Image Processing and Multimedia Environments</w:t>
      </w:r>
      <w:r w:rsidDel="00000000" w:rsidR="00000000" w:rsidRPr="00000000">
        <w:rPr>
          <w:rFonts w:ascii="Cambria" w:cs="Cambria" w:eastAsia="Cambria" w:hAnsi="Cambria"/>
          <w:sz w:val="24"/>
          <w:szCs w:val="24"/>
          <w:rtl w:val="0"/>
        </w:rPr>
        <w:t xml:space="preserve">, 4/1-4/6, 1995.</w:t>
      </w:r>
      <w:hyperlink r:id="rId16">
        <w:r w:rsidDel="00000000" w:rsidR="00000000" w:rsidRPr="00000000">
          <w:rPr>
            <w:rFonts w:ascii="Cambria" w:cs="Cambria" w:eastAsia="Cambria" w:hAnsi="Cambria"/>
            <w:sz w:val="24"/>
            <w:szCs w:val="24"/>
            <w:rtl w:val="0"/>
          </w:rPr>
          <w:t xml:space="preserve"> </w:t>
        </w:r>
      </w:hyperlink>
      <w:r w:rsidDel="00000000" w:rsidR="00000000" w:rsidRPr="00000000">
        <w:rPr>
          <w:rtl w:val="0"/>
        </w:rPr>
      </w:r>
    </w:p>
    <w:p w:rsidR="00000000" w:rsidDel="00000000" w:rsidP="00000000" w:rsidRDefault="00000000" w:rsidRPr="00000000" w14:paraId="00000075">
      <w:pPr>
        <w:pageBreakBefore w:val="0"/>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Tebeaux, Elizabeth. “</w:t>
      </w:r>
      <w:r w:rsidDel="00000000" w:rsidR="00000000" w:rsidRPr="00000000">
        <w:rPr>
          <w:rFonts w:ascii="Cambria" w:cs="Cambria" w:eastAsia="Cambria" w:hAnsi="Cambria"/>
          <w:sz w:val="24"/>
          <w:szCs w:val="24"/>
          <w:rtl w:val="0"/>
        </w:rPr>
        <w:t xml:space="preserve">Technical Writing and the Development of the English Paragraph 1473–1700</w:t>
      </w:r>
      <w:r w:rsidDel="00000000" w:rsidR="00000000" w:rsidRPr="00000000">
        <w:rPr>
          <w:rFonts w:ascii="Cambria" w:cs="Cambria" w:eastAsia="Cambria" w:hAnsi="Cambria"/>
          <w:sz w:val="24"/>
          <w:szCs w:val="24"/>
          <w:rtl w:val="0"/>
        </w:rPr>
        <w:t xml:space="preserve">.” Journal of Technical Writing and Communication 41, no. 3 (July 1, 2011): 219–53. </w:t>
      </w:r>
    </w:p>
    <w:p w:rsidR="00000000" w:rsidDel="00000000" w:rsidP="00000000" w:rsidRDefault="00000000" w:rsidRPr="00000000" w14:paraId="00000076">
      <w:pPr>
        <w:pageBreakBefore w:val="0"/>
        <w:numPr>
          <w:ilvl w:val="0"/>
          <w:numId w:val="6"/>
        </w:numPr>
        <w:ind w:left="720" w:hanging="36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Richard Southall, “</w:t>
      </w:r>
      <w:r w:rsidDel="00000000" w:rsidR="00000000" w:rsidRPr="00000000">
        <w:rPr>
          <w:rFonts w:ascii="Cambria" w:cs="Cambria" w:eastAsia="Cambria" w:hAnsi="Cambria"/>
          <w:sz w:val="24"/>
          <w:szCs w:val="24"/>
          <w:rtl w:val="0"/>
        </w:rPr>
        <w:t xml:space="preserve">Visual Structure and the Transmission of Meaning</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Document Manipulation and Typography</w:t>
      </w:r>
      <w:r w:rsidDel="00000000" w:rsidR="00000000" w:rsidRPr="00000000">
        <w:rPr>
          <w:rFonts w:ascii="Cambria" w:cs="Cambria" w:eastAsia="Cambria" w:hAnsi="Cambria"/>
          <w:sz w:val="24"/>
          <w:szCs w:val="24"/>
          <w:rtl w:val="0"/>
        </w:rPr>
        <w:t xml:space="preserve">, edited by J.C. van Vliet (Cambridge University Press, 1988), 35–45.</w:t>
      </w:r>
    </w:p>
    <w:p w:rsidR="00000000" w:rsidDel="00000000" w:rsidP="00000000" w:rsidRDefault="00000000" w:rsidRPr="00000000" w14:paraId="0000007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 Making &amp; Knowing Lab visit</w:t>
      </w:r>
    </w:p>
    <w:p w:rsidR="00000000" w:rsidDel="00000000" w:rsidP="00000000" w:rsidRDefault="00000000" w:rsidRPr="00000000" w14:paraId="00000079">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8, March 13, 2019</w:t>
      </w:r>
    </w:p>
    <w:p w:rsidR="00000000" w:rsidDel="00000000" w:rsidP="00000000" w:rsidRDefault="00000000" w:rsidRPr="00000000" w14:paraId="0000007B">
      <w:pPr>
        <w:pageBreakBefore w:val="0"/>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ab/>
      </w:r>
    </w:p>
    <w:p w:rsidR="00000000" w:rsidDel="00000000" w:rsidP="00000000" w:rsidRDefault="00000000" w:rsidRPr="00000000" w14:paraId="0000007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Page.</w:t>
      </w:r>
    </w:p>
    <w:p w:rsidR="00000000" w:rsidDel="00000000" w:rsidP="00000000" w:rsidRDefault="00000000" w:rsidRPr="00000000" w14:paraId="0000007D">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E">
      <w:pPr>
        <w:pageBreakBefore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Chapter in Western Literature</w:t>
      </w:r>
      <w:r w:rsidDel="00000000" w:rsidR="00000000" w:rsidRPr="00000000">
        <w:rPr>
          <w:rFonts w:ascii="Cambria" w:cs="Cambria" w:eastAsia="Cambria" w:hAnsi="Cambria"/>
          <w:sz w:val="24"/>
          <w:szCs w:val="24"/>
          <w:rtl w:val="0"/>
        </w:rPr>
        <w:t xml:space="preserve"> by Nicholas Dames.</w:t>
      </w:r>
    </w:p>
    <w:p w:rsidR="00000000" w:rsidDel="00000000" w:rsidP="00000000" w:rsidRDefault="00000000" w:rsidRPr="00000000" w14:paraId="0000007F">
      <w:pPr>
        <w:pageBreakBefore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Meehan, James Richard. “The Metanovel: Writing Stories by Computer.”</w:t>
      </w:r>
    </w:p>
    <w:p w:rsidR="00000000" w:rsidDel="00000000" w:rsidP="00000000" w:rsidRDefault="00000000" w:rsidRPr="00000000" w14:paraId="00000080">
      <w:pPr>
        <w:pageBreakBefore w:val="0"/>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Rolf Ingold, Rene-Pierre Bonvin, and Giovanni Coray, “</w:t>
      </w:r>
      <w:r w:rsidDel="00000000" w:rsidR="00000000" w:rsidRPr="00000000">
        <w:rPr>
          <w:rFonts w:ascii="Cambria" w:cs="Cambria" w:eastAsia="Cambria" w:hAnsi="Cambria"/>
          <w:sz w:val="24"/>
          <w:szCs w:val="24"/>
          <w:rtl w:val="0"/>
        </w:rPr>
        <w:t xml:space="preserve">Structure Recognition of Printed Documents</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Document Manipulation and Typography</w:t>
      </w:r>
      <w:r w:rsidDel="00000000" w:rsidR="00000000" w:rsidRPr="00000000">
        <w:rPr>
          <w:rFonts w:ascii="Cambria" w:cs="Cambria" w:eastAsia="Cambria" w:hAnsi="Cambria"/>
          <w:sz w:val="24"/>
          <w:szCs w:val="24"/>
          <w:rtl w:val="0"/>
        </w:rPr>
        <w:t xml:space="preserve">, edited by J.C. van Vliet (Cambridge University Press, 1988), 59–70.</w:t>
      </w:r>
    </w:p>
    <w:p w:rsidR="00000000" w:rsidDel="00000000" w:rsidP="00000000" w:rsidRDefault="00000000" w:rsidRPr="00000000" w14:paraId="00000081">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NO LAB THIS WEEK, but Spring Break is a chance for you to make up for any worksheets you did not complete.  </w:t>
      </w:r>
      <w:r w:rsidDel="00000000" w:rsidR="00000000" w:rsidRPr="00000000">
        <w:rPr>
          <w:rFonts w:ascii="Cambria" w:cs="Cambria" w:eastAsia="Cambria" w:hAnsi="Cambria"/>
          <w:b w:val="1"/>
          <w:sz w:val="24"/>
          <w:szCs w:val="24"/>
          <w:rtl w:val="0"/>
        </w:rPr>
        <w:t xml:space="preserve">Any outstanding work is due by Sunday night, March 24.</w:t>
      </w:r>
    </w:p>
    <w:p w:rsidR="00000000" w:rsidDel="00000000" w:rsidP="00000000" w:rsidRDefault="00000000" w:rsidRPr="00000000" w14:paraId="00000083">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pageBreakBefore w:val="0"/>
        <w:jc w:val="righ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Spring Break: March 18-22</w:t>
      </w:r>
    </w:p>
    <w:p w:rsidR="00000000" w:rsidDel="00000000" w:rsidP="00000000" w:rsidRDefault="00000000" w:rsidRPr="00000000" w14:paraId="00000085">
      <w:pPr>
        <w:pageBreakBefore w:val="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86">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9,  March 27, 2019</w:t>
      </w:r>
    </w:p>
    <w:p w:rsidR="00000000" w:rsidDel="00000000" w:rsidP="00000000" w:rsidRDefault="00000000" w:rsidRPr="00000000" w14:paraId="00000087">
      <w:pPr>
        <w:pageBreakBefore w:val="0"/>
        <w:ind w:left="720" w:firstLine="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88">
      <w:pPr>
        <w:pageBreakBefore w:val="0"/>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book, e</w:t>
      </w:r>
      <w:r w:rsidDel="00000000" w:rsidR="00000000" w:rsidRPr="00000000">
        <w:rPr>
          <w:rFonts w:ascii="Cambria" w:cs="Cambria" w:eastAsia="Cambria" w:hAnsi="Cambria"/>
          <w:sz w:val="24"/>
          <w:szCs w:val="24"/>
          <w:rtl w:val="0"/>
        </w:rPr>
        <w:t xml:space="preserve">dition.</w:t>
      </w:r>
    </w:p>
    <w:p w:rsidR="00000000" w:rsidDel="00000000" w:rsidP="00000000" w:rsidRDefault="00000000" w:rsidRPr="00000000" w14:paraId="00000089">
      <w:pPr>
        <w:pageBreakBefore w:val="0"/>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&amp; Project design sprint and sign-up</w:t>
      </w:r>
    </w:p>
    <w:p w:rsidR="00000000" w:rsidDel="00000000" w:rsidP="00000000" w:rsidRDefault="00000000" w:rsidRPr="00000000" w14:paraId="0000008A">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8B">
      <w:pPr>
        <w:pageBreakBefore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“Near Print and Beyond Paper: Knowing by *.pdf” in </w:t>
      </w:r>
      <w:r w:rsidDel="00000000" w:rsidR="00000000" w:rsidRPr="00000000">
        <w:rPr>
          <w:rFonts w:ascii="Cambria" w:cs="Cambria" w:eastAsia="Cambria" w:hAnsi="Cambria"/>
          <w:i w:val="1"/>
          <w:sz w:val="24"/>
          <w:szCs w:val="24"/>
          <w:rtl w:val="0"/>
        </w:rPr>
        <w:t xml:space="preserve">Paper Knowledge</w:t>
      </w:r>
      <w:r w:rsidDel="00000000" w:rsidR="00000000" w:rsidRPr="00000000">
        <w:rPr>
          <w:rFonts w:ascii="Cambria" w:cs="Cambria" w:eastAsia="Cambria" w:hAnsi="Cambria"/>
          <w:sz w:val="24"/>
          <w:szCs w:val="24"/>
          <w:rtl w:val="0"/>
        </w:rPr>
        <w:t xml:space="preserve"> by Lisa Gitelman.</w:t>
      </w:r>
    </w:p>
    <w:p w:rsidR="00000000" w:rsidDel="00000000" w:rsidP="00000000" w:rsidRDefault="00000000" w:rsidRPr="00000000" w14:paraId="0000008C">
      <w:pPr>
        <w:pageBreakBefore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King, James C. “A Format Design Case Study: PDF.” In </w:t>
      </w:r>
      <w:r w:rsidDel="00000000" w:rsidR="00000000" w:rsidRPr="00000000">
        <w:rPr>
          <w:rFonts w:ascii="Cambria" w:cs="Cambria" w:eastAsia="Cambria" w:hAnsi="Cambria"/>
          <w:i w:val="1"/>
          <w:sz w:val="24"/>
          <w:szCs w:val="24"/>
          <w:rtl w:val="0"/>
        </w:rPr>
        <w:t xml:space="preserve">Proceedings of the Fifteenth ACM Conference on Hypertext and Hypermedia</w:t>
      </w:r>
      <w:r w:rsidDel="00000000" w:rsidR="00000000" w:rsidRPr="00000000">
        <w:rPr>
          <w:rFonts w:ascii="Cambria" w:cs="Cambria" w:eastAsia="Cambria" w:hAnsi="Cambria"/>
          <w:sz w:val="24"/>
          <w:szCs w:val="24"/>
          <w:rtl w:val="0"/>
        </w:rPr>
        <w:t xml:space="preserve">, 95–97. HYPERTEXT ’04. New York, NY, USA: ACM, 2004</w:t>
      </w:r>
    </w:p>
    <w:p w:rsidR="00000000" w:rsidDel="00000000" w:rsidP="00000000" w:rsidRDefault="00000000" w:rsidRPr="00000000" w14:paraId="0000008D">
      <w:pPr>
        <w:pageBreakBefore w:val="0"/>
        <w:numPr>
          <w:ilvl w:val="0"/>
          <w:numId w:val="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Kimura, Gary D., and Alan C. Shaw. "</w:t>
      </w:r>
      <w:r w:rsidDel="00000000" w:rsidR="00000000" w:rsidRPr="00000000">
        <w:rPr>
          <w:rFonts w:ascii="Cambria" w:cs="Cambria" w:eastAsia="Cambria" w:hAnsi="Cambria"/>
          <w:sz w:val="24"/>
          <w:szCs w:val="24"/>
          <w:rtl w:val="0"/>
        </w:rPr>
        <w:t xml:space="preserve">The Structure of Abstract Document Objects</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i w:val="1"/>
          <w:sz w:val="24"/>
          <w:szCs w:val="24"/>
          <w:rtl w:val="0"/>
        </w:rPr>
        <w:t xml:space="preserve">Proceedings of the Second ACM-SIGOA Conference on Office Information Systems</w:t>
      </w:r>
      <w:r w:rsidDel="00000000" w:rsidR="00000000" w:rsidRPr="00000000">
        <w:rPr>
          <w:rFonts w:ascii="Cambria" w:cs="Cambria" w:eastAsia="Cambria" w:hAnsi="Cambria"/>
          <w:sz w:val="24"/>
          <w:szCs w:val="24"/>
          <w:rtl w:val="0"/>
        </w:rPr>
        <w:t xml:space="preserve">, 161–69. COCS ’84. New York, NY: ACM, 1984.</w:t>
      </w:r>
    </w:p>
    <w:p w:rsidR="00000000" w:rsidDel="00000000" w:rsidP="00000000" w:rsidRDefault="00000000" w:rsidRPr="00000000" w14:paraId="0000008E">
      <w:pPr>
        <w:pageBreakBefore w:val="0"/>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8F">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 Intro to version control with GitHub.</w:t>
      </w:r>
      <w:r w:rsidDel="00000000" w:rsidR="00000000" w:rsidRPr="00000000">
        <w:rPr>
          <w:rtl w:val="0"/>
        </w:rPr>
      </w:r>
    </w:p>
    <w:p w:rsidR="00000000" w:rsidDel="00000000" w:rsidP="00000000" w:rsidRDefault="00000000" w:rsidRPr="00000000" w14:paraId="00000090">
      <w:pPr>
        <w:pageBreakBefore w:val="0"/>
        <w:rPr>
          <w:rFonts w:ascii="Cambria" w:cs="Cambria" w:eastAsia="Cambria" w:hAnsi="Cambria"/>
          <w:b w:val="1"/>
          <w:sz w:val="16"/>
          <w:szCs w:val="16"/>
        </w:rPr>
      </w:pPr>
      <w:r w:rsidDel="00000000" w:rsidR="00000000" w:rsidRPr="00000000">
        <w:rPr>
          <w:rFonts w:ascii="Cambria" w:cs="Cambria" w:eastAsia="Cambria" w:hAnsi="Cambria"/>
          <w:sz w:val="16"/>
          <w:szCs w:val="16"/>
          <w:rtl w:val="0"/>
        </w:rPr>
        <w:tab/>
      </w:r>
      <w:r w:rsidDel="00000000" w:rsidR="00000000" w:rsidRPr="00000000">
        <w:rPr>
          <w:rtl w:val="0"/>
        </w:rPr>
      </w:r>
    </w:p>
    <w:p w:rsidR="00000000" w:rsidDel="00000000" w:rsidP="00000000" w:rsidRDefault="00000000" w:rsidRPr="00000000" w14:paraId="00000091">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10, April 3</w:t>
      </w:r>
    </w:p>
    <w:p w:rsidR="00000000" w:rsidDel="00000000" w:rsidP="00000000" w:rsidRDefault="00000000" w:rsidRPr="00000000" w14:paraId="00000092">
      <w:pPr>
        <w:pageBreakBefore w:val="0"/>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ab/>
      </w:r>
    </w:p>
    <w:p w:rsidR="00000000" w:rsidDel="00000000" w:rsidP="00000000" w:rsidRDefault="00000000" w:rsidRPr="00000000" w14:paraId="00000093">
      <w:pPr>
        <w:pageBreakBefore w:val="0"/>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Library, archive.</w:t>
      </w:r>
    </w:p>
    <w:p w:rsidR="00000000" w:rsidDel="00000000" w:rsidP="00000000" w:rsidRDefault="00000000" w:rsidRPr="00000000" w14:paraId="00000094">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16"/>
          <w:szCs w:val="16"/>
          <w:rtl w:val="0"/>
        </w:rPr>
        <w:tab/>
        <w:t xml:space="preserve"> </w:t>
        <w:tab/>
      </w:r>
      <w:r w:rsidDel="00000000" w:rsidR="00000000" w:rsidRPr="00000000">
        <w:rPr>
          <w:rFonts w:ascii="Cambria" w:cs="Cambria" w:eastAsia="Cambria" w:hAnsi="Cambria"/>
          <w:sz w:val="24"/>
          <w:szCs w:val="24"/>
          <w:rtl w:val="0"/>
        </w:rPr>
        <w:t xml:space="preserve"> </w:t>
        <w:tab/>
      </w:r>
    </w:p>
    <w:p w:rsidR="00000000" w:rsidDel="00000000" w:rsidP="00000000" w:rsidRDefault="00000000" w:rsidRPr="00000000" w14:paraId="00000095">
      <w:pPr>
        <w:pageBreakBefore w:val="0"/>
        <w:numPr>
          <w:ilvl w:val="0"/>
          <w:numId w:val="7"/>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Mbembe, Achille. 2012. “The Power of the Archive and Its Limits.” In </w:t>
      </w:r>
      <w:r w:rsidDel="00000000" w:rsidR="00000000" w:rsidRPr="00000000">
        <w:rPr>
          <w:rFonts w:ascii="Cambria" w:cs="Cambria" w:eastAsia="Cambria" w:hAnsi="Cambria"/>
          <w:i w:val="1"/>
          <w:sz w:val="24"/>
          <w:szCs w:val="24"/>
          <w:rtl w:val="0"/>
        </w:rPr>
        <w:t xml:space="preserve">Refiguring the Archive</w:t>
      </w:r>
      <w:r w:rsidDel="00000000" w:rsidR="00000000" w:rsidRPr="00000000">
        <w:rPr>
          <w:rFonts w:ascii="Cambria" w:cs="Cambria" w:eastAsia="Cambria" w:hAnsi="Cambria"/>
          <w:sz w:val="24"/>
          <w:szCs w:val="24"/>
          <w:rtl w:val="0"/>
        </w:rPr>
        <w:t xml:space="preserve">, 19–27. Springer Science &amp; Business Media.</w:t>
        <w:tab/>
        <w:t xml:space="preserve"> </w:t>
        <w:tab/>
      </w:r>
    </w:p>
    <w:p w:rsidR="00000000" w:rsidDel="00000000" w:rsidP="00000000" w:rsidRDefault="00000000" w:rsidRPr="00000000" w14:paraId="00000096">
      <w:pPr>
        <w:pageBreakBefore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Selections from </w:t>
      </w:r>
      <w:r w:rsidDel="00000000" w:rsidR="00000000" w:rsidRPr="00000000">
        <w:rPr>
          <w:rFonts w:ascii="Cambria" w:cs="Cambria" w:eastAsia="Cambria" w:hAnsi="Cambria"/>
          <w:i w:val="1"/>
          <w:sz w:val="24"/>
          <w:szCs w:val="24"/>
          <w:rtl w:val="0"/>
        </w:rPr>
        <w:t xml:space="preserve">Dust: The Archive and Cultural History</w:t>
      </w:r>
      <w:r w:rsidDel="00000000" w:rsidR="00000000" w:rsidRPr="00000000">
        <w:rPr>
          <w:rFonts w:ascii="Cambria" w:cs="Cambria" w:eastAsia="Cambria" w:hAnsi="Cambria"/>
          <w:sz w:val="24"/>
          <w:szCs w:val="24"/>
          <w:rtl w:val="0"/>
        </w:rPr>
        <w:t xml:space="preserve"> by Carolyn Kay Steedman.</w:t>
      </w:r>
    </w:p>
    <w:p w:rsidR="00000000" w:rsidDel="00000000" w:rsidP="00000000" w:rsidRDefault="00000000" w:rsidRPr="00000000" w14:paraId="00000097">
      <w:pPr>
        <w:pageBreakBefore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Schechter, S. 1998. “Genizah Specimens.” </w:t>
      </w:r>
      <w:r w:rsidDel="00000000" w:rsidR="00000000" w:rsidRPr="00000000">
        <w:rPr>
          <w:rFonts w:ascii="Cambria" w:cs="Cambria" w:eastAsia="Cambria" w:hAnsi="Cambria"/>
          <w:i w:val="1"/>
          <w:sz w:val="24"/>
          <w:szCs w:val="24"/>
          <w:rtl w:val="0"/>
        </w:rPr>
        <w:t xml:space="preserve">The Jewish Quarterly Review</w:t>
      </w:r>
      <w:r w:rsidDel="00000000" w:rsidR="00000000" w:rsidRPr="00000000">
        <w:rPr>
          <w:rFonts w:ascii="Cambria" w:cs="Cambria" w:eastAsia="Cambria" w:hAnsi="Cambria"/>
          <w:sz w:val="24"/>
          <w:szCs w:val="24"/>
          <w:rtl w:val="0"/>
        </w:rPr>
        <w:t xml:space="preserve"> 10 (2): 197–206.</w:t>
      </w:r>
    </w:p>
    <w:p w:rsidR="00000000" w:rsidDel="00000000" w:rsidP="00000000" w:rsidRDefault="00000000" w:rsidRPr="00000000" w14:paraId="00000098">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RBML visit &amp; collection policies.</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lieu of Worksheet for Week 10, 3 project proposals due Sunday 11:59 pm</w:t>
      </w:r>
    </w:p>
    <w:p w:rsidR="00000000" w:rsidDel="00000000" w:rsidP="00000000" w:rsidRDefault="00000000" w:rsidRPr="00000000" w14:paraId="0000009B">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9C">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11, April 10</w:t>
      </w:r>
    </w:p>
    <w:p w:rsidR="00000000" w:rsidDel="00000000" w:rsidP="00000000" w:rsidRDefault="00000000" w:rsidRPr="00000000" w14:paraId="0000009D">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9E">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Interface. </w:t>
      </w:r>
    </w:p>
    <w:p w:rsidR="00000000" w:rsidDel="00000000" w:rsidP="00000000" w:rsidRDefault="00000000" w:rsidRPr="00000000" w14:paraId="0000009F">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A0">
      <w:pPr>
        <w:pageBreakBefore w:val="0"/>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“Recondite Surfaces” in </w:t>
      </w:r>
      <w:r w:rsidDel="00000000" w:rsidR="00000000" w:rsidRPr="00000000">
        <w:rPr>
          <w:rFonts w:ascii="Cambria" w:cs="Cambria" w:eastAsia="Cambria" w:hAnsi="Cambria"/>
          <w:i w:val="1"/>
          <w:sz w:val="24"/>
          <w:szCs w:val="24"/>
          <w:rtl w:val="0"/>
        </w:rPr>
        <w:t xml:space="preserve">Plain Text</w:t>
      </w:r>
      <w:r w:rsidDel="00000000" w:rsidR="00000000" w:rsidRPr="00000000">
        <w:rPr>
          <w:rFonts w:ascii="Cambria" w:cs="Cambria" w:eastAsia="Cambria" w:hAnsi="Cambria"/>
          <w:sz w:val="24"/>
          <w:szCs w:val="24"/>
          <w:rtl w:val="0"/>
        </w:rPr>
        <w:t xml:space="preserve">, by Tenen.</w:t>
      </w:r>
    </w:p>
    <w:p w:rsidR="00000000" w:rsidDel="00000000" w:rsidP="00000000" w:rsidRDefault="00000000" w:rsidRPr="00000000" w14:paraId="000000A1">
      <w:pPr>
        <w:pageBreakBefore w:val="0"/>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Selections from Laurel, Brenda. “Interface as Mimesis.” In User Centered System Design: New Perspectives on Human-Computer Interaction, edited by Donald A Norman and Stephen W Draper, 68–85. Hillsdale, N.J.: L. Erlbaum Associates, 1986.</w:t>
      </w:r>
    </w:p>
    <w:p w:rsidR="00000000" w:rsidDel="00000000" w:rsidP="00000000" w:rsidRDefault="00000000" w:rsidRPr="00000000" w14:paraId="000000A2">
      <w:pPr>
        <w:pageBreakBefore w:val="0"/>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Selections from </w:t>
      </w:r>
      <w:r w:rsidDel="00000000" w:rsidR="00000000" w:rsidRPr="00000000">
        <w:rPr>
          <w:rFonts w:ascii="Cambria" w:cs="Cambria" w:eastAsia="Cambria" w:hAnsi="Cambria"/>
          <w:i w:val="1"/>
          <w:sz w:val="24"/>
          <w:szCs w:val="24"/>
          <w:rtl w:val="0"/>
        </w:rPr>
        <w:t xml:space="preserve">The Interface Effect</w:t>
      </w:r>
      <w:r w:rsidDel="00000000" w:rsidR="00000000" w:rsidRPr="00000000">
        <w:rPr>
          <w:rFonts w:ascii="Cambria" w:cs="Cambria" w:eastAsia="Cambria" w:hAnsi="Cambria"/>
          <w:sz w:val="24"/>
          <w:szCs w:val="24"/>
          <w:rtl w:val="0"/>
        </w:rPr>
        <w:t xml:space="preserve"> by Alexander Galloway.</w:t>
      </w:r>
    </w:p>
    <w:p w:rsidR="00000000" w:rsidDel="00000000" w:rsidP="00000000" w:rsidRDefault="00000000" w:rsidRPr="00000000" w14:paraId="000000A3">
      <w:pPr>
        <w:pageBreakBefore w:val="0"/>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4">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 Topic to be TBD</w:t>
      </w:r>
    </w:p>
    <w:p w:rsidR="00000000" w:rsidDel="00000000" w:rsidP="00000000" w:rsidRDefault="00000000" w:rsidRPr="00000000" w14:paraId="000000A5">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lab, 15-min meetings with teams and instructors to refine a final project plan</w:t>
      </w:r>
      <w:r w:rsidDel="00000000" w:rsidR="00000000" w:rsidRPr="00000000">
        <w:rPr>
          <w:rtl w:val="0"/>
        </w:rPr>
      </w:r>
    </w:p>
    <w:p w:rsidR="00000000" w:rsidDel="00000000" w:rsidP="00000000" w:rsidRDefault="00000000" w:rsidRPr="00000000" w14:paraId="000000A6">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7">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12, April 17</w:t>
      </w:r>
    </w:p>
    <w:p w:rsidR="00000000" w:rsidDel="00000000" w:rsidP="00000000" w:rsidRDefault="00000000" w:rsidRPr="00000000" w14:paraId="000000A8">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9">
      <w:pPr>
        <w:pageBreakBefore w:val="0"/>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Platform.</w:t>
      </w:r>
    </w:p>
    <w:p w:rsidR="00000000" w:rsidDel="00000000" w:rsidP="00000000" w:rsidRDefault="00000000" w:rsidRPr="00000000" w14:paraId="000000AA">
      <w:pPr>
        <w:pageBreakBefore w:val="0"/>
        <w:ind w:firstLine="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B">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Lab: Topic TBD</w:t>
      </w:r>
    </w:p>
    <w:p w:rsidR="00000000" w:rsidDel="00000000" w:rsidP="00000000" w:rsidRDefault="00000000" w:rsidRPr="00000000" w14:paraId="000000AC">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AD">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13, April 24</w:t>
      </w:r>
    </w:p>
    <w:p w:rsidR="00000000" w:rsidDel="00000000" w:rsidP="00000000" w:rsidRDefault="00000000" w:rsidRPr="00000000" w14:paraId="000000AE">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AF">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Project workathons. Labs on Wednesday and Friday.</w:t>
      </w:r>
      <w:r w:rsidDel="00000000" w:rsidR="00000000" w:rsidRPr="00000000">
        <w:rPr>
          <w:rtl w:val="0"/>
        </w:rPr>
      </w:r>
    </w:p>
    <w:p w:rsidR="00000000" w:rsidDel="00000000" w:rsidP="00000000" w:rsidRDefault="00000000" w:rsidRPr="00000000" w14:paraId="000000B0">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B1">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14, May 1</w:t>
      </w:r>
    </w:p>
    <w:p w:rsidR="00000000" w:rsidDel="00000000" w:rsidP="00000000" w:rsidRDefault="00000000" w:rsidRPr="00000000" w14:paraId="000000B2">
      <w:pPr>
        <w:pageBreakBefore w:val="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B3">
      <w:pPr>
        <w:pageBreakBefore w:val="0"/>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Project launch.</w:t>
      </w:r>
    </w:p>
    <w:p w:rsidR="00000000" w:rsidDel="00000000" w:rsidP="00000000" w:rsidRDefault="00000000" w:rsidRPr="00000000" w14:paraId="000000B4">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B5">
      <w:pPr>
        <w:pageBreakBefore w:val="0"/>
        <w:rPr>
          <w:rFonts w:ascii="Cambria" w:cs="Cambria" w:eastAsia="Cambria" w:hAnsi="Cambria"/>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ageBreakBefore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Statement on Academic Integrity</w:t>
      </w:r>
    </w:p>
    <w:p w:rsidR="00000000" w:rsidDel="00000000" w:rsidP="00000000" w:rsidRDefault="00000000" w:rsidRPr="00000000" w14:paraId="000000B7">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intellectual venture in which we are all engaged requires of faculty and students alike the highest level of personal and academic integrity. As members of an academic community, each one of us bears the responsibility to participate in scholarly discourse and research in a manner characterized by intellectual honesty and scholarly integrity.</w:t>
      </w:r>
    </w:p>
    <w:p w:rsidR="00000000" w:rsidDel="00000000" w:rsidP="00000000" w:rsidRDefault="00000000" w:rsidRPr="00000000" w14:paraId="000000B8">
      <w:pPr>
        <w:pageBreakBefore w:val="0"/>
        <w:rPr>
          <w:rFonts w:ascii="Cambria" w:cs="Cambria" w:eastAsia="Cambria" w:hAnsi="Cambria"/>
          <w:sz w:val="24"/>
          <w:szCs w:val="24"/>
        </w:rPr>
      </w:pPr>
      <w:r w:rsidDel="00000000" w:rsidR="00000000" w:rsidRPr="00000000">
        <w:rPr>
          <w:rFonts w:ascii="Cambria" w:cs="Cambria" w:eastAsia="Cambria" w:hAnsi="Cambria"/>
          <w:sz w:val="16"/>
          <w:szCs w:val="16"/>
          <w:rtl w:val="0"/>
        </w:rPr>
        <w:br w:type="textWrapping"/>
      </w:r>
      <w:r w:rsidDel="00000000" w:rsidR="00000000" w:rsidRPr="00000000">
        <w:rPr>
          <w:rFonts w:ascii="Cambria" w:cs="Cambria" w:eastAsia="Cambria" w:hAnsi="Cambria"/>
          <w:sz w:val="24"/>
          <w:szCs w:val="24"/>
          <w:rtl w:val="0"/>
        </w:rPr>
        <w:t xml:space="preserve">Scholarship, by its very nature, is an iterative process, with ideas and insights building one upon the other. Collaborative scholarship requires the study of other scholars' work, the free discussion of such work, and the explicit acknowledgement of those ideas in any work that inform our own. This exchange of ideas relies upon a mutual trust that sources, opinions, facts, and insights will be properly noted and carefully credited.</w:t>
      </w:r>
    </w:p>
    <w:p w:rsidR="00000000" w:rsidDel="00000000" w:rsidP="00000000" w:rsidRDefault="00000000" w:rsidRPr="00000000" w14:paraId="000000B9">
      <w:pPr>
        <w:pageBreakBefore w:val="0"/>
        <w:rPr>
          <w:rFonts w:ascii="Cambria" w:cs="Cambria" w:eastAsia="Cambria" w:hAnsi="Cambria"/>
          <w:sz w:val="24"/>
          <w:szCs w:val="24"/>
        </w:rPr>
      </w:pPr>
      <w:r w:rsidDel="00000000" w:rsidR="00000000" w:rsidRPr="00000000">
        <w:rPr>
          <w:rFonts w:ascii="Cambria" w:cs="Cambria" w:eastAsia="Cambria" w:hAnsi="Cambria"/>
          <w:sz w:val="16"/>
          <w:szCs w:val="16"/>
          <w:rtl w:val="0"/>
        </w:rPr>
        <w:br w:type="textWrapping"/>
      </w:r>
      <w:r w:rsidDel="00000000" w:rsidR="00000000" w:rsidRPr="00000000">
        <w:rPr>
          <w:rFonts w:ascii="Cambria" w:cs="Cambria" w:eastAsia="Cambria" w:hAnsi="Cambria"/>
          <w:sz w:val="24"/>
          <w:szCs w:val="24"/>
          <w:rtl w:val="0"/>
        </w:rPr>
        <w:t xml:space="preserve">In practical terms, this means that, as students, you must be responsible for the full citations of others' ideas in all of your research papers and projects; you must be scrupulously honest when taking your examinations; you must always submit your own work and not that of another student, scholar, or internet agent.</w:t>
        <w:br w:type="textWrapping"/>
      </w:r>
      <w:r w:rsidDel="00000000" w:rsidR="00000000" w:rsidRPr="00000000">
        <w:rPr>
          <w:rFonts w:ascii="Cambria" w:cs="Cambria" w:eastAsia="Cambria" w:hAnsi="Cambria"/>
          <w:sz w:val="16"/>
          <w:szCs w:val="16"/>
          <w:rtl w:val="0"/>
        </w:rPr>
        <w:br w:type="textWrapping"/>
      </w:r>
      <w:r w:rsidDel="00000000" w:rsidR="00000000" w:rsidRPr="00000000">
        <w:rPr>
          <w:rFonts w:ascii="Cambria" w:cs="Cambria" w:eastAsia="Cambria" w:hAnsi="Cambria"/>
          <w:sz w:val="24"/>
          <w:szCs w:val="24"/>
          <w:rtl w:val="0"/>
        </w:rPr>
        <w:t xml:space="preserve">Any breach of this intellectual responsibility is a breach of faith with the rest of our academic community. It undermines our shared intellectual culture, and it cannot be tolerated. Students failing to meet these responsibilities should anticipate being asked to leave Columbia.</w:t>
      </w:r>
    </w:p>
    <w:p w:rsidR="00000000" w:rsidDel="00000000" w:rsidP="00000000" w:rsidRDefault="00000000" w:rsidRPr="00000000" w14:paraId="000000BA">
      <w:pPr>
        <w:pageBreakBefore w:val="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BB">
      <w:pPr>
        <w:pageBreakBefore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Disability Related Accommodations </w:t>
      </w:r>
    </w:p>
    <w:p w:rsidR="00000000" w:rsidDel="00000000" w:rsidP="00000000" w:rsidRDefault="00000000" w:rsidRPr="00000000" w14:paraId="000000B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receive disability-related academic accommodations, students must first be registered with Disability Services (DS). More information on the DS registration process is available online at www.health.columbia.edu/ods. Faculty must be notified of registered students’ accommodations before exam or other accommodations will be provided. Students who have (or think they may have) a disability are invited to contact Disability Services for a confidential discussion at (212) 854-2388 (Voice/TTY) or by email at </w:t>
      </w:r>
      <w:hyperlink r:id="rId17">
        <w:r w:rsidDel="00000000" w:rsidR="00000000" w:rsidRPr="00000000">
          <w:rPr>
            <w:rFonts w:ascii="Cambria" w:cs="Cambria" w:eastAsia="Cambria" w:hAnsi="Cambria"/>
            <w:color w:val="1155cc"/>
            <w:sz w:val="24"/>
            <w:szCs w:val="24"/>
            <w:u w:val="single"/>
            <w:rtl w:val="0"/>
          </w:rPr>
          <w:t xml:space="preserve">disability@columbia.edu</w:t>
        </w:r>
      </w:hyperlink>
      <w:r w:rsidDel="00000000" w:rsidR="00000000" w:rsidRPr="00000000">
        <w:rPr>
          <w:rFonts w:ascii="Cambria" w:cs="Cambria" w:eastAsia="Cambria" w:hAnsi="Cambria"/>
          <w:sz w:val="24"/>
          <w:szCs w:val="24"/>
          <w:rtl w:val="0"/>
        </w:rPr>
        <w:t xml:space="preserve">.</w:t>
      </w:r>
    </w:p>
    <w:sectPr>
      <w:headerReference r:id="rId18" w:type="default"/>
      <w:headerReference r:id="rId19" w:type="first"/>
      <w:foot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i w:val="1"/>
        <w:sz w:val="20"/>
        <w:szCs w:val="20"/>
        <w:rtl w:val="0"/>
      </w:rPr>
      <w:t xml:space="preserve">Last updated 2024-08-14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litlab.stanford.edu/LiteraryLabPamphlet1.pdf" TargetMode="External"/><Relationship Id="rId10" Type="http://schemas.openxmlformats.org/officeDocument/2006/relationships/hyperlink" Target="https://www.youtube.com/watch?v=36h1vt-9sss" TargetMode="External"/><Relationship Id="rId13" Type="http://schemas.openxmlformats.org/officeDocument/2006/relationships/hyperlink" Target="https://courseworks2.columbia.edu/files/4222500/download?download_frd=1" TargetMode="External"/><Relationship Id="rId12" Type="http://schemas.openxmlformats.org/officeDocument/2006/relationships/hyperlink" Target="https://courseworks2.columbia.edu/files/4215770/download?download_fr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PmfdV_cZU" TargetMode="External"/><Relationship Id="rId15" Type="http://schemas.openxmlformats.org/officeDocument/2006/relationships/hyperlink" Target="https://doi.org/10.7916/D8QC1M5D" TargetMode="External"/><Relationship Id="rId14" Type="http://schemas.openxmlformats.org/officeDocument/2006/relationships/hyperlink" Target="https://courseworks2.columbia.edu/files/4222501/download?download_frd=1" TargetMode="External"/><Relationship Id="rId17" Type="http://schemas.openxmlformats.org/officeDocument/2006/relationships/hyperlink" Target="mailto:disability@columbia.edu" TargetMode="External"/><Relationship Id="rId16" Type="http://schemas.openxmlformats.org/officeDocument/2006/relationships/hyperlink" Target="https://doi.org/10.1049/ic:19951185"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www.makingandknowing.org/" TargetMode="External"/><Relationship Id="rId18" Type="http://schemas.openxmlformats.org/officeDocument/2006/relationships/header" Target="header1.xml"/><Relationship Id="rId7" Type="http://schemas.openxmlformats.org/officeDocument/2006/relationships/hyperlink" Target="https://youtu.be/_IZw2CoYztk" TargetMode="External"/><Relationship Id="rId8" Type="http://schemas.openxmlformats.org/officeDocument/2006/relationships/hyperlink" Target="https://www.youtube.com/playlist?list=PL9JDAfbqTXnOOXbIAW6dML7kxKsWJFY8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