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spacing w:after="200" w:line="240" w:lineRule="auto"/>
        <w:jc w:val="center"/>
        <w:rPr/>
      </w:pPr>
      <w:bookmarkStart w:colFirst="0" w:colLast="0" w:name="_dg04h1g0ncqh" w:id="0"/>
      <w:bookmarkEnd w:id="0"/>
      <w:r w:rsidDel="00000000" w:rsidR="00000000" w:rsidRPr="00000000">
        <w:rPr>
          <w:rtl w:val="0"/>
        </w:rPr>
        <w:t xml:space="preserve">Final Project Assignment</w:t>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seminar’s goals is to give students the opportunity to engage with the published edition of Fr. 640, </w:t>
      </w:r>
      <w:hyperlink r:id="rId6">
        <w:r w:rsidDel="00000000" w:rsidR="00000000" w:rsidRPr="00000000">
          <w:rPr>
            <w:rFonts w:ascii="Times New Roman" w:cs="Times New Roman" w:eastAsia="Times New Roman" w:hAnsi="Times New Roman"/>
            <w:i w:val="1"/>
            <w:color w:val="1155cc"/>
            <w:sz w:val="24"/>
            <w:szCs w:val="24"/>
            <w:u w:val="single"/>
            <w:rtl w:val="0"/>
          </w:rPr>
          <w:t xml:space="preserve">Secrets of Craft and Nature in Renaissance France</w:t>
        </w:r>
      </w:hyperlink>
      <w:r w:rsidDel="00000000" w:rsidR="00000000" w:rsidRPr="00000000">
        <w:rPr>
          <w:rFonts w:ascii="Times New Roman" w:cs="Times New Roman" w:eastAsia="Times New Roman" w:hAnsi="Times New Roman"/>
          <w:sz w:val="24"/>
          <w:szCs w:val="24"/>
          <w:rtl w:val="0"/>
        </w:rPr>
        <w:t xml:space="preserve">, and to contribute to the Making and Knowing Project’s </w:t>
      </w:r>
      <w:hyperlink r:id="rId7">
        <w:r w:rsidDel="00000000" w:rsidR="00000000" w:rsidRPr="00000000">
          <w:rPr>
            <w:rFonts w:ascii="Times New Roman" w:cs="Times New Roman" w:eastAsia="Times New Roman" w:hAnsi="Times New Roman"/>
            <w:i w:val="1"/>
            <w:color w:val="1155cc"/>
            <w:sz w:val="24"/>
            <w:szCs w:val="24"/>
            <w:u w:val="single"/>
            <w:rtl w:val="0"/>
          </w:rPr>
          <w:t xml:space="preserve">Research and Teaching Companion</w:t>
        </w:r>
      </w:hyperlink>
      <w:r w:rsidDel="00000000" w:rsidR="00000000" w:rsidRPr="00000000">
        <w:rPr>
          <w:rFonts w:ascii="Times New Roman" w:cs="Times New Roman" w:eastAsia="Times New Roman" w:hAnsi="Times New Roman"/>
          <w:sz w:val="24"/>
          <w:szCs w:val="24"/>
          <w:rtl w:val="0"/>
        </w:rPr>
        <w:t xml:space="preserve"> (Companion). </w:t>
      </w:r>
    </w:p>
    <w:p w:rsidR="00000000" w:rsidDel="00000000" w:rsidP="00000000" w:rsidRDefault="00000000" w:rsidRPr="00000000" w14:paraId="0000000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culmination of the semester is a Final Project of your own devising. These exploratory and experimental projects will make use of the Companion’s resources to create a final project that explores and extends on your own (or in groups) one of the hands-on activities we do during the course and describes, reports, and reflects upon it (using the discussions and readings we do in the course) in some type of media (spoken or written word, annotated images, social media posts, blog, powerpoint, or something else). Students in past classes have produced </w:t>
      </w:r>
      <w:hyperlink r:id="rId8">
        <w:r w:rsidDel="00000000" w:rsidR="00000000" w:rsidRPr="00000000">
          <w:rPr>
            <w:rFonts w:ascii="Times New Roman" w:cs="Times New Roman" w:eastAsia="Times New Roman" w:hAnsi="Times New Roman"/>
            <w:color w:val="1155cc"/>
            <w:sz w:val="24"/>
            <w:szCs w:val="24"/>
            <w:u w:val="single"/>
            <w:rtl w:val="0"/>
          </w:rPr>
          <w:t xml:space="preserve">digital/textual analysis</w:t>
        </w:r>
      </w:hyperlink>
      <w:r w:rsidDel="00000000" w:rsidR="00000000" w:rsidRPr="00000000">
        <w:rPr>
          <w:rFonts w:ascii="Times New Roman" w:cs="Times New Roman" w:eastAsia="Times New Roman" w:hAnsi="Times New Roman"/>
          <w:sz w:val="24"/>
          <w:szCs w:val="24"/>
          <w:rtl w:val="0"/>
        </w:rPr>
        <w:t xml:space="preserve"> of Ms. Fr. 640, reconstruction insight reports, </w:t>
      </w:r>
      <w:hyperlink r:id="rId9">
        <w:r w:rsidDel="00000000" w:rsidR="00000000" w:rsidRPr="00000000">
          <w:rPr>
            <w:rFonts w:ascii="Times New Roman" w:cs="Times New Roman" w:eastAsia="Times New Roman" w:hAnsi="Times New Roman"/>
            <w:color w:val="1155cc"/>
            <w:sz w:val="24"/>
            <w:szCs w:val="24"/>
            <w:u w:val="single"/>
            <w:rtl w:val="0"/>
          </w:rPr>
          <w:t xml:space="preserve">videos</w:t>
        </w:r>
      </w:hyperlink>
      <w:r w:rsidDel="00000000" w:rsidR="00000000" w:rsidRPr="00000000">
        <w:rPr>
          <w:rFonts w:ascii="Times New Roman" w:cs="Times New Roman" w:eastAsia="Times New Roman" w:hAnsi="Times New Roman"/>
          <w:sz w:val="24"/>
          <w:szCs w:val="24"/>
          <w:rtl w:val="0"/>
        </w:rPr>
        <w:t xml:space="preserve"> for the Companion, </w:t>
      </w:r>
      <w:hyperlink r:id="rId10">
        <w:r w:rsidDel="00000000" w:rsidR="00000000" w:rsidRPr="00000000">
          <w:rPr>
            <w:rFonts w:ascii="Times New Roman" w:cs="Times New Roman" w:eastAsia="Times New Roman" w:hAnsi="Times New Roman"/>
            <w:color w:val="1155cc"/>
            <w:sz w:val="24"/>
            <w:szCs w:val="24"/>
            <w:u w:val="single"/>
            <w:rtl w:val="0"/>
          </w:rPr>
          <w:t xml:space="preserve">lesson plans</w:t>
        </w:r>
      </w:hyperlink>
      <w:r w:rsidDel="00000000" w:rsidR="00000000" w:rsidRPr="00000000">
        <w:rPr>
          <w:rFonts w:ascii="Times New Roman" w:cs="Times New Roman" w:eastAsia="Times New Roman" w:hAnsi="Times New Roman"/>
          <w:sz w:val="24"/>
          <w:szCs w:val="24"/>
          <w:rtl w:val="0"/>
        </w:rPr>
        <w:t xml:space="preserve">, and many other original and creative projects, which are now available on the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Companion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Projects can come in many forms: blog posts, videos, tutorials, curated image galleries, illustrated guides, and more! Topics can include historical reconstruction, digital/textual analysis of Ms. Fr. 640, material culture, methods for engaging with how-to texts (books of secrets, technical manuals, etc.), ways to teach (and learn about) the history of science and/or art, responses to Edition Research Essays; reconstruction insight reports, videos, or a combination. </w:t>
      </w:r>
    </w:p>
    <w:p w:rsidR="00000000" w:rsidDel="00000000" w:rsidP="00000000" w:rsidRDefault="00000000" w:rsidRPr="00000000" w14:paraId="00000007">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and Knowing course Final Projects are published as part of the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Research and Teaching Companion</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the </w:t>
      </w:r>
      <w:hyperlink r:id="rId13">
        <w:r w:rsidDel="00000000" w:rsidR="00000000" w:rsidRPr="00000000">
          <w:rPr>
            <w:rFonts w:ascii="Times New Roman" w:cs="Times New Roman" w:eastAsia="Times New Roman" w:hAnsi="Times New Roman"/>
            <w:color w:val="1155cc"/>
            <w:sz w:val="24"/>
            <w:szCs w:val="24"/>
            <w:u w:val="single"/>
            <w:rtl w:val="0"/>
          </w:rPr>
          <w:t xml:space="preserve">Sandbox</w:t>
        </w:r>
      </w:hyperlink>
      <w:r w:rsidDel="00000000" w:rsidR="00000000" w:rsidRPr="00000000">
        <w:rPr>
          <w:rFonts w:ascii="Times New Roman" w:cs="Times New Roman" w:eastAsia="Times New Roman" w:hAnsi="Times New Roman"/>
          <w:sz w:val="24"/>
          <w:szCs w:val="24"/>
          <w:rtl w:val="0"/>
        </w:rPr>
        <w:t xml:space="preserve"> (depending on content and long-term maintenance considerations). Look at some of the examples that have already been published in the </w:t>
      </w:r>
      <w:hyperlink r:id="rId14">
        <w:r w:rsidDel="00000000" w:rsidR="00000000" w:rsidRPr="00000000">
          <w:rPr>
            <w:rFonts w:ascii="Times New Roman" w:cs="Times New Roman" w:eastAsia="Times New Roman" w:hAnsi="Times New Roman"/>
            <w:color w:val="1155cc"/>
            <w:sz w:val="24"/>
            <w:szCs w:val="24"/>
            <w:u w:val="single"/>
            <w:rtl w:val="0"/>
          </w:rPr>
          <w:t xml:space="preserve">Sandbox</w:t>
        </w:r>
      </w:hyperlink>
      <w:r w:rsidDel="00000000" w:rsidR="00000000" w:rsidRPr="00000000">
        <w:rPr>
          <w:rFonts w:ascii="Times New Roman" w:cs="Times New Roman" w:eastAsia="Times New Roman" w:hAnsi="Times New Roman"/>
          <w:sz w:val="24"/>
          <w:szCs w:val="24"/>
          <w:rtl w:val="0"/>
        </w:rPr>
        <w:t xml:space="preserve"> and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Companion</w:t>
        </w:r>
      </w:hyperlink>
      <w:r w:rsidDel="00000000" w:rsidR="00000000" w:rsidRPr="00000000">
        <w:rPr>
          <w:rFonts w:ascii="Times New Roman" w:cs="Times New Roman" w:eastAsia="Times New Roman" w:hAnsi="Times New Roman"/>
          <w:sz w:val="24"/>
          <w:szCs w:val="24"/>
          <w:rtl w:val="0"/>
        </w:rPr>
        <w:t xml:space="preserve">, review the ideas below, and do not hesitate to propose something completely different!</w:t>
      </w:r>
      <w:r w:rsidDel="00000000" w:rsidR="00000000" w:rsidRPr="00000000">
        <w:rPr>
          <w:rtl w:val="0"/>
        </w:rPr>
      </w:r>
    </w:p>
    <w:p w:rsidR="00000000" w:rsidDel="00000000" w:rsidP="00000000" w:rsidRDefault="00000000" w:rsidRPr="00000000" w14:paraId="00000009">
      <w:pPr>
        <w:pageBreakBefore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Hands-On History </w:t>
      </w:r>
      <w:r w:rsidDel="00000000" w:rsidR="00000000" w:rsidRPr="00000000">
        <w:rPr>
          <w:rFonts w:ascii="Times New Roman" w:cs="Times New Roman" w:eastAsia="Times New Roman" w:hAnsi="Times New Roman"/>
          <w:sz w:val="24"/>
          <w:szCs w:val="24"/>
          <w:rtl w:val="0"/>
        </w:rPr>
        <w:t xml:space="preserve">course, t</w:t>
      </w:r>
      <w:r w:rsidDel="00000000" w:rsidR="00000000" w:rsidRPr="00000000">
        <w:rPr>
          <w:rFonts w:ascii="Times New Roman" w:cs="Times New Roman" w:eastAsia="Times New Roman" w:hAnsi="Times New Roman"/>
          <w:sz w:val="24"/>
          <w:szCs w:val="24"/>
          <w:rtl w:val="0"/>
        </w:rPr>
        <w:t xml:space="preserve">he Making and Knowing Team meets with each student/group to craft a Final Project in accord with these principles and the student’s interests.</w:t>
      </w:r>
    </w:p>
    <w:p w:rsidR="00000000" w:rsidDel="00000000" w:rsidP="00000000" w:rsidRDefault="00000000" w:rsidRPr="00000000" w14:paraId="0000000A">
      <w:pPr>
        <w:pStyle w:val="Heading3"/>
        <w:spacing w:before="200" w:line="240" w:lineRule="auto"/>
        <w:rPr/>
      </w:pPr>
      <w:bookmarkStart w:colFirst="0" w:colLast="0" w:name="_yql3llfm42yh" w:id="1"/>
      <w:bookmarkEnd w:id="1"/>
      <w:r w:rsidDel="00000000" w:rsidR="00000000" w:rsidRPr="00000000">
        <w:rPr>
          <w:rtl w:val="0"/>
        </w:rPr>
        <w:t xml:space="preserve">Possible Final Project Ideas</w:t>
      </w:r>
      <w:r w:rsidDel="00000000" w:rsidR="00000000" w:rsidRPr="00000000">
        <w:rPr>
          <w:rtl w:val="0"/>
        </w:rPr>
      </w:r>
    </w:p>
    <w:p w:rsidR="00000000" w:rsidDel="00000000" w:rsidP="00000000" w:rsidRDefault="00000000" w:rsidRPr="00000000" w14:paraId="0000000B">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choose a set of intriguing manuscript entries (recipes) and read them iteratively throughout the semester, considering them through the lens of each weekly theme (i.e., Embodied Cognition, Transforming Materials, etc.). Think and report about the various contexts in which the set of entries can be studied (consider the meaning of “reading” a practical text).</w:t>
      </w:r>
    </w:p>
    <w:p w:rsidR="00000000" w:rsidDel="00000000" w:rsidP="00000000" w:rsidRDefault="00000000" w:rsidRPr="00000000" w14:paraId="0000000C">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protocol: choose an entry from the manuscript which has been reconstructed to consider what further research in contemporary digitized practical texts could be carried out (historical research and the process of cumulative collaborative research). </w:t>
      </w:r>
    </w:p>
    <w:p w:rsidR="00000000" w:rsidDel="00000000" w:rsidP="00000000" w:rsidRDefault="00000000" w:rsidRPr="00000000" w14:paraId="0000000D">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audience blog post: choose a </w:t>
      </w:r>
      <w:hyperlink r:id="rId16">
        <w:r w:rsidDel="00000000" w:rsidR="00000000" w:rsidRPr="00000000">
          <w:rPr>
            <w:rFonts w:ascii="Times New Roman" w:cs="Times New Roman" w:eastAsia="Times New Roman" w:hAnsi="Times New Roman"/>
            <w:color w:val="1155cc"/>
            <w:sz w:val="24"/>
            <w:szCs w:val="24"/>
            <w:u w:val="single"/>
            <w:rtl w:val="0"/>
          </w:rPr>
          <w:t xml:space="preserve">research essay</w:t>
        </w:r>
      </w:hyperlink>
      <w:r w:rsidDel="00000000" w:rsidR="00000000" w:rsidRPr="00000000">
        <w:rPr>
          <w:rFonts w:ascii="Times New Roman" w:cs="Times New Roman" w:eastAsia="Times New Roman" w:hAnsi="Times New Roman"/>
          <w:sz w:val="24"/>
          <w:szCs w:val="24"/>
          <w:rtl w:val="0"/>
        </w:rPr>
        <w:t xml:space="preserve"> from the Edition and turn it into a blog post that targets a general audience (communication of scholarly work).</w:t>
      </w:r>
    </w:p>
    <w:p w:rsidR="00000000" w:rsidDel="00000000" w:rsidP="00000000" w:rsidRDefault="00000000" w:rsidRPr="00000000" w14:paraId="0000000E">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using the Edition’s </w:t>
      </w:r>
      <w:hyperlink r:id="rId17">
        <w:r w:rsidDel="00000000" w:rsidR="00000000" w:rsidRPr="00000000">
          <w:rPr>
            <w:rFonts w:ascii="Times New Roman" w:cs="Times New Roman" w:eastAsia="Times New Roman" w:hAnsi="Times New Roman"/>
            <w:color w:val="1155cc"/>
            <w:sz w:val="24"/>
            <w:szCs w:val="24"/>
            <w:u w:val="single"/>
            <w:rtl w:val="0"/>
          </w:rPr>
          <w:t xml:space="preserve">List of Entries</w:t>
        </w:r>
      </w:hyperlink>
      <w:r w:rsidDel="00000000" w:rsidR="00000000" w:rsidRPr="00000000">
        <w:rPr>
          <w:rFonts w:ascii="Times New Roman" w:cs="Times New Roman" w:eastAsia="Times New Roman" w:hAnsi="Times New Roman"/>
          <w:sz w:val="24"/>
          <w:szCs w:val="24"/>
          <w:rtl w:val="0"/>
        </w:rPr>
        <w:t xml:space="preserve">, identify a tag on which you write a one-page reflection, using evidence from the Edition and other contemporaneous practical texts. (Textual analysis and/or visualization; see the </w:t>
      </w:r>
      <w:hyperlink r:id="rId18">
        <w:r w:rsidDel="00000000" w:rsidR="00000000" w:rsidRPr="00000000">
          <w:rPr>
            <w:rFonts w:ascii="Times New Roman" w:cs="Times New Roman" w:eastAsia="Times New Roman" w:hAnsi="Times New Roman"/>
            <w:color w:val="1155cc"/>
            <w:sz w:val="24"/>
            <w:szCs w:val="24"/>
            <w:u w:val="single"/>
            <w:rtl w:val="0"/>
          </w:rPr>
          <w:t xml:space="preserve">Sandbox</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M&amp;K’s raw data is found in </w:t>
      </w: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https://github.com/cu-mkp/m-k-manuscript-data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explore the </w:t>
      </w:r>
      <w:hyperlink r:id="rId20">
        <w:r w:rsidDel="00000000" w:rsidR="00000000" w:rsidRPr="00000000">
          <w:rPr>
            <w:rFonts w:ascii="Times New Roman" w:cs="Times New Roman" w:eastAsia="Times New Roman" w:hAnsi="Times New Roman"/>
            <w:color w:val="1155cc"/>
            <w:sz w:val="24"/>
            <w:szCs w:val="24"/>
            <w:u w:val="single"/>
            <w:rtl w:val="0"/>
          </w:rPr>
          <w:t xml:space="preserve">Figures in Ms. Fr. 640</w:t>
        </w:r>
      </w:hyperlink>
      <w:r w:rsidDel="00000000" w:rsidR="00000000" w:rsidRPr="00000000">
        <w:rPr>
          <w:rFonts w:ascii="Times New Roman" w:cs="Times New Roman" w:eastAsia="Times New Roman" w:hAnsi="Times New Roman"/>
          <w:sz w:val="24"/>
          <w:szCs w:val="24"/>
          <w:rtl w:val="0"/>
        </w:rPr>
        <w:t xml:space="preserve">. Focus on one image or a series of images (related or unrelated) and discuss their place in the manuscript. Draw connections to other places in Fr. 640 or to other texts, objects, etc.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exhibition: for a series of entries in the manuscript, identify the potential intended final object and find examples of existing cultural heritage objects in museums or other collections. Or, for a single entry, identify all individual “ingredients” and tools, and explore what these materials might have been in the sixteenth century. Curate an online exhibition with these images.</w:t>
      </w:r>
    </w:p>
    <w:p w:rsidR="00000000" w:rsidDel="00000000" w:rsidP="00000000" w:rsidRDefault="00000000" w:rsidRPr="00000000" w14:paraId="00000012">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blog: pick an obscure material from Fr. 640 and look for information about it, including its various occurrences in the manuscript as well as its larger historical context, use, sourcing, trade, and value. Find examples of its use in cultural heritage objects.</w:t>
      </w:r>
    </w:p>
    <w:p w:rsidR="00000000" w:rsidDel="00000000" w:rsidP="00000000" w:rsidRDefault="00000000" w:rsidRPr="00000000" w14:paraId="00000013">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sheets: create activity sheets for students at different levels of education (K-12, University, other) based upon a skillbuilding activity undertaken during the semester or for an entry in Ms. Fr. 640.</w:t>
      </w:r>
    </w:p>
    <w:p w:rsidR="00000000" w:rsidDel="00000000" w:rsidP="00000000" w:rsidRDefault="00000000" w:rsidRPr="00000000" w14:paraId="00000014">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create a short video that instructs a novice in carrying out one of the hands-on activities undertaken in the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reflection on an entry: focusing on a particular note of an Fr. 640 entry, explore the author-practitioner’s commentary in the note. Perhaps even undertake the reconstruction.</w:t>
      </w:r>
    </w:p>
    <w:p w:rsidR="00000000" w:rsidDel="00000000" w:rsidP="00000000" w:rsidRDefault="00000000" w:rsidRPr="00000000" w14:paraId="00000016">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essay by Kirby and Spring, </w:t>
      </w:r>
      <w:hyperlink r:id="rId21">
        <w:r w:rsidDel="00000000" w:rsidR="00000000" w:rsidRPr="00000000">
          <w:rPr>
            <w:rFonts w:ascii="Times New Roman" w:cs="Times New Roman" w:eastAsia="Times New Roman" w:hAnsi="Times New Roman"/>
            <w:color w:val="1155cc"/>
            <w:sz w:val="24"/>
            <w:szCs w:val="24"/>
            <w:u w:val="single"/>
            <w:rtl w:val="0"/>
          </w:rPr>
          <w:t xml:space="preserve">Ms. Fr. 640 in the World of Pigments in Sixteenth-Century Europe</w:t>
        </w:r>
      </w:hyperlink>
      <w:r w:rsidDel="00000000" w:rsidR="00000000" w:rsidRPr="00000000">
        <w:rPr>
          <w:rFonts w:ascii="Times New Roman" w:cs="Times New Roman" w:eastAsia="Times New Roman" w:hAnsi="Times New Roman"/>
          <w:sz w:val="24"/>
          <w:szCs w:val="24"/>
          <w:rtl w:val="0"/>
        </w:rPr>
        <w:t xml:space="preserve">, they bring attention to a note on 10r about alum/purple.</w:t>
      </w:r>
    </w:p>
    <w:p w:rsidR="00000000" w:rsidDel="00000000" w:rsidP="00000000" w:rsidRDefault="00000000" w:rsidRPr="00000000" w14:paraId="00000017">
      <w:pPr>
        <w:pageBreakBefore w:val="0"/>
        <w:numPr>
          <w:ilvl w:val="1"/>
          <w:numId w:val="1"/>
        </w:numPr>
        <w:spacing w:line="24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the other hand, a more purple shade was an advantage if the lake was to be used to make purple by glazing over a layer of blue paint: mixing alum with it to make it more violet in color is suggested (fol. 10r). The addition of too much alum while the lake was being made also resulted in a more purple or violet color (fol. 58r). Both comments suggest that the author-practitioner knew, or had been talking to, someone with experience of making the pigment, or had tried it in person; the effect on the color of adding too much (or additional) alum is rarely mentioned at this date. The tendency to become more purple can be observed in the case of lakes containing cochineal dye, which would probably have become common by the 1570s or 1580s.”</w:t>
      </w:r>
    </w:p>
    <w:p w:rsidR="00000000" w:rsidDel="00000000" w:rsidP="00000000" w:rsidRDefault="00000000" w:rsidRPr="00000000" w14:paraId="00000018">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 from CAMEO (</w:t>
      </w:r>
      <w:hyperlink r:id="rId22">
        <w:r w:rsidDel="00000000" w:rsidR="00000000" w:rsidRPr="00000000">
          <w:rPr>
            <w:rFonts w:ascii="Times New Roman" w:cs="Times New Roman" w:eastAsia="Times New Roman" w:hAnsi="Times New Roman"/>
            <w:color w:val="1155cc"/>
            <w:sz w:val="20"/>
            <w:szCs w:val="20"/>
            <w:u w:val="single"/>
            <w:rtl w:val="0"/>
          </w:rPr>
          <w:t xml:space="preserve">http://cameo.mfa.org/wiki/Carminic_acid</w:t>
        </w:r>
      </w:hyperlink>
      <w:r w:rsidDel="00000000" w:rsidR="00000000" w:rsidRPr="00000000">
        <w:rPr>
          <w:rFonts w:ascii="Times New Roman" w:cs="Times New Roman" w:eastAsia="Times New Roman" w:hAnsi="Times New Roman"/>
          <w:sz w:val="20"/>
          <w:szCs w:val="20"/>
          <w:rtl w:val="0"/>
        </w:rPr>
        <w:t xml:space="preserve">) on the colorant of cochineal: </w:t>
      </w:r>
      <w:r w:rsidDel="00000000" w:rsidR="00000000" w:rsidRPr="00000000">
        <w:rPr>
          <w:rFonts w:ascii="Times New Roman" w:cs="Times New Roman" w:eastAsia="Times New Roman" w:hAnsi="Times New Roman"/>
          <w:i w:val="1"/>
          <w:sz w:val="20"/>
          <w:szCs w:val="20"/>
          <w:rtl w:val="0"/>
        </w:rPr>
        <w:t xml:space="preserve">Carminic acid changes colors with acidity. It is a bright red in neutral solutions, below pH 4.8, it is yellow and above 6.2, it is a deep violet color. Carminic acid is used as a lake pigment for oil colors, as a red dye for photography and as a textile colorant.</w:t>
      </w:r>
      <w:r w:rsidDel="00000000" w:rsidR="00000000" w:rsidRPr="00000000">
        <w:rPr>
          <w:rtl w:val="0"/>
        </w:rPr>
      </w:r>
    </w:p>
    <w:p w:rsidR="00000000" w:rsidDel="00000000" w:rsidP="00000000" w:rsidRDefault="00000000" w:rsidRPr="00000000" w14:paraId="00000019">
      <w:pPr>
        <w:pageBreakBefore w:val="0"/>
        <w:numPr>
          <w:ilvl w:val="1"/>
          <w:numId w:val="1"/>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are many intriguing entries in the manuscript, the meaning of which could be explored and the process possibly reconstructed, such as </w:t>
      </w:r>
      <w:hyperlink r:id="rId23">
        <w:r w:rsidDel="00000000" w:rsidR="00000000" w:rsidRPr="00000000">
          <w:rPr>
            <w:rFonts w:ascii="Times New Roman" w:cs="Times New Roman" w:eastAsia="Times New Roman" w:hAnsi="Times New Roman"/>
            <w:color w:val="1155cc"/>
            <w:sz w:val="24"/>
            <w:szCs w:val="24"/>
            <w:u w:val="single"/>
            <w:rtl w:val="0"/>
          </w:rPr>
          <w:t xml:space="preserve">fol. 52v:</w:t>
        </w:r>
      </w:hyperlink>
      <w:hyperlink r:id="rId24">
        <w:r w:rsidDel="00000000" w:rsidR="00000000" w:rsidRPr="00000000">
          <w:rPr>
            <w:rFonts w:ascii="Times New Roman" w:cs="Times New Roman" w:eastAsia="Times New Roman" w:hAnsi="Times New Roman"/>
            <w:i w:val="1"/>
            <w:color w:val="1155cc"/>
            <w:sz w:val="24"/>
            <w:szCs w:val="24"/>
            <w:u w:val="single"/>
            <w:rtl w:val="0"/>
          </w:rPr>
          <w:t xml:space="preserve"> Colors</w:t>
        </w:r>
      </w:hyperlink>
      <w:r w:rsidDel="00000000" w:rsidR="00000000" w:rsidRPr="00000000">
        <w:rPr>
          <w:rtl w:val="0"/>
        </w:rPr>
      </w:r>
    </w:p>
    <w:p w:rsidR="00000000" w:rsidDel="00000000" w:rsidP="00000000" w:rsidRDefault="00000000" w:rsidRPr="00000000" w14:paraId="0000001A">
      <w:pPr>
        <w:pageBreakBefore w:val="0"/>
        <w:numPr>
          <w:ilvl w:val="2"/>
          <w:numId w:val="1"/>
        </w:numPr>
        <w:spacing w:line="240" w:lineRule="auto"/>
        <w:ind w:left="21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you want to keep them beautiful in gum and such that they do not lose any of their true color, put white wine, the whitest and clearest you can, in a bottle with a little tragacanth gum. And having stoppered the bottle, scramble &amp; shake it very strongly together, &amp; let it rest until the tragacanth is dissolved. Also put in a little fine-grained white salt to brighten the whole. Some mix clear water with white wine, and with this mixture they temper the colors without grinding. And these show very beautifully in illumination work.</w:t>
      </w:r>
    </w:p>
    <w:p w:rsidR="00000000" w:rsidDel="00000000" w:rsidP="00000000" w:rsidRDefault="00000000" w:rsidRPr="00000000" w14:paraId="0000001B">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visual version of one of the Research Essays</w:t>
      </w:r>
    </w:p>
    <w:p w:rsidR="00000000" w:rsidDel="00000000" w:rsidP="00000000" w:rsidRDefault="00000000" w:rsidRPr="00000000" w14:paraId="0000001C">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excellent candidate: </w:t>
      </w:r>
      <w:hyperlink r:id="rId25">
        <w:r w:rsidDel="00000000" w:rsidR="00000000" w:rsidRPr="00000000">
          <w:rPr>
            <w:rFonts w:ascii="Times New Roman" w:cs="Times New Roman" w:eastAsia="Times New Roman" w:hAnsi="Times New Roman"/>
            <w:i w:val="1"/>
            <w:color w:val="1155cc"/>
            <w:sz w:val="24"/>
            <w:szCs w:val="24"/>
            <w:u w:val="single"/>
            <w:rtl w:val="0"/>
          </w:rPr>
          <w:t xml:space="preserve">Working (with) the Corps: The Body of Sands, Colors, and Varnishes in Ms. Fr. 640</w:t>
        </w:r>
      </w:hyperlink>
      <w:r w:rsidDel="00000000" w:rsidR="00000000" w:rsidRPr="00000000">
        <w:rPr>
          <w:rtl w:val="0"/>
        </w:rPr>
      </w:r>
    </w:p>
    <w:p w:rsidR="00000000" w:rsidDel="00000000" w:rsidP="00000000" w:rsidRDefault="00000000" w:rsidRPr="00000000" w14:paraId="0000001D">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Fr. 640 to other how-to texts (or sections of each text), such as:</w:t>
      </w:r>
    </w:p>
    <w:p w:rsidR="00000000" w:rsidDel="00000000" w:rsidP="00000000" w:rsidRDefault="00000000" w:rsidRPr="00000000" w14:paraId="0000001E">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Cennino Cennini, </w:t>
      </w:r>
      <w:r w:rsidDel="00000000" w:rsidR="00000000" w:rsidRPr="00000000">
        <w:rPr>
          <w:rFonts w:ascii="Times New Roman" w:cs="Times New Roman" w:eastAsia="Times New Roman" w:hAnsi="Times New Roman"/>
          <w:i w:val="1"/>
          <w:sz w:val="20"/>
          <w:szCs w:val="20"/>
          <w:rtl w:val="0"/>
        </w:rPr>
        <w:t xml:space="preserve">The Craftsman’s Handbook, ‘Il Libro dell’Arte’</w:t>
      </w:r>
      <w:r w:rsidDel="00000000" w:rsidR="00000000" w:rsidRPr="00000000">
        <w:rPr>
          <w:rFonts w:ascii="Times New Roman" w:cs="Times New Roman" w:eastAsia="Times New Roman" w:hAnsi="Times New Roman"/>
          <w:sz w:val="20"/>
          <w:szCs w:val="20"/>
          <w:rtl w:val="0"/>
        </w:rPr>
        <w:t xml:space="preserve">, trans. by Daniel Thompson (New York: Dover, 1960).</w:t>
      </w:r>
    </w:p>
    <w:p w:rsidR="00000000" w:rsidDel="00000000" w:rsidP="00000000" w:rsidRDefault="00000000" w:rsidRPr="00000000" w14:paraId="0000001F">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Theophilus, </w:t>
      </w:r>
      <w:r w:rsidDel="00000000" w:rsidR="00000000" w:rsidRPr="00000000">
        <w:rPr>
          <w:rFonts w:ascii="Times New Roman" w:cs="Times New Roman" w:eastAsia="Times New Roman" w:hAnsi="Times New Roman"/>
          <w:i w:val="1"/>
          <w:sz w:val="20"/>
          <w:szCs w:val="20"/>
          <w:rtl w:val="0"/>
        </w:rPr>
        <w:t xml:space="preserve">The Various Arts. De Diversis Artibus</w:t>
      </w:r>
      <w:r w:rsidDel="00000000" w:rsidR="00000000" w:rsidRPr="00000000">
        <w:rPr>
          <w:rFonts w:ascii="Times New Roman" w:cs="Times New Roman" w:eastAsia="Times New Roman" w:hAnsi="Times New Roman"/>
          <w:sz w:val="20"/>
          <w:szCs w:val="20"/>
          <w:rtl w:val="0"/>
        </w:rPr>
        <w:t xml:space="preserve">, ed. and trans. Hawthorne (Dover, 1980).</w:t>
      </w:r>
    </w:p>
    <w:p w:rsidR="00000000" w:rsidDel="00000000" w:rsidP="00000000" w:rsidRDefault="00000000" w:rsidRPr="00000000" w14:paraId="00000020">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Benvenuto Cellini, </w:t>
      </w:r>
      <w:r w:rsidDel="00000000" w:rsidR="00000000" w:rsidRPr="00000000">
        <w:rPr>
          <w:rFonts w:ascii="Times New Roman" w:cs="Times New Roman" w:eastAsia="Times New Roman" w:hAnsi="Times New Roman"/>
          <w:i w:val="1"/>
          <w:sz w:val="20"/>
          <w:szCs w:val="20"/>
          <w:rtl w:val="0"/>
        </w:rPr>
        <w:t xml:space="preserve">Two Treatises</w:t>
      </w:r>
      <w:r w:rsidDel="00000000" w:rsidR="00000000" w:rsidRPr="00000000">
        <w:rPr>
          <w:rFonts w:ascii="Times New Roman" w:cs="Times New Roman" w:eastAsia="Times New Roman" w:hAnsi="Times New Roman"/>
          <w:sz w:val="20"/>
          <w:szCs w:val="20"/>
          <w:rtl w:val="0"/>
        </w:rPr>
        <w:t xml:space="preserve">, trans. C. R. Ashbee (repr. 2006).</w:t>
      </w:r>
    </w:p>
    <w:p w:rsidR="00000000" w:rsidDel="00000000" w:rsidP="00000000" w:rsidRDefault="00000000" w:rsidRPr="00000000" w14:paraId="00000021">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 P. Merrifield, </w:t>
      </w:r>
      <w:r w:rsidDel="00000000" w:rsidR="00000000" w:rsidRPr="00000000">
        <w:rPr>
          <w:rFonts w:ascii="Times New Roman" w:cs="Times New Roman" w:eastAsia="Times New Roman" w:hAnsi="Times New Roman"/>
          <w:i w:val="1"/>
          <w:sz w:val="20"/>
          <w:szCs w:val="20"/>
          <w:rtl w:val="0"/>
        </w:rPr>
        <w:t xml:space="preserve">Medieval and Renaissance Treatises on the Arts of Painting: Original Texts with English Translations </w:t>
      </w:r>
      <w:r w:rsidDel="00000000" w:rsidR="00000000" w:rsidRPr="00000000">
        <w:rPr>
          <w:rFonts w:ascii="Times New Roman" w:cs="Times New Roman" w:eastAsia="Times New Roman" w:hAnsi="Times New Roman"/>
          <w:sz w:val="20"/>
          <w:szCs w:val="20"/>
          <w:rtl w:val="0"/>
        </w:rPr>
        <w:t xml:space="preserve">(Courier Dover Publications, 2012).</w:t>
      </w:r>
    </w:p>
    <w:p w:rsidR="00000000" w:rsidDel="00000000" w:rsidP="00000000" w:rsidRDefault="00000000" w:rsidRPr="00000000" w14:paraId="00000022">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Giorgio Vasari, </w:t>
      </w:r>
      <w:r w:rsidDel="00000000" w:rsidR="00000000" w:rsidRPr="00000000">
        <w:rPr>
          <w:rFonts w:ascii="Times New Roman" w:cs="Times New Roman" w:eastAsia="Times New Roman" w:hAnsi="Times New Roman"/>
          <w:i w:val="1"/>
          <w:sz w:val="20"/>
          <w:szCs w:val="20"/>
          <w:rtl w:val="0"/>
        </w:rPr>
        <w:t xml:space="preserve">On Technique</w:t>
      </w:r>
      <w:r w:rsidDel="00000000" w:rsidR="00000000" w:rsidRPr="00000000">
        <w:rPr>
          <w:rFonts w:ascii="Times New Roman" w:cs="Times New Roman" w:eastAsia="Times New Roman" w:hAnsi="Times New Roman"/>
          <w:sz w:val="20"/>
          <w:szCs w:val="20"/>
          <w:rtl w:val="0"/>
        </w:rPr>
        <w:t xml:space="preserve"> (Dover, 1960).</w:t>
      </w:r>
    </w:p>
    <w:p w:rsidR="00000000" w:rsidDel="00000000" w:rsidP="00000000" w:rsidRDefault="00000000" w:rsidRPr="00000000" w14:paraId="00000023">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Karel van Mander,</w:t>
      </w:r>
      <w:r w:rsidDel="00000000" w:rsidR="00000000" w:rsidRPr="00000000">
        <w:rPr>
          <w:rFonts w:ascii="Times New Roman" w:cs="Times New Roman" w:eastAsia="Times New Roman" w:hAnsi="Times New Roman"/>
          <w:i w:val="1"/>
          <w:sz w:val="20"/>
          <w:szCs w:val="20"/>
          <w:rtl w:val="0"/>
        </w:rPr>
        <w:t xml:space="preserve"> The Lives of the illustrious Netherlandish and German painters</w:t>
      </w:r>
      <w:r w:rsidDel="00000000" w:rsidR="00000000" w:rsidRPr="00000000">
        <w:rPr>
          <w:rFonts w:ascii="Times New Roman" w:cs="Times New Roman" w:eastAsia="Times New Roman" w:hAnsi="Times New Roman"/>
          <w:sz w:val="20"/>
          <w:szCs w:val="20"/>
          <w:rtl w:val="0"/>
        </w:rPr>
        <w:t xml:space="preserve">, from the first edition of the Schilder-boeck (Doornspijk: Davaco, 1994–1999).</w:t>
      </w:r>
    </w:p>
    <w:p w:rsidR="00000000" w:rsidDel="00000000" w:rsidP="00000000" w:rsidRDefault="00000000" w:rsidRPr="00000000" w14:paraId="00000024">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use of “you” or “one” in the manuscript</w:t>
      </w:r>
    </w:p>
    <w:p w:rsidR="00000000" w:rsidDel="00000000" w:rsidP="00000000" w:rsidRDefault="00000000" w:rsidRPr="00000000" w14:paraId="00000025">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visualization of these occurrences.</w:t>
      </w:r>
    </w:p>
    <w:p w:rsidR="00000000" w:rsidDel="00000000" w:rsidP="00000000" w:rsidRDefault="00000000" w:rsidRPr="00000000" w14:paraId="00000026">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patterns or correlations? For example, are there certain categories where “you” appears more frequently than others? Are there ones where it does not appear at all? (An interesting category for this is “painting”)</w:t>
      </w:r>
    </w:p>
    <w:p w:rsidR="00000000" w:rsidDel="00000000" w:rsidP="00000000" w:rsidRDefault="00000000" w:rsidRPr="00000000" w14:paraId="00000027">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start again with encoding the manuscript, what other semantic tags might the manuscript be encoded with?</w:t>
      </w:r>
    </w:p>
    <w:p w:rsidR="00000000" w:rsidDel="00000000" w:rsidP="00000000" w:rsidRDefault="00000000" w:rsidRPr="00000000" w14:paraId="00000028">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“color,” “comparison,” “activity” </w:t>
      </w:r>
    </w:p>
    <w:p w:rsidR="00000000" w:rsidDel="00000000" w:rsidP="00000000" w:rsidRDefault="00000000" w:rsidRPr="00000000" w14:paraId="00000029">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to explore are found in the menu of the minimal edition prototype created by Spring 2017 students: </w:t>
      </w:r>
      <w:hyperlink r:id="rId26">
        <w:r w:rsidDel="00000000" w:rsidR="00000000" w:rsidRPr="00000000">
          <w:rPr>
            <w:rFonts w:ascii="Times New Roman" w:cs="Times New Roman" w:eastAsia="Times New Roman" w:hAnsi="Times New Roman"/>
            <w:color w:val="1155cc"/>
            <w:sz w:val="24"/>
            <w:szCs w:val="24"/>
            <w:u w:val="single"/>
            <w:rtl w:val="0"/>
          </w:rPr>
          <w:t xml:space="preserve">GR8975 prototype</w:t>
        </w:r>
      </w:hyperlink>
      <w:r w:rsidDel="00000000" w:rsidR="00000000" w:rsidRPr="00000000">
        <w:rPr>
          <w:rFonts w:ascii="Times New Roman" w:cs="Times New Roman" w:eastAsia="Times New Roman" w:hAnsi="Times New Roman"/>
          <w:sz w:val="24"/>
          <w:szCs w:val="24"/>
          <w:rtl w:val="0"/>
        </w:rPr>
        <w:t xml:space="preserve"> (note that they only re-categorized some of the entries and not the entire manuscript in full)</w:t>
      </w:r>
    </w:p>
    <w:p w:rsidR="00000000" w:rsidDel="00000000" w:rsidP="00000000" w:rsidRDefault="00000000" w:rsidRPr="00000000" w14:paraId="0000002A">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“waste” or “economy” (Inspiration from </w:t>
      </w:r>
      <w:hyperlink r:id="rId27">
        <w:r w:rsidDel="00000000" w:rsidR="00000000" w:rsidRPr="00000000">
          <w:rPr>
            <w:rFonts w:ascii="Times New Roman" w:cs="Times New Roman" w:eastAsia="Times New Roman" w:hAnsi="Times New Roman"/>
            <w:color w:val="1155cc"/>
            <w:sz w:val="24"/>
            <w:szCs w:val="24"/>
            <w:u w:val="single"/>
            <w:rtl w:val="0"/>
          </w:rPr>
          <w:t xml:space="preserve">Thrifty Science: Making The Most Of Materials In The History Of Experiment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waste or ways to be economical (e.g., used molds, wash water) and</w:t>
      </w:r>
    </w:p>
    <w:p w:rsidR="00000000" w:rsidDel="00000000" w:rsidP="00000000" w:rsidRDefault="00000000" w:rsidRPr="00000000" w14:paraId="0000002C">
      <w:pPr>
        <w:pageBreakBefore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references to economy in the modern sense (e.g., costs, values) - relation to trade</w:t>
      </w:r>
    </w:p>
    <w:p w:rsidR="00000000" w:rsidDel="00000000" w:rsidP="00000000" w:rsidRDefault="00000000" w:rsidRPr="00000000" w14:paraId="0000002D">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of the manuscript’s composition: review all places where the author-practitioner or the manuscript construction itself hint at either sequential or non-sequential composition. For more, see </w:t>
      </w:r>
      <w:hyperlink r:id="rId28">
        <w:r w:rsidDel="00000000" w:rsidR="00000000" w:rsidRPr="00000000">
          <w:rPr>
            <w:rFonts w:ascii="Times New Roman" w:cs="Times New Roman" w:eastAsia="Times New Roman" w:hAnsi="Times New Roman"/>
            <w:color w:val="1155cc"/>
            <w:sz w:val="24"/>
            <w:szCs w:val="24"/>
            <w:u w:val="single"/>
            <w:rtl w:val="0"/>
          </w:rPr>
          <w:t xml:space="preserve">https://github.com/cu-mkp/sandbox/issues/19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editorial comments on notes like “see the second folio” etc.</w:t>
      </w:r>
    </w:p>
    <w:p w:rsidR="00000000" w:rsidDel="00000000" w:rsidP="00000000" w:rsidRDefault="00000000" w:rsidRPr="00000000" w14:paraId="0000002F">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analysis of the manuscript’s facsimile: compare each folio page of the manuscript, grouping similar ones together (e.g., lots of margins, empty space, bunched-together text blocks, additions + deletions, etc.)</w:t>
      </w:r>
      <w:r w:rsidDel="00000000" w:rsidR="00000000" w:rsidRPr="00000000">
        <w:rPr>
          <w:rtl w:val="0"/>
        </w:rPr>
      </w:r>
    </w:p>
    <w:p w:rsidR="00000000" w:rsidDel="00000000" w:rsidP="00000000" w:rsidRDefault="00000000" w:rsidRPr="00000000" w14:paraId="00000030">
      <w:pPr>
        <w:pStyle w:val="Heading3"/>
        <w:spacing w:before="200" w:line="240" w:lineRule="auto"/>
        <w:rPr/>
      </w:pPr>
      <w:bookmarkStart w:colFirst="0" w:colLast="0" w:name="_ez44uvfi7doo" w:id="2"/>
      <w:bookmarkEnd w:id="2"/>
      <w:r w:rsidDel="00000000" w:rsidR="00000000" w:rsidRPr="00000000">
        <w:rPr>
          <w:rtl w:val="0"/>
        </w:rPr>
        <w:t xml:space="preserve">Writing &amp; </w:t>
      </w:r>
      <w:r w:rsidDel="00000000" w:rsidR="00000000" w:rsidRPr="00000000">
        <w:rPr>
          <w:rtl w:val="0"/>
        </w:rPr>
        <w:t xml:space="preserve">Formatting</w:t>
      </w:r>
    </w:p>
    <w:p w:rsidR="00000000" w:rsidDel="00000000" w:rsidP="00000000" w:rsidRDefault="00000000" w:rsidRPr="00000000" w14:paraId="00000031">
      <w:pPr>
        <w:numPr>
          <w:ilvl w:val="0"/>
          <w:numId w:val="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your audience and ways in which you can use your writing style to match your intended readers or users.</w:t>
      </w:r>
    </w:p>
    <w:p w:rsidR="00000000" w:rsidDel="00000000" w:rsidP="00000000" w:rsidRDefault="00000000" w:rsidRPr="00000000" w14:paraId="00000032">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possible, compose your final project as a file uploadable to Courseworks (such as Word doc, powerpoint, etc)</w:t>
      </w:r>
    </w:p>
    <w:p w:rsidR="00000000" w:rsidDel="00000000" w:rsidP="00000000" w:rsidRDefault="00000000" w:rsidRPr="00000000" w14:paraId="00000033">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is not possible (e.g., you are using an external tool, producing a video, etc.), please consult your instructors about the best way to hand in your project. See also the links below about formats and digital standard</w:t>
      </w:r>
    </w:p>
    <w:p w:rsidR="00000000" w:rsidDel="00000000" w:rsidP="00000000" w:rsidRDefault="00000000" w:rsidRPr="00000000" w14:paraId="00000034">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the </w:t>
      </w:r>
      <w:hyperlink r:id="rId29">
        <w:r w:rsidDel="00000000" w:rsidR="00000000" w:rsidRPr="00000000">
          <w:rPr>
            <w:rFonts w:ascii="Times New Roman" w:cs="Times New Roman" w:eastAsia="Times New Roman" w:hAnsi="Times New Roman"/>
            <w:color w:val="1155cc"/>
            <w:sz w:val="24"/>
            <w:szCs w:val="24"/>
            <w:u w:val="single"/>
            <w:rtl w:val="0"/>
          </w:rPr>
          <w:t xml:space="preserve">Chicago Manual of Style</w:t>
        </w:r>
      </w:hyperlink>
      <w:r w:rsidDel="00000000" w:rsidR="00000000" w:rsidRPr="00000000">
        <w:rPr>
          <w:rFonts w:ascii="Times New Roman" w:cs="Times New Roman" w:eastAsia="Times New Roman" w:hAnsi="Times New Roman"/>
          <w:sz w:val="24"/>
          <w:szCs w:val="24"/>
          <w:rtl w:val="0"/>
        </w:rPr>
        <w:t xml:space="preserve">, the standard used by historians, for your bibliography, footnotes, citations</w:t>
      </w:r>
    </w:p>
    <w:p w:rsidR="00000000" w:rsidDel="00000000" w:rsidP="00000000" w:rsidRDefault="00000000" w:rsidRPr="00000000" w14:paraId="00000035">
      <w:pPr>
        <w:numPr>
          <w:ilvl w:val="1"/>
          <w:numId w:val="5"/>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ull access to the style guide is available through CLIO </w:t>
      </w:r>
    </w:p>
    <w:p w:rsidR="00000000" w:rsidDel="00000000" w:rsidP="00000000" w:rsidRDefault="00000000" w:rsidRPr="00000000" w14:paraId="00000036">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please watch this </w:t>
      </w:r>
      <w:hyperlink r:id="rId30">
        <w:r w:rsidDel="00000000" w:rsidR="00000000" w:rsidRPr="00000000">
          <w:rPr>
            <w:rFonts w:ascii="Times New Roman" w:cs="Times New Roman" w:eastAsia="Times New Roman" w:hAnsi="Times New Roman"/>
            <w:color w:val="1155cc"/>
            <w:sz w:val="24"/>
            <w:szCs w:val="24"/>
            <w:u w:val="single"/>
            <w:rtl w:val="0"/>
          </w:rPr>
          <w:t xml:space="preserve">video about </w:t>
        </w:r>
      </w:hyperlink>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zombie nominalizations</w:t>
        </w:r>
      </w:hyperlink>
      <w:r w:rsidDel="00000000" w:rsidR="00000000" w:rsidRPr="00000000">
        <w:rPr>
          <w:rFonts w:ascii="Times New Roman" w:cs="Times New Roman" w:eastAsia="Times New Roman" w:hAnsi="Times New Roman"/>
          <w:sz w:val="24"/>
          <w:szCs w:val="24"/>
          <w:rtl w:val="0"/>
        </w:rPr>
        <w:t xml:space="preserve">, and follow its precepts!</w:t>
      </w:r>
      <w:r w:rsidDel="00000000" w:rsidR="00000000" w:rsidRPr="00000000">
        <w:rPr>
          <w:rtl w:val="0"/>
        </w:rPr>
      </w:r>
    </w:p>
    <w:p w:rsidR="00000000" w:rsidDel="00000000" w:rsidP="00000000" w:rsidRDefault="00000000" w:rsidRPr="00000000" w14:paraId="00000037">
      <w:pPr>
        <w:pStyle w:val="Heading3"/>
        <w:spacing w:before="200" w:line="240" w:lineRule="auto"/>
        <w:rPr/>
      </w:pPr>
      <w:bookmarkStart w:colFirst="0" w:colLast="0" w:name="_5ht44y2loofu" w:id="3"/>
      <w:bookmarkEnd w:id="3"/>
      <w:r w:rsidDel="00000000" w:rsidR="00000000" w:rsidRPr="00000000">
        <w:rPr>
          <w:rtl w:val="0"/>
        </w:rPr>
        <w:t xml:space="preserve">Use of Media</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images, videos, music, or other types of media to your projects is highly encouraged. It is important, however, that you have permission to use any outside media (anything that you do not create/produce yourself). </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resources online for finding free and publicly available images and other types of media (see below in Research Resources). These also detail how to properly credit external media (including ownership, captioning, permissions, copyright, and licensing).</w:t>
      </w:r>
    </w:p>
    <w:p w:rsidR="00000000" w:rsidDel="00000000" w:rsidP="00000000" w:rsidRDefault="00000000" w:rsidRPr="00000000" w14:paraId="0000003B">
      <w:pPr>
        <w:numPr>
          <w:ilvl w:val="0"/>
          <w:numId w:val="8"/>
        </w:numPr>
        <w:spacing w:before="0" w:line="240" w:lineRule="auto"/>
        <w:ind w:left="720" w:hanging="36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Free Academic Images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(check each collection’s policy and make sure you cite as they request)</w:t>
      </w:r>
    </w:p>
    <w:p w:rsidR="00000000" w:rsidDel="00000000" w:rsidP="00000000" w:rsidRDefault="00000000" w:rsidRPr="00000000" w14:paraId="0000003C">
      <w:pPr>
        <w:numPr>
          <w:ilvl w:val="0"/>
          <w:numId w:val="8"/>
        </w:numPr>
        <w:spacing w:before="0" w:line="240" w:lineRule="auto"/>
        <w:ind w:left="720" w:hanging="36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Research Guides: Finding Public Domain &amp; Creative Commons Media: Images</w:t>
        </w:r>
      </w:hyperlink>
      <w:r w:rsidDel="00000000" w:rsidR="00000000" w:rsidRPr="00000000">
        <w:rPr>
          <w:rtl w:val="0"/>
        </w:rPr>
      </w:r>
    </w:p>
    <w:p w:rsidR="00000000" w:rsidDel="00000000" w:rsidP="00000000" w:rsidRDefault="00000000" w:rsidRPr="00000000" w14:paraId="0000003D">
      <w:pPr>
        <w:numPr>
          <w:ilvl w:val="0"/>
          <w:numId w:val="8"/>
        </w:numPr>
        <w:spacing w:before="0" w:line="240" w:lineRule="auto"/>
        <w:ind w:left="720" w:hanging="36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Library Guides: Images: A Guide to Visual Resources: Public Domain Images</w:t>
        </w:r>
      </w:hyperlink>
      <w:r w:rsidDel="00000000" w:rsidR="00000000" w:rsidRPr="00000000">
        <w:rPr>
          <w:rtl w:val="0"/>
        </w:rPr>
      </w:r>
    </w:p>
    <w:p w:rsidR="00000000" w:rsidDel="00000000" w:rsidP="00000000" w:rsidRDefault="00000000" w:rsidRPr="00000000" w14:paraId="0000003E">
      <w:pPr>
        <w:numPr>
          <w:ilvl w:val="0"/>
          <w:numId w:val="8"/>
        </w:numPr>
        <w:spacing w:before="0" w:line="240" w:lineRule="auto"/>
        <w:ind w:left="720" w:hanging="36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The Essential Guide to Using Images Legally Online</w:t>
        </w:r>
      </w:hyperlink>
      <w:r w:rsidDel="00000000" w:rsidR="00000000" w:rsidRPr="00000000">
        <w:rPr>
          <w:rtl w:val="0"/>
        </w:rPr>
      </w:r>
    </w:p>
    <w:p w:rsidR="00000000" w:rsidDel="00000000" w:rsidP="00000000" w:rsidRDefault="00000000" w:rsidRPr="00000000" w14:paraId="0000003F">
      <w:pPr>
        <w:numPr>
          <w:ilvl w:val="0"/>
          <w:numId w:val="8"/>
        </w:numPr>
        <w:spacing w:before="0" w:line="240" w:lineRule="auto"/>
        <w:ind w:left="720" w:hanging="36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GUIDE – Finding Images &amp; Other Media You Can Use in Public Projects</w:t>
        </w:r>
      </w:hyperlink>
      <w:r w:rsidDel="00000000" w:rsidR="00000000" w:rsidRPr="00000000">
        <w:rPr>
          <w:rtl w:val="0"/>
        </w:rPr>
      </w:r>
    </w:p>
    <w:p w:rsidR="00000000" w:rsidDel="00000000" w:rsidP="00000000" w:rsidRDefault="00000000" w:rsidRPr="00000000" w14:paraId="00000040">
      <w:pPr>
        <w:spacing w:before="1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Crediting images with the right permission is very important. </w:t>
      </w:r>
    </w:p>
    <w:p w:rsidR="00000000" w:rsidDel="00000000" w:rsidP="00000000" w:rsidRDefault="00000000" w:rsidRPr="00000000" w14:paraId="00000042">
      <w:pPr>
        <w:spacing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format </w:t>
      </w:r>
      <w:r w:rsidDel="00000000" w:rsidR="00000000" w:rsidRPr="00000000">
        <w:rPr>
          <w:rFonts w:ascii="Times New Roman" w:cs="Times New Roman" w:eastAsia="Times New Roman" w:hAnsi="Times New Roman"/>
          <w:sz w:val="24"/>
          <w:szCs w:val="24"/>
          <w:rtl w:val="0"/>
        </w:rPr>
        <w:t xml:space="preserve">of the media you use and create is another important aspect. To ensure wide accessibility and long-term sustainability of your digital creations, the format of digital objects should strive to be open format, open-access, transferable, and exportable. This includes file formats (e.g., .png, .jpg, .docx, .pdf, .mp4, etc) and properties of the files. </w:t>
      </w:r>
    </w:p>
    <w:p w:rsidR="00000000" w:rsidDel="00000000" w:rsidP="00000000" w:rsidRDefault="00000000" w:rsidRPr="00000000" w14:paraId="00000044">
      <w:pPr>
        <w:numPr>
          <w:ilvl w:val="0"/>
          <w:numId w:val="9"/>
        </w:numPr>
        <w:spacing w:after="0" w:afterAutospacing="0" w:before="100" w:line="240" w:lineRule="auto"/>
        <w:ind w:left="720" w:hanging="36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Introduction to Digital Formats for Library of Congress Collections</w:t>
        </w:r>
      </w:hyperlink>
      <w:r w:rsidDel="00000000" w:rsidR="00000000" w:rsidRPr="00000000">
        <w:rPr>
          <w:rtl w:val="0"/>
        </w:rPr>
      </w:r>
    </w:p>
    <w:p w:rsidR="00000000" w:rsidDel="00000000" w:rsidP="00000000" w:rsidRDefault="00000000" w:rsidRPr="00000000" w14:paraId="00000045">
      <w:pPr>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Standards | Librarians and Archivists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numPr>
          <w:ilvl w:val="0"/>
          <w:numId w:val="9"/>
        </w:numPr>
        <w:spacing w:before="0" w:beforeAutospacing="0" w:line="240" w:lineRule="auto"/>
        <w:ind w:left="720" w:hanging="36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Library of Congress: Recommended Formats Statement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before="1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consult with Professor Smith and Caroline about the specific details of your projects. Some things to consider:</w:t>
      </w:r>
    </w:p>
    <w:p w:rsidR="00000000" w:rsidDel="00000000" w:rsidP="00000000" w:rsidRDefault="00000000" w:rsidRPr="00000000" w14:paraId="00000049">
      <w:pPr>
        <w:numPr>
          <w:ilvl w:val="0"/>
          <w:numId w:val="8"/>
        </w:numPr>
        <w:spacing w:after="0" w:afterAutospacing="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Avoiding proprietary and operating-system-specific file formats (i.e., formats that only work with Mac OSX or Windows)</w:t>
      </w:r>
    </w:p>
    <w:p w:rsidR="00000000" w:rsidDel="00000000" w:rsidP="00000000" w:rsidRDefault="00000000" w:rsidRPr="00000000" w14:paraId="0000004A">
      <w:pPr>
        <w:numPr>
          <w:ilvl w:val="0"/>
          <w:numId w:val="8"/>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Preserving the separate elements of a file, such as videos with unflattened audio or compressed PDFs</w:t>
      </w:r>
      <w:r w:rsidDel="00000000" w:rsidR="00000000" w:rsidRPr="00000000">
        <w:rPr>
          <w:rtl w:val="0"/>
        </w:rPr>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hbdm73mrnam2" w:id="4"/>
    <w:bookmarkEnd w:id="4"/>
    <w:p w:rsidR="00000000" w:rsidDel="00000000" w:rsidP="00000000" w:rsidRDefault="00000000" w:rsidRPr="00000000" w14:paraId="0000004E">
      <w:pPr>
        <w:pStyle w:val="Heading2"/>
        <w:spacing w:line="240" w:lineRule="auto"/>
        <w:rPr/>
      </w:pPr>
      <w:bookmarkStart w:colFirst="0" w:colLast="0" w:name="_p4afpj1ipdpz" w:id="5"/>
      <w:bookmarkEnd w:id="5"/>
      <w:r w:rsidDel="00000000" w:rsidR="00000000" w:rsidRPr="00000000">
        <w:rPr>
          <w:rtl w:val="0"/>
        </w:rPr>
        <w:t xml:space="preserve">Final Project Research Resources</w:t>
      </w:r>
    </w:p>
    <w:p w:rsidR="00000000" w:rsidDel="00000000" w:rsidP="00000000" w:rsidRDefault="00000000" w:rsidRPr="00000000" w14:paraId="0000004F">
      <w:pPr>
        <w:pStyle w:val="Heading3"/>
        <w:spacing w:line="240" w:lineRule="auto"/>
        <w:rPr/>
      </w:pPr>
      <w:bookmarkStart w:colFirst="0" w:colLast="0" w:name="_mbmwm6bkmyg5" w:id="6"/>
      <w:bookmarkEnd w:id="6"/>
      <w:r w:rsidDel="00000000" w:rsidR="00000000" w:rsidRPr="00000000">
        <w:rPr>
          <w:rtl w:val="0"/>
        </w:rPr>
        <w:t xml:space="preserve">Miscellaneous</w:t>
      </w:r>
    </w:p>
    <w:p w:rsidR="00000000" w:rsidDel="00000000" w:rsidP="00000000" w:rsidRDefault="00000000" w:rsidRPr="00000000" w14:paraId="00000050">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Randle Cotgrave, </w:t>
      </w:r>
      <w:r w:rsidDel="00000000" w:rsidR="00000000" w:rsidRPr="00000000">
        <w:rPr>
          <w:rFonts w:ascii="Times New Roman" w:cs="Times New Roman" w:eastAsia="Times New Roman" w:hAnsi="Times New Roman"/>
          <w:sz w:val="24"/>
          <w:szCs w:val="24"/>
          <w:rtl w:val="0"/>
        </w:rPr>
        <w:t xml:space="preserve">Dictionarie of the French and English Tongues</w:t>
      </w:r>
      <w:r w:rsidDel="00000000" w:rsidR="00000000" w:rsidRPr="00000000">
        <w:rPr>
          <w:rFonts w:ascii="Times New Roman" w:cs="Times New Roman" w:eastAsia="Times New Roman" w:hAnsi="Times New Roman"/>
          <w:sz w:val="24"/>
          <w:szCs w:val="24"/>
          <w:rtl w:val="0"/>
        </w:rPr>
        <w:t xml:space="preserve"> (London, 1611), </w:t>
      </w:r>
      <w:hyperlink r:id="rId40">
        <w:r w:rsidDel="00000000" w:rsidR="00000000" w:rsidRPr="00000000">
          <w:rPr>
            <w:rFonts w:ascii="Times New Roman" w:cs="Times New Roman" w:eastAsia="Times New Roman" w:hAnsi="Times New Roman"/>
            <w:color w:val="1155cc"/>
            <w:sz w:val="24"/>
            <w:szCs w:val="24"/>
            <w:u w:val="single"/>
            <w:rtl w:val="0"/>
          </w:rPr>
          <w:t xml:space="preserve">http://www.pbm.com/~lindahl/cotgrave/search/543l.html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spacing w:after="0" w:line="240" w:lineRule="auto"/>
        <w:rPr>
          <w:sz w:val="24"/>
          <w:szCs w:val="24"/>
        </w:rPr>
      </w:pPr>
      <w:bookmarkStart w:colFirst="0" w:colLast="0" w:name="_pvfm9oo0mfqo" w:id="7"/>
      <w:bookmarkEnd w:id="7"/>
      <w:r w:rsidDel="00000000" w:rsidR="00000000" w:rsidRPr="00000000">
        <w:rPr>
          <w:sz w:val="24"/>
          <w:szCs w:val="24"/>
          <w:rtl w:val="0"/>
        </w:rPr>
        <w:t xml:space="preserve">Ms. Fr. 640 “internal” research</w:t>
      </w:r>
    </w:p>
    <w:p w:rsidR="00000000" w:rsidDel="00000000" w:rsidP="00000000" w:rsidRDefault="00000000" w:rsidRPr="00000000" w14:paraId="0000005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focusing on sections or recipes from Ms. Fr. 640, or the materiality of the manuscript, don’t neglect this “internal” research</w:t>
      </w:r>
    </w:p>
    <w:p w:rsidR="00000000" w:rsidDel="00000000" w:rsidP="00000000" w:rsidRDefault="00000000" w:rsidRPr="00000000" w14:paraId="00000054">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sure to examine and describe the folio(s) on which your recipes appear:</w:t>
      </w:r>
    </w:p>
    <w:p w:rsidR="00000000" w:rsidDel="00000000" w:rsidP="00000000" w:rsidRDefault="00000000" w:rsidRPr="00000000" w14:paraId="00000055">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folio look? Clean/crowded? One or more hands?</w:t>
      </w:r>
    </w:p>
    <w:p w:rsidR="00000000" w:rsidDel="00000000" w:rsidP="00000000" w:rsidRDefault="00000000" w:rsidRPr="00000000" w14:paraId="00000056">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Marginal notes? (How) many/few? Where? Same/different hand?</w:t>
      </w:r>
    </w:p>
    <w:p w:rsidR="00000000" w:rsidDel="00000000" w:rsidP="00000000" w:rsidRDefault="00000000" w:rsidRPr="00000000" w14:paraId="00000057">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Strikethroughs?</w:t>
      </w:r>
    </w:p>
    <w:p w:rsidR="00000000" w:rsidDel="00000000" w:rsidP="00000000" w:rsidRDefault="00000000" w:rsidRPr="00000000" w14:paraId="00000058">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Drawings or symbols?</w:t>
      </w:r>
    </w:p>
    <w:p w:rsidR="00000000" w:rsidDel="00000000" w:rsidP="00000000" w:rsidRDefault="00000000" w:rsidRPr="00000000" w14:paraId="00000059">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page?</w:t>
      </w:r>
    </w:p>
    <w:p w:rsidR="00000000" w:rsidDel="00000000" w:rsidP="00000000" w:rsidRDefault="00000000" w:rsidRPr="00000000" w14:paraId="0000005A">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recipes appear on your folio?</w:t>
      </w:r>
    </w:p>
    <w:p w:rsidR="00000000" w:rsidDel="00000000" w:rsidP="00000000" w:rsidRDefault="00000000" w:rsidRPr="00000000" w14:paraId="0000005B">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context of your recipe(s): what kind of recipes precede and follow your recipe on the folio and the immediately preceding and following folios?</w:t>
      </w:r>
    </w:p>
    <w:p w:rsidR="00000000" w:rsidDel="00000000" w:rsidP="00000000" w:rsidRDefault="00000000" w:rsidRPr="00000000" w14:paraId="0000005C">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your recipe in the context of the manuscript as a whole:</w:t>
      </w:r>
    </w:p>
    <w:p w:rsidR="00000000" w:rsidDel="00000000" w:rsidP="00000000" w:rsidRDefault="00000000" w:rsidRPr="00000000" w14:paraId="0000005D">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related recipes.  </w:t>
      </w:r>
    </w:p>
    <w:p w:rsidR="00000000" w:rsidDel="00000000" w:rsidP="00000000" w:rsidRDefault="00000000" w:rsidRPr="00000000" w14:paraId="0000005E">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the same and similar terms, materials, techniques, or instruments.</w:t>
      </w:r>
    </w:p>
    <w:p w:rsidR="00000000" w:rsidDel="00000000" w:rsidP="00000000" w:rsidRDefault="00000000" w:rsidRPr="00000000" w14:paraId="0000005F">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 other recipes contribute to a better understanding of your chosen recipe(s)?</w:t>
      </w:r>
    </w:p>
    <w:p w:rsidR="00000000" w:rsidDel="00000000" w:rsidP="00000000" w:rsidRDefault="00000000" w:rsidRPr="00000000" w14:paraId="00000060">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many or few related recipes? What can this tell you about the recipe and about the manuscript as a whole?</w:t>
      </w:r>
    </w:p>
    <w:p w:rsidR="00000000" w:rsidDel="00000000" w:rsidP="00000000" w:rsidRDefault="00000000" w:rsidRPr="00000000" w14:paraId="00000061">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this recipe differ from the related recipes?</w:t>
      </w:r>
    </w:p>
    <w:p w:rsidR="00000000" w:rsidDel="00000000" w:rsidP="00000000" w:rsidRDefault="00000000" w:rsidRPr="00000000" w14:paraId="00000062">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related recipes abbreviated or detailed? </w:t>
      </w:r>
    </w:p>
    <w:p w:rsidR="00000000" w:rsidDel="00000000" w:rsidP="00000000" w:rsidRDefault="00000000" w:rsidRPr="00000000" w14:paraId="00000063">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conspicuous in comparison to other recipes in the manuscript?</w:t>
      </w:r>
    </w:p>
    <w:p w:rsidR="00000000" w:rsidDel="00000000" w:rsidP="00000000" w:rsidRDefault="00000000" w:rsidRPr="00000000" w14:paraId="00000064">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you infer from these observations?</w:t>
      </w:r>
    </w:p>
    <w:p w:rsidR="00000000" w:rsidDel="00000000" w:rsidP="00000000" w:rsidRDefault="00000000" w:rsidRPr="00000000" w14:paraId="00000065">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your recipe contain clues that suggest that our author-practitioner based the recipe on his own experimentation/observation?</w:t>
      </w:r>
    </w:p>
    <w:p w:rsidR="00000000" w:rsidDel="00000000" w:rsidP="00000000" w:rsidRDefault="00000000" w:rsidRPr="00000000" w14:paraId="00000066">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3"/>
        <w:spacing w:line="240" w:lineRule="auto"/>
        <w:ind w:left="0" w:firstLine="0"/>
        <w:rPr/>
      </w:pPr>
      <w:bookmarkStart w:colFirst="0" w:colLast="0" w:name="_qqhfsqxz8rsy" w:id="8"/>
      <w:bookmarkEnd w:id="8"/>
      <w:r w:rsidDel="00000000" w:rsidR="00000000" w:rsidRPr="00000000">
        <w:rPr>
          <w:rtl w:val="0"/>
        </w:rPr>
        <w:t xml:space="preserve">Materials Research</w:t>
      </w:r>
    </w:p>
    <w:p w:rsidR="00000000" w:rsidDel="00000000" w:rsidP="00000000" w:rsidRDefault="00000000" w:rsidRPr="00000000" w14:paraId="0000006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Bernard Guineau - </w:t>
      </w:r>
      <w:r w:rsidDel="00000000" w:rsidR="00000000" w:rsidRPr="00000000">
        <w:rPr>
          <w:rFonts w:ascii="Times New Roman" w:cs="Times New Roman" w:eastAsia="Times New Roman" w:hAnsi="Times New Roman"/>
          <w:i w:val="1"/>
          <w:sz w:val="24"/>
          <w:szCs w:val="24"/>
          <w:rtl w:val="0"/>
        </w:rPr>
        <w:t xml:space="preserve">Glossaire des Materiaux de la Couleurs</w:t>
      </w:r>
      <w:r w:rsidDel="00000000" w:rsidR="00000000" w:rsidRPr="00000000">
        <w:rPr>
          <w:rFonts w:ascii="Times New Roman" w:cs="Times New Roman" w:eastAsia="Times New Roman" w:hAnsi="Times New Roman"/>
          <w:sz w:val="24"/>
          <w:szCs w:val="24"/>
          <w:rtl w:val="0"/>
        </w:rPr>
        <w:t xml:space="preserve"> (French historical dictionary of pigments and colors) </w:t>
      </w:r>
    </w:p>
    <w:p w:rsidR="00000000" w:rsidDel="00000000" w:rsidP="00000000" w:rsidRDefault="00000000" w:rsidRPr="00000000" w14:paraId="0000006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Artists’ Pigments: A Handbook of their History and Characteristics</w:t>
      </w:r>
      <w:r w:rsidDel="00000000" w:rsidR="00000000" w:rsidRPr="00000000">
        <w:rPr>
          <w:rFonts w:ascii="Times New Roman" w:cs="Times New Roman" w:eastAsia="Times New Roman" w:hAnsi="Times New Roman"/>
          <w:sz w:val="24"/>
          <w:szCs w:val="24"/>
          <w:rtl w:val="0"/>
        </w:rPr>
        <w:t xml:space="preserve"> vols. 1-4 </w:t>
      </w:r>
    </w:p>
    <w:p w:rsidR="00000000" w:rsidDel="00000000" w:rsidP="00000000" w:rsidRDefault="00000000" w:rsidRPr="00000000" w14:paraId="0000006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and Science of Illuminated Manuscripts (2016 exhibition at the Fitzwilliam Museum, Cambridge), with much information on color making</w:t>
      </w:r>
    </w:p>
    <w:p w:rsidR="00000000" w:rsidDel="00000000" w:rsidP="00000000" w:rsidRDefault="00000000" w:rsidRPr="00000000" w14:paraId="0000006B">
      <w:pPr>
        <w:spacing w:line="240" w:lineRule="auto"/>
        <w:ind w:left="720" w:firstLine="72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https://colour-illuminated.fitzmuseum.cam.ac.uk/</w:t>
        </w:r>
      </w:hyperlink>
      <w:r w:rsidDel="00000000" w:rsidR="00000000" w:rsidRPr="00000000">
        <w:rPr>
          <w:rtl w:val="0"/>
        </w:rPr>
      </w:r>
    </w:p>
    <w:p w:rsidR="00000000" w:rsidDel="00000000" w:rsidP="00000000" w:rsidRDefault="00000000" w:rsidRPr="00000000" w14:paraId="0000006C">
      <w:pPr>
        <w:spacing w:line="240" w:lineRule="auto"/>
        <w:ind w:left="720" w:firstLine="72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http://www.fitzmuseum.cam.ac.uk/illuminated/</w:t>
        </w:r>
      </w:hyperlink>
      <w:r w:rsidDel="00000000" w:rsidR="00000000" w:rsidRPr="00000000">
        <w:rPr>
          <w:rtl w:val="0"/>
        </w:rPr>
      </w:r>
    </w:p>
    <w:p w:rsidR="00000000" w:rsidDel="00000000" w:rsidP="00000000" w:rsidRDefault="00000000" w:rsidRPr="00000000" w14:paraId="0000006D">
      <w:pPr>
        <w:numPr>
          <w:ilvl w:val="0"/>
          <w:numId w:val="4"/>
        </w:numPr>
        <w:spacing w:line="240" w:lineRule="auto"/>
        <w:ind w:left="720" w:hanging="360"/>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Grove Encyclopedia of Decorative Arts</w:t>
        </w:r>
      </w:hyperlink>
      <w:r w:rsidDel="00000000" w:rsidR="00000000" w:rsidRPr="00000000">
        <w:rPr>
          <w:rFonts w:ascii="Times New Roman" w:cs="Times New Roman" w:eastAsia="Times New Roman" w:hAnsi="Times New Roman"/>
          <w:sz w:val="24"/>
          <w:szCs w:val="24"/>
          <w:rtl w:val="0"/>
        </w:rPr>
        <w:t xml:space="preserve"> (available through CLIO, sign in required)</w:t>
      </w:r>
    </w:p>
    <w:p w:rsidR="00000000" w:rsidDel="00000000" w:rsidP="00000000" w:rsidRDefault="00000000" w:rsidRPr="00000000" w14:paraId="0000006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Gettens and Stout - </w:t>
      </w:r>
      <w:r w:rsidDel="00000000" w:rsidR="00000000" w:rsidRPr="00000000">
        <w:rPr>
          <w:rFonts w:ascii="Times New Roman" w:cs="Times New Roman" w:eastAsia="Times New Roman" w:hAnsi="Times New Roman"/>
          <w:i w:val="1"/>
          <w:sz w:val="24"/>
          <w:szCs w:val="24"/>
          <w:rtl w:val="0"/>
        </w:rPr>
        <w:t xml:space="preserve">Painting Materials: A Short Encyclopedia</w:t>
      </w:r>
    </w:p>
    <w:p w:rsidR="00000000" w:rsidDel="00000000" w:rsidP="00000000" w:rsidRDefault="00000000" w:rsidRPr="00000000" w14:paraId="0000006F">
      <w:pPr>
        <w:numPr>
          <w:ilvl w:val="0"/>
          <w:numId w:val="4"/>
        </w:numPr>
        <w:spacing w:line="240" w:lineRule="auto"/>
        <w:ind w:left="720" w:hanging="360"/>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CAMEO</w:t>
        </w:r>
      </w:hyperlink>
      <w:r w:rsidDel="00000000" w:rsidR="00000000" w:rsidRPr="00000000">
        <w:rPr>
          <w:rFonts w:ascii="Times New Roman" w:cs="Times New Roman" w:eastAsia="Times New Roman" w:hAnsi="Times New Roman"/>
          <w:sz w:val="24"/>
          <w:szCs w:val="24"/>
          <w:rtl w:val="0"/>
        </w:rPr>
        <w:t xml:space="preserve"> Materials Database</w:t>
      </w:r>
    </w:p>
    <w:p w:rsidR="00000000" w:rsidDel="00000000" w:rsidP="00000000" w:rsidRDefault="00000000" w:rsidRPr="00000000" w14:paraId="00000070">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useful and pretty reliable resource for understanding materials. Most pages contain a brief overview, historical context, synonymous names for the material, names in other languages, geographical information, citations, and chemical/biological information.</w:t>
      </w:r>
    </w:p>
    <w:p w:rsidR="00000000" w:rsidDel="00000000" w:rsidP="00000000" w:rsidRDefault="00000000" w:rsidRPr="00000000" w14:paraId="0000007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Bibliographic Database of the Conservation Information Network (</w:t>
      </w:r>
      <w:hyperlink r:id="rId45">
        <w:r w:rsidDel="00000000" w:rsidR="00000000" w:rsidRPr="00000000">
          <w:rPr>
            <w:rFonts w:ascii="Times New Roman" w:cs="Times New Roman" w:eastAsia="Times New Roman" w:hAnsi="Times New Roman"/>
            <w:color w:val="1155cc"/>
            <w:sz w:val="24"/>
            <w:szCs w:val="24"/>
            <w:u w:val="single"/>
            <w:rtl w:val="0"/>
          </w:rPr>
          <w:t xml:space="preserve">BCIN</w:t>
        </w:r>
      </w:hyperlink>
      <w:r w:rsidDel="00000000" w:rsidR="00000000" w:rsidRPr="00000000">
        <w:rPr>
          <w:rFonts w:ascii="Times New Roman" w:cs="Times New Roman" w:eastAsia="Times New Roman" w:hAnsi="Times New Roman"/>
          <w:sz w:val="24"/>
          <w:szCs w:val="24"/>
          <w:rtl w:val="0"/>
        </w:rPr>
        <w:t xml:space="preserve">) for conservation articles on materials and technical studies</w:t>
      </w:r>
    </w:p>
    <w:p w:rsidR="00000000" w:rsidDel="00000000" w:rsidP="00000000" w:rsidRDefault="00000000" w:rsidRPr="00000000" w14:paraId="00000072">
      <w:pPr>
        <w:numPr>
          <w:ilvl w:val="0"/>
          <w:numId w:val="4"/>
        </w:numPr>
        <w:spacing w:line="240" w:lineRule="auto"/>
        <w:ind w:left="720" w:hanging="360"/>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Smithsonian Museum Conservation Institute</w:t>
        </w:r>
      </w:hyperlink>
      <w:r w:rsidDel="00000000" w:rsidR="00000000" w:rsidRPr="00000000">
        <w:rPr>
          <w:rtl w:val="0"/>
        </w:rPr>
      </w:r>
    </w:p>
    <w:p w:rsidR="00000000" w:rsidDel="00000000" w:rsidP="00000000" w:rsidRDefault="00000000" w:rsidRPr="00000000" w14:paraId="0000007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Gallery (London)</w:t>
      </w:r>
      <w:hyperlink r:id="rId47">
        <w:r w:rsidDel="00000000" w:rsidR="00000000" w:rsidRPr="00000000">
          <w:rPr>
            <w:rFonts w:ascii="Times New Roman" w:cs="Times New Roman" w:eastAsia="Times New Roman" w:hAnsi="Times New Roman"/>
            <w:sz w:val="24"/>
            <w:szCs w:val="24"/>
            <w:rtl w:val="0"/>
          </w:rPr>
          <w:t xml:space="preserve"> </w:t>
        </w:r>
      </w:hyperlink>
      <w:hyperlink r:id="rId48">
        <w:r w:rsidDel="00000000" w:rsidR="00000000" w:rsidRPr="00000000">
          <w:rPr>
            <w:rFonts w:ascii="Times New Roman" w:cs="Times New Roman" w:eastAsia="Times New Roman" w:hAnsi="Times New Roman"/>
            <w:color w:val="1155cc"/>
            <w:sz w:val="24"/>
            <w:szCs w:val="24"/>
            <w:u w:val="single"/>
            <w:rtl w:val="0"/>
          </w:rPr>
          <w:t xml:space="preserve">Technical Bulletins</w:t>
        </w:r>
      </w:hyperlink>
      <w:r w:rsidDel="00000000" w:rsidR="00000000" w:rsidRPr="00000000">
        <w:rPr>
          <w:rtl w:val="0"/>
        </w:rPr>
      </w:r>
    </w:p>
    <w:p w:rsidR="00000000" w:rsidDel="00000000" w:rsidP="00000000" w:rsidRDefault="00000000" w:rsidRPr="00000000" w14:paraId="0000007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Gallery of Art (Washington DC)</w:t>
      </w:r>
      <w:hyperlink r:id="rId49">
        <w:r w:rsidDel="00000000" w:rsidR="00000000" w:rsidRPr="00000000">
          <w:rPr>
            <w:rFonts w:ascii="Times New Roman" w:cs="Times New Roman" w:eastAsia="Times New Roman" w:hAnsi="Times New Roman"/>
            <w:sz w:val="24"/>
            <w:szCs w:val="24"/>
            <w:rtl w:val="0"/>
          </w:rPr>
          <w:t xml:space="preserve"> </w:t>
        </w:r>
      </w:hyperlink>
      <w:hyperlink r:id="rId50">
        <w:r w:rsidDel="00000000" w:rsidR="00000000" w:rsidRPr="00000000">
          <w:rPr>
            <w:rFonts w:ascii="Times New Roman" w:cs="Times New Roman" w:eastAsia="Times New Roman" w:hAnsi="Times New Roman"/>
            <w:color w:val="1155cc"/>
            <w:sz w:val="24"/>
            <w:szCs w:val="24"/>
            <w:u w:val="single"/>
            <w:rtl w:val="0"/>
          </w:rPr>
          <w:t xml:space="preserve">publications and research</w:t>
        </w:r>
      </w:hyperlink>
      <w:r w:rsidDel="00000000" w:rsidR="00000000" w:rsidRPr="00000000">
        <w:rPr>
          <w:rtl w:val="0"/>
        </w:rPr>
      </w:r>
    </w:p>
    <w:p w:rsidR="00000000" w:rsidDel="00000000" w:rsidP="00000000" w:rsidRDefault="00000000" w:rsidRPr="00000000" w14:paraId="0000007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Kremer Pigments Details and MSDS product pages</w:t>
      </w:r>
    </w:p>
    <w:p w:rsidR="00000000" w:rsidDel="00000000" w:rsidP="00000000" w:rsidRDefault="00000000" w:rsidRPr="00000000" w14:paraId="0000007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Source collections for materials and objects research - general:</w:t>
      </w:r>
    </w:p>
    <w:p w:rsidR="00000000" w:rsidDel="00000000" w:rsidP="00000000" w:rsidRDefault="00000000" w:rsidRPr="00000000" w14:paraId="00000077">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 Wallert et al., “Still-Life Sources,” </w:t>
      </w:r>
      <w:r w:rsidDel="00000000" w:rsidR="00000000" w:rsidRPr="00000000">
        <w:rPr>
          <w:rFonts w:ascii="Times New Roman" w:cs="Times New Roman" w:eastAsia="Times New Roman" w:hAnsi="Times New Roman"/>
          <w:sz w:val="24"/>
          <w:szCs w:val="24"/>
          <w:rtl w:val="0"/>
        </w:rPr>
        <w:t xml:space="preserve">ch.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Stijnman, “Style and technique are inseparable: art technological sources and reconstructions,” </w:t>
      </w:r>
      <w:r w:rsidDel="00000000" w:rsidR="00000000" w:rsidRPr="00000000">
        <w:rPr>
          <w:rFonts w:ascii="Times New Roman" w:cs="Times New Roman" w:eastAsia="Times New Roman" w:hAnsi="Times New Roman"/>
          <w:i w:val="1"/>
          <w:sz w:val="24"/>
          <w:szCs w:val="24"/>
          <w:rtl w:val="0"/>
        </w:rPr>
        <w:t xml:space="preserve">Art of the Past. Sources and Reconstructions. The proceedings of the First Symposium of the Art Technological Source Research Study Group</w:t>
      </w:r>
      <w:r w:rsidDel="00000000" w:rsidR="00000000" w:rsidRPr="00000000">
        <w:rPr>
          <w:rFonts w:ascii="Times New Roman" w:cs="Times New Roman" w:eastAsia="Times New Roman" w:hAnsi="Times New Roman"/>
          <w:sz w:val="24"/>
          <w:szCs w:val="24"/>
          <w:rtl w:val="0"/>
        </w:rPr>
        <w:t xml:space="preserve">, ed. by Mark Clarke, Joyce H. Townsend, and Ad Stijnman (Amsterdam: Archetype, 2005): 1-8. (</w:t>
      </w:r>
      <w:r w:rsidDel="00000000" w:rsidR="00000000" w:rsidRPr="00000000">
        <w:rPr>
          <w:rFonts w:ascii="Times New Roman" w:cs="Times New Roman" w:eastAsia="Times New Roman" w:hAnsi="Times New Roman"/>
          <w:sz w:val="24"/>
          <w:szCs w:val="24"/>
          <w:rtl w:val="0"/>
        </w:rPr>
        <w:t xml:space="preserve">Chapter 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numPr>
          <w:ilvl w:val="1"/>
          <w:numId w:val="4"/>
        </w:numPr>
        <w:spacing w:line="240" w:lineRule="auto"/>
        <w:ind w:left="1440" w:hanging="360"/>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1155cc"/>
            <w:sz w:val="24"/>
            <w:szCs w:val="24"/>
            <w:u w:val="single"/>
            <w:rtl w:val="0"/>
          </w:rPr>
          <w:t xml:space="preserve">Hermens, Erma, ed. </w:t>
        </w:r>
      </w:hyperlink>
      <w:hyperlink r:id="rId52">
        <w:r w:rsidDel="00000000" w:rsidR="00000000" w:rsidRPr="00000000">
          <w:rPr>
            <w:rFonts w:ascii="Times New Roman" w:cs="Times New Roman" w:eastAsia="Times New Roman" w:hAnsi="Times New Roman"/>
            <w:i w:val="1"/>
            <w:color w:val="1155cc"/>
            <w:sz w:val="24"/>
            <w:szCs w:val="24"/>
            <w:u w:val="single"/>
            <w:rtl w:val="0"/>
          </w:rPr>
          <w:t xml:space="preserve">Looking Through Paintings: The Study of Painting Techniques and Materials in support of Art Historical Research.</w:t>
        </w:r>
      </w:hyperlink>
      <w:hyperlink r:id="rId53">
        <w:r w:rsidDel="00000000" w:rsidR="00000000" w:rsidRPr="00000000">
          <w:rPr>
            <w:rFonts w:ascii="Times New Roman" w:cs="Times New Roman" w:eastAsia="Times New Roman" w:hAnsi="Times New Roman"/>
            <w:color w:val="1155cc"/>
            <w:sz w:val="24"/>
            <w:szCs w:val="24"/>
            <w:u w:val="single"/>
            <w:rtl w:val="0"/>
          </w:rPr>
          <w:t xml:space="preserve"> London: Archetype, 1998.</w:t>
        </w:r>
      </w:hyperlink>
      <w:r w:rsidDel="00000000" w:rsidR="00000000" w:rsidRPr="00000000">
        <w:rPr>
          <w:rtl w:val="0"/>
        </w:rPr>
      </w:r>
    </w:p>
    <w:p w:rsidR="00000000" w:rsidDel="00000000" w:rsidP="00000000" w:rsidRDefault="00000000" w:rsidRPr="00000000" w14:paraId="0000007A">
      <w:pPr>
        <w:numPr>
          <w:ilvl w:val="1"/>
          <w:numId w:val="4"/>
        </w:numPr>
        <w:spacing w:line="240" w:lineRule="auto"/>
        <w:ind w:left="144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History of "technical art history" in Burlington Magazine, starting October 2015: </w:t>
      </w:r>
      <w:hyperlink r:id="rId54">
        <w:r w:rsidDel="00000000" w:rsidR="00000000" w:rsidRPr="00000000">
          <w:rPr>
            <w:rFonts w:ascii="Times New Roman" w:cs="Times New Roman" w:eastAsia="Times New Roman" w:hAnsi="Times New Roman"/>
            <w:color w:val="1155cc"/>
            <w:sz w:val="24"/>
            <w:szCs w:val="24"/>
            <w:u w:val="single"/>
            <w:rtl w:val="0"/>
          </w:rPr>
          <w:t xml:space="preserve">http://www.burlington.org.uk/archive/editorial/a-new-history-of-conservation-and-technical-studies</w:t>
        </w:r>
      </w:hyperlink>
      <w:r w:rsidDel="00000000" w:rsidR="00000000" w:rsidRPr="00000000">
        <w:rPr>
          <w:rtl w:val="0"/>
        </w:rPr>
      </w:r>
    </w:p>
    <w:p w:rsidR="00000000" w:rsidDel="00000000" w:rsidP="00000000" w:rsidRDefault="00000000" w:rsidRPr="00000000" w14:paraId="0000007B">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3"/>
        <w:spacing w:line="240" w:lineRule="auto"/>
        <w:rPr/>
      </w:pPr>
      <w:bookmarkStart w:colFirst="0" w:colLast="0" w:name="_e505ilssqrh3" w:id="9"/>
      <w:bookmarkEnd w:id="9"/>
      <w:r w:rsidDel="00000000" w:rsidR="00000000" w:rsidRPr="00000000">
        <w:rPr>
          <w:rtl w:val="0"/>
        </w:rPr>
        <w:t xml:space="preserve">Comparative artisanal writings (most in English translation)</w:t>
      </w:r>
      <w:r w:rsidDel="00000000" w:rsidR="00000000" w:rsidRPr="00000000">
        <w:rPr>
          <w:rtl w:val="0"/>
        </w:rPr>
      </w:r>
    </w:p>
    <w:p w:rsidR="00000000" w:rsidDel="00000000" w:rsidP="00000000" w:rsidRDefault="00000000" w:rsidRPr="00000000" w14:paraId="0000007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Theophilus - </w:t>
      </w:r>
      <w:r w:rsidDel="00000000" w:rsidR="00000000" w:rsidRPr="00000000">
        <w:rPr>
          <w:rFonts w:ascii="Times New Roman" w:cs="Times New Roman" w:eastAsia="Times New Roman" w:hAnsi="Times New Roman"/>
          <w:i w:val="1"/>
          <w:sz w:val="24"/>
          <w:szCs w:val="24"/>
          <w:rtl w:val="0"/>
        </w:rPr>
        <w:t xml:space="preserve">On Divers Arts</w:t>
      </w:r>
    </w:p>
    <w:p w:rsidR="00000000" w:rsidDel="00000000" w:rsidP="00000000" w:rsidRDefault="00000000" w:rsidRPr="00000000" w14:paraId="0000007E">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Cennini - The Craftsman's Handbook: "Il Libro dell' Arte” [USE the new edition by Lara Broecke for your research and for citing - it is more accurate]</w:t>
      </w:r>
    </w:p>
    <w:p w:rsidR="00000000" w:rsidDel="00000000" w:rsidP="00000000" w:rsidRDefault="00000000" w:rsidRPr="00000000" w14:paraId="0000007F">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 Battista Alberti, and Rocco Sinisgalli, </w:t>
      </w:r>
      <w:r w:rsidDel="00000000" w:rsidR="00000000" w:rsidRPr="00000000">
        <w:rPr>
          <w:rFonts w:ascii="Times New Roman" w:cs="Times New Roman" w:eastAsia="Times New Roman" w:hAnsi="Times New Roman"/>
          <w:i w:val="1"/>
          <w:sz w:val="24"/>
          <w:szCs w:val="24"/>
          <w:rtl w:val="0"/>
        </w:rPr>
        <w:t xml:space="preserve">Leon Battista Alberti: On Painting: a New Translation and Critical Edition. </w:t>
      </w:r>
      <w:r w:rsidDel="00000000" w:rsidR="00000000" w:rsidRPr="00000000">
        <w:rPr>
          <w:rFonts w:ascii="Times New Roman" w:cs="Times New Roman" w:eastAsia="Times New Roman" w:hAnsi="Times New Roman"/>
          <w:sz w:val="24"/>
          <w:szCs w:val="24"/>
          <w:rtl w:val="0"/>
        </w:rPr>
        <w:t xml:space="preserve">Cambridge: Cambridge University Press, 2011</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Benvenuto Cellini, </w:t>
      </w:r>
      <w:r w:rsidDel="00000000" w:rsidR="00000000" w:rsidRPr="00000000">
        <w:rPr>
          <w:rFonts w:ascii="Times New Roman" w:cs="Times New Roman" w:eastAsia="Times New Roman" w:hAnsi="Times New Roman"/>
          <w:i w:val="1"/>
          <w:sz w:val="24"/>
          <w:szCs w:val="24"/>
          <w:rtl w:val="0"/>
        </w:rPr>
        <w:t xml:space="preserve">Two Treatises</w:t>
      </w:r>
      <w:r w:rsidDel="00000000" w:rsidR="00000000" w:rsidRPr="00000000">
        <w:rPr>
          <w:rFonts w:ascii="Times New Roman" w:cs="Times New Roman" w:eastAsia="Times New Roman" w:hAnsi="Times New Roman"/>
          <w:sz w:val="24"/>
          <w:szCs w:val="24"/>
          <w:rtl w:val="0"/>
        </w:rPr>
        <w:t xml:space="preserve">, trans. C. R. Ashbee (repr. 2006)</w:t>
      </w:r>
    </w:p>
    <w:p w:rsidR="00000000" w:rsidDel="00000000" w:rsidP="00000000" w:rsidRDefault="00000000" w:rsidRPr="00000000" w14:paraId="0000008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Vasari’s </w:t>
      </w:r>
      <w:r w:rsidDel="00000000" w:rsidR="00000000" w:rsidRPr="00000000">
        <w:rPr>
          <w:rFonts w:ascii="Times New Roman" w:cs="Times New Roman" w:eastAsia="Times New Roman" w:hAnsi="Times New Roman"/>
          <w:i w:val="1"/>
          <w:sz w:val="24"/>
          <w:szCs w:val="24"/>
          <w:rtl w:val="0"/>
        </w:rPr>
        <w:t xml:space="preserve">Lives</w:t>
      </w:r>
    </w:p>
    <w:p w:rsidR="00000000" w:rsidDel="00000000" w:rsidP="00000000" w:rsidRDefault="00000000" w:rsidRPr="00000000" w14:paraId="00000082">
      <w:pPr>
        <w:numPr>
          <w:ilvl w:val="0"/>
          <w:numId w:val="6"/>
        </w:numPr>
        <w:spacing w:line="240" w:lineRule="auto"/>
        <w:ind w:left="720" w:hanging="360"/>
        <w:rPr>
          <w:rFonts w:ascii="Times New Roman" w:cs="Times New Roman" w:eastAsia="Times New Roman" w:hAnsi="Times New Roman"/>
          <w:i w:val="1"/>
          <w:sz w:val="24"/>
          <w:szCs w:val="24"/>
        </w:rPr>
      </w:pPr>
      <w:hyperlink r:id="rId55">
        <w:r w:rsidDel="00000000" w:rsidR="00000000" w:rsidRPr="00000000">
          <w:rPr>
            <w:rFonts w:ascii="Times New Roman" w:cs="Times New Roman" w:eastAsia="Times New Roman" w:hAnsi="Times New Roman"/>
            <w:i w:val="1"/>
            <w:color w:val="1155cc"/>
            <w:sz w:val="24"/>
            <w:szCs w:val="24"/>
            <w:u w:val="single"/>
            <w:rtl w:val="0"/>
          </w:rPr>
          <w:t xml:space="preserve">Vasari on technique; being the introduction to the three arts of design, architecture, sculpture and painting, prefixed to the lives of the most excellent painters, sculptors and architects. Translated into English by Louisa S. Macelhose. New York: Dover Publications, 1960.</w:t>
        </w:r>
      </w:hyperlink>
      <w:r w:rsidDel="00000000" w:rsidR="00000000" w:rsidRPr="00000000">
        <w:rPr>
          <w:rtl w:val="0"/>
        </w:rPr>
      </w:r>
    </w:p>
    <w:p w:rsidR="00000000" w:rsidDel="00000000" w:rsidP="00000000" w:rsidRDefault="00000000" w:rsidRPr="00000000" w14:paraId="00000083">
      <w:pPr>
        <w:numPr>
          <w:ilvl w:val="0"/>
          <w:numId w:val="6"/>
        </w:numPr>
        <w:spacing w:line="240" w:lineRule="auto"/>
        <w:ind w:left="720" w:hanging="360"/>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1155cc"/>
            <w:sz w:val="24"/>
            <w:szCs w:val="24"/>
            <w:u w:val="single"/>
            <w:rtl w:val="0"/>
          </w:rPr>
          <w:t xml:space="preserve">Giovanni P. Lomazzo, </w:t>
        </w:r>
      </w:hyperlink>
      <w:hyperlink r:id="rId57">
        <w:r w:rsidDel="00000000" w:rsidR="00000000" w:rsidRPr="00000000">
          <w:rPr>
            <w:rFonts w:ascii="Times New Roman" w:cs="Times New Roman" w:eastAsia="Times New Roman" w:hAnsi="Times New Roman"/>
            <w:i w:val="1"/>
            <w:color w:val="1155cc"/>
            <w:sz w:val="24"/>
            <w:szCs w:val="24"/>
            <w:u w:val="single"/>
            <w:rtl w:val="0"/>
          </w:rPr>
          <w:t xml:space="preserve">Trattato Dell'arte De La Pittura: Diuiso in Sette Libri, Ne' Quali Si Contiene Tutta La Theorica, &amp; La Prattica D'essa Pittura.</w:t>
        </w:r>
      </w:hyperlink>
      <w:r w:rsidDel="00000000" w:rsidR="00000000" w:rsidRPr="00000000">
        <w:fldChar w:fldCharType="begin"/>
        <w:instrText xml:space="preserve"> HYPERLINK "https://clio.columbia.edu/catalog/2027201"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 In Milano: Appresso Paolo Gottardo Pontio, 1584</w:t>
      </w:r>
    </w:p>
    <w:p w:rsidR="00000000" w:rsidDel="00000000" w:rsidP="00000000" w:rsidRDefault="00000000" w:rsidRPr="00000000" w14:paraId="00000084">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"https://clio.columbia.edu/catalog/1919546"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Armenini, De’ veri precetti della pittura, 1568</w:t>
      </w:r>
    </w:p>
    <w:p w:rsidR="00000000" w:rsidDel="00000000" w:rsidP="00000000" w:rsidRDefault="00000000" w:rsidRPr="00000000" w14:paraId="0000008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fldChar w:fldCharType="end"/>
      </w:r>
      <w:hyperlink r:id="rId58">
        <w:r w:rsidDel="00000000" w:rsidR="00000000" w:rsidRPr="00000000">
          <w:rPr>
            <w:rFonts w:ascii="Times New Roman" w:cs="Times New Roman" w:eastAsia="Times New Roman" w:hAnsi="Times New Roman"/>
            <w:color w:val="1155cc"/>
            <w:sz w:val="24"/>
            <w:szCs w:val="24"/>
            <w:u w:val="single"/>
            <w:rtl w:val="0"/>
          </w:rPr>
          <w:t xml:space="preserve">Karel van Mander, </w:t>
        </w:r>
      </w:hyperlink>
      <w:hyperlink r:id="rId59">
        <w:r w:rsidDel="00000000" w:rsidR="00000000" w:rsidRPr="00000000">
          <w:rPr>
            <w:rFonts w:ascii="Times New Roman" w:cs="Times New Roman" w:eastAsia="Times New Roman" w:hAnsi="Times New Roman"/>
            <w:i w:val="1"/>
            <w:color w:val="1155cc"/>
            <w:sz w:val="24"/>
            <w:szCs w:val="24"/>
            <w:u w:val="single"/>
            <w:rtl w:val="0"/>
          </w:rPr>
          <w:t xml:space="preserve">The Lives of the illustirous Netherlandish and German painters, from the first edition of the Schilder-boeck (1603-1604)</w:t>
        </w:r>
      </w:hyperlink>
      <w:r w:rsidDel="00000000" w:rsidR="00000000" w:rsidRPr="00000000">
        <w:fldChar w:fldCharType="begin"/>
        <w:instrText xml:space="preserve"> HYPERLINK "https://clio.columbia.edu/catalog/1499205"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 Doornspijk: Davaco, 1994-1999.</w:t>
      </w:r>
    </w:p>
    <w:p w:rsidR="00000000" w:rsidDel="00000000" w:rsidP="00000000" w:rsidRDefault="00000000" w:rsidRPr="00000000" w14:paraId="00000086">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fldChar w:fldCharType="end"/>
      </w:r>
      <w:hyperlink r:id="rId60">
        <w:r w:rsidDel="00000000" w:rsidR="00000000" w:rsidRPr="00000000">
          <w:rPr>
            <w:rFonts w:ascii="Times New Roman" w:cs="Times New Roman" w:eastAsia="Times New Roman" w:hAnsi="Times New Roman"/>
            <w:color w:val="1155cc"/>
            <w:sz w:val="24"/>
            <w:szCs w:val="24"/>
            <w:u w:val="single"/>
            <w:rtl w:val="0"/>
          </w:rPr>
          <w:t xml:space="preserve">Leonardo Da Vinci, </w:t>
        </w:r>
      </w:hyperlink>
      <w:hyperlink r:id="rId61">
        <w:r w:rsidDel="00000000" w:rsidR="00000000" w:rsidRPr="00000000">
          <w:rPr>
            <w:rFonts w:ascii="Times New Roman" w:cs="Times New Roman" w:eastAsia="Times New Roman" w:hAnsi="Times New Roman"/>
            <w:i w:val="1"/>
            <w:color w:val="1155cc"/>
            <w:sz w:val="24"/>
            <w:szCs w:val="24"/>
            <w:u w:val="single"/>
            <w:rtl w:val="0"/>
          </w:rPr>
          <w:t xml:space="preserve">Treatise on Painting</w:t>
        </w:r>
      </w:hyperlink>
      <w:r w:rsidDel="00000000" w:rsidR="00000000" w:rsidRPr="00000000">
        <w:fldChar w:fldCharType="begin"/>
        <w:instrText xml:space="preserve"> HYPERLINK "https://clio.columbia.edu/catalog/1100911"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 trans. A. Philip McMahon, Vols. 1-2, Princeton: Princeton University Press, 1956</w:t>
      </w:r>
    </w:p>
    <w:p w:rsidR="00000000" w:rsidDel="00000000" w:rsidP="00000000" w:rsidRDefault="00000000" w:rsidRPr="00000000" w14:paraId="00000087">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fldChar w:fldCharType="end"/>
      </w:r>
      <w:hyperlink r:id="rId62">
        <w:r w:rsidDel="00000000" w:rsidR="00000000" w:rsidRPr="00000000">
          <w:rPr>
            <w:rFonts w:ascii="Times New Roman" w:cs="Times New Roman" w:eastAsia="Times New Roman" w:hAnsi="Times New Roman"/>
            <w:color w:val="1155cc"/>
            <w:sz w:val="24"/>
            <w:szCs w:val="24"/>
            <w:u w:val="single"/>
            <w:rtl w:val="0"/>
          </w:rPr>
          <w:t xml:space="preserve">Leonardo Da Vinci</w:t>
        </w:r>
      </w:hyperlink>
      <w:hyperlink r:id="rId63">
        <w:r w:rsidDel="00000000" w:rsidR="00000000" w:rsidRPr="00000000">
          <w:rPr>
            <w:rFonts w:ascii="Times New Roman" w:cs="Times New Roman" w:eastAsia="Times New Roman" w:hAnsi="Times New Roman"/>
            <w:color w:val="1155cc"/>
            <w:sz w:val="24"/>
            <w:szCs w:val="24"/>
            <w:highlight w:val="white"/>
            <w:u w:val="single"/>
            <w:rtl w:val="0"/>
          </w:rPr>
          <w:t xml:space="preserve">, Martin Kemp, and Margaret Walker, </w:t>
        </w:r>
      </w:hyperlink>
      <w:hyperlink r:id="rId64">
        <w:r w:rsidDel="00000000" w:rsidR="00000000" w:rsidRPr="00000000">
          <w:rPr>
            <w:rFonts w:ascii="Times New Roman" w:cs="Times New Roman" w:eastAsia="Times New Roman" w:hAnsi="Times New Roman"/>
            <w:i w:val="1"/>
            <w:color w:val="1155cc"/>
            <w:sz w:val="24"/>
            <w:szCs w:val="24"/>
            <w:highlight w:val="white"/>
            <w:u w:val="single"/>
            <w:rtl w:val="0"/>
          </w:rPr>
          <w:t xml:space="preserve">Leonardo on Painting: An Anthology of Writings</w:t>
        </w:r>
      </w:hyperlink>
      <w:r w:rsidDel="00000000" w:rsidR="00000000" w:rsidRPr="00000000">
        <w:fldChar w:fldCharType="begin"/>
        <w:instrText xml:space="preserve"> HYPERLINK "https://clio.columbia.edu/catalog/3301485"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 New Haven: Yale University Press, 1989</w:t>
      </w:r>
    </w:p>
    <w:p w:rsidR="00000000" w:rsidDel="00000000" w:rsidP="00000000" w:rsidRDefault="00000000" w:rsidRPr="00000000" w14:paraId="0000008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"https://archive.org/details/disegnodeldonip00donigoog"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Antonio Doni, Disegno del Doni, partito in più agionamenti, ne quali si tratte della scoltura et pittura, de colori, de gutti ..., Venice 1549</w:t>
      </w:r>
    </w:p>
    <w:p w:rsidR="00000000" w:rsidDel="00000000" w:rsidP="00000000" w:rsidRDefault="00000000" w:rsidRPr="00000000" w14:paraId="0000008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de Piles, Roger. </w:t>
      </w:r>
      <w:r w:rsidDel="00000000" w:rsidR="00000000" w:rsidRPr="00000000">
        <w:rPr>
          <w:rFonts w:ascii="Times New Roman" w:cs="Times New Roman" w:eastAsia="Times New Roman" w:hAnsi="Times New Roman"/>
          <w:i w:val="1"/>
          <w:sz w:val="24"/>
          <w:szCs w:val="24"/>
          <w:rtl w:val="0"/>
        </w:rPr>
        <w:t xml:space="preserve">Cours de peinture par principes</w:t>
      </w:r>
      <w:r w:rsidDel="00000000" w:rsidR="00000000" w:rsidRPr="00000000">
        <w:rPr>
          <w:rFonts w:ascii="Times New Roman" w:cs="Times New Roman" w:eastAsia="Times New Roman" w:hAnsi="Times New Roman"/>
          <w:sz w:val="24"/>
          <w:szCs w:val="24"/>
          <w:rtl w:val="0"/>
        </w:rPr>
        <w:t xml:space="preserve">, many editions, early 1600s</w:t>
      </w:r>
    </w:p>
    <w:p w:rsidR="00000000" w:rsidDel="00000000" w:rsidP="00000000" w:rsidRDefault="00000000" w:rsidRPr="00000000" w14:paraId="0000008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Bernard Palissy, </w:t>
      </w:r>
      <w:r w:rsidDel="00000000" w:rsidR="00000000" w:rsidRPr="00000000">
        <w:rPr>
          <w:rFonts w:ascii="Times New Roman" w:cs="Times New Roman" w:eastAsia="Times New Roman" w:hAnsi="Times New Roman"/>
          <w:i w:val="1"/>
          <w:sz w:val="24"/>
          <w:szCs w:val="24"/>
          <w:rtl w:val="0"/>
        </w:rPr>
        <w:t xml:space="preserve">Recette veritable</w:t>
      </w:r>
      <w:r w:rsidDel="00000000" w:rsidR="00000000" w:rsidRPr="00000000">
        <w:rPr>
          <w:rFonts w:ascii="Times New Roman" w:cs="Times New Roman" w:eastAsia="Times New Roman" w:hAnsi="Times New Roman"/>
          <w:sz w:val="24"/>
          <w:szCs w:val="24"/>
          <w:rtl w:val="0"/>
        </w:rPr>
        <w:t xml:space="preserve"> (recent French edition) and </w:t>
      </w:r>
      <w:r w:rsidDel="00000000" w:rsidR="00000000" w:rsidRPr="00000000">
        <w:rPr>
          <w:rFonts w:ascii="Times New Roman" w:cs="Times New Roman" w:eastAsia="Times New Roman" w:hAnsi="Times New Roman"/>
          <w:i w:val="1"/>
          <w:sz w:val="24"/>
          <w:szCs w:val="24"/>
          <w:rtl w:val="0"/>
        </w:rPr>
        <w:t xml:space="preserve">The Admirable Discourses</w:t>
      </w:r>
      <w:r w:rsidDel="00000000" w:rsidR="00000000" w:rsidRPr="00000000">
        <w:rPr>
          <w:rFonts w:ascii="Times New Roman" w:cs="Times New Roman" w:eastAsia="Times New Roman" w:hAnsi="Times New Roman"/>
          <w:sz w:val="24"/>
          <w:szCs w:val="24"/>
          <w:rtl w:val="0"/>
        </w:rPr>
        <w:t xml:space="preserve"> (Engl. edition)</w:t>
      </w:r>
    </w:p>
    <w:p w:rsidR="00000000" w:rsidDel="00000000" w:rsidP="00000000" w:rsidRDefault="00000000" w:rsidRPr="00000000" w14:paraId="0000008B">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Cousin (see Louvre exhib. cat.: </w:t>
      </w:r>
      <w:r w:rsidDel="00000000" w:rsidR="00000000" w:rsidRPr="00000000">
        <w:rPr>
          <w:rFonts w:ascii="Times New Roman" w:cs="Times New Roman" w:eastAsia="Times New Roman" w:hAnsi="Times New Roman"/>
          <w:i w:val="1"/>
          <w:sz w:val="24"/>
          <w:szCs w:val="24"/>
          <w:rtl w:val="0"/>
        </w:rPr>
        <w:t xml:space="preserve">Jean Cousin, père et fils : une famille de peintres au XVIe siècle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sous la direction de Cécile Scailliérez; textes de Hélène Billat [and others], (Paris: Somogy: Musée du Louvre, 2013).</w:t>
      </w:r>
      <w:r w:rsidDel="00000000" w:rsidR="00000000" w:rsidRPr="00000000">
        <w:rPr>
          <w:rtl w:val="0"/>
        </w:rPr>
      </w:r>
    </w:p>
    <w:p w:rsidR="00000000" w:rsidDel="00000000" w:rsidP="00000000" w:rsidRDefault="00000000" w:rsidRPr="00000000" w14:paraId="0000008C">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Ulrich Pfisterer Project on drawing manuals - search for progress on this</w:t>
      </w:r>
    </w:p>
    <w:p w:rsidR="00000000" w:rsidDel="00000000" w:rsidP="00000000" w:rsidRDefault="00000000" w:rsidRPr="00000000" w14:paraId="0000008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Neri - </w:t>
      </w:r>
      <w:r w:rsidDel="00000000" w:rsidR="00000000" w:rsidRPr="00000000">
        <w:rPr>
          <w:rFonts w:ascii="Times New Roman" w:cs="Times New Roman" w:eastAsia="Times New Roman" w:hAnsi="Times New Roman"/>
          <w:i w:val="1"/>
          <w:sz w:val="24"/>
          <w:szCs w:val="24"/>
          <w:rtl w:val="0"/>
        </w:rPr>
        <w:t xml:space="preserve">The art of glass… </w:t>
      </w:r>
      <w:r w:rsidDel="00000000" w:rsidR="00000000" w:rsidRPr="00000000">
        <w:rPr>
          <w:rFonts w:ascii="Times New Roman" w:cs="Times New Roman" w:eastAsia="Times New Roman" w:hAnsi="Times New Roman"/>
          <w:sz w:val="24"/>
          <w:szCs w:val="24"/>
          <w:rtl w:val="0"/>
        </w:rPr>
        <w:t xml:space="preserve">(1662) (</w:t>
      </w:r>
      <w:hyperlink r:id="rId65">
        <w:r w:rsidDel="00000000" w:rsidR="00000000" w:rsidRPr="00000000">
          <w:rPr>
            <w:rFonts w:ascii="Times New Roman" w:cs="Times New Roman" w:eastAsia="Times New Roman" w:hAnsi="Times New Roman"/>
            <w:color w:val="1155cc"/>
            <w:sz w:val="24"/>
            <w:szCs w:val="24"/>
            <w:u w:val="single"/>
            <w:rtl w:val="0"/>
          </w:rPr>
          <w:t xml:space="preserve">EEBO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Hilliard, Nicholas. </w:t>
      </w:r>
      <w:r w:rsidDel="00000000" w:rsidR="00000000" w:rsidRPr="00000000">
        <w:rPr>
          <w:rFonts w:ascii="Times New Roman" w:cs="Times New Roman" w:eastAsia="Times New Roman" w:hAnsi="Times New Roman"/>
          <w:i w:val="1"/>
          <w:sz w:val="24"/>
          <w:szCs w:val="24"/>
          <w:rtl w:val="0"/>
        </w:rPr>
        <w:t xml:space="preserve">Nicholas Hilliard’s Art of Limning</w:t>
      </w:r>
      <w:r w:rsidDel="00000000" w:rsidR="00000000" w:rsidRPr="00000000">
        <w:rPr>
          <w:rFonts w:ascii="Times New Roman" w:cs="Times New Roman" w:eastAsia="Times New Roman" w:hAnsi="Times New Roman"/>
          <w:sz w:val="24"/>
          <w:szCs w:val="24"/>
          <w:rtl w:val="0"/>
        </w:rPr>
        <w:t xml:space="preserve">. Edited by Arthur F. Kinney and Linda Bradley Salamon. Boston: Northeastern University Press, 1983.</w:t>
      </w:r>
    </w:p>
    <w:p w:rsidR="00000000" w:rsidDel="00000000" w:rsidP="00000000" w:rsidRDefault="00000000" w:rsidRPr="00000000" w14:paraId="0000008F">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Norgate, Edward. </w:t>
      </w:r>
      <w:r w:rsidDel="00000000" w:rsidR="00000000" w:rsidRPr="00000000">
        <w:rPr>
          <w:rFonts w:ascii="Times New Roman" w:cs="Times New Roman" w:eastAsia="Times New Roman" w:hAnsi="Times New Roman"/>
          <w:i w:val="1"/>
          <w:sz w:val="24"/>
          <w:szCs w:val="24"/>
          <w:rtl w:val="0"/>
        </w:rPr>
        <w:t xml:space="preserve">Miniatura, or, The Art of Limning: New Critical Edition</w:t>
      </w:r>
      <w:r w:rsidDel="00000000" w:rsidR="00000000" w:rsidRPr="00000000">
        <w:rPr>
          <w:rFonts w:ascii="Times New Roman" w:cs="Times New Roman" w:eastAsia="Times New Roman" w:hAnsi="Times New Roman"/>
          <w:sz w:val="24"/>
          <w:szCs w:val="24"/>
          <w:rtl w:val="0"/>
        </w:rPr>
        <w:t xml:space="preserve">. Edited by Jeffrey M. Muller and Jim Murrell. New Haven: Yale University Press, 1997.</w:t>
      </w:r>
    </w:p>
    <w:p w:rsidR="00000000" w:rsidDel="00000000" w:rsidP="00000000" w:rsidRDefault="00000000" w:rsidRPr="00000000" w14:paraId="00000090">
      <w:pPr>
        <w:numPr>
          <w:ilvl w:val="0"/>
          <w:numId w:val="6"/>
        </w:numPr>
        <w:spacing w:line="240" w:lineRule="auto"/>
        <w:ind w:left="720" w:hanging="360"/>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1155cc"/>
            <w:sz w:val="24"/>
            <w:szCs w:val="24"/>
            <w:u w:val="single"/>
            <w:rtl w:val="0"/>
          </w:rPr>
          <w:t xml:space="preserve">Veliz, Zahira. </w:t>
        </w:r>
      </w:hyperlink>
      <w:hyperlink r:id="rId67">
        <w:r w:rsidDel="00000000" w:rsidR="00000000" w:rsidRPr="00000000">
          <w:rPr>
            <w:rFonts w:ascii="Times New Roman" w:cs="Times New Roman" w:eastAsia="Times New Roman" w:hAnsi="Times New Roman"/>
            <w:i w:val="1"/>
            <w:color w:val="1155cc"/>
            <w:sz w:val="24"/>
            <w:szCs w:val="24"/>
            <w:u w:val="single"/>
            <w:rtl w:val="0"/>
          </w:rPr>
          <w:t xml:space="preserve">Artists’ Techniques in Golden Age Spain: six treatises in translation</w:t>
        </w:r>
      </w:hyperlink>
      <w:hyperlink r:id="rId68">
        <w:r w:rsidDel="00000000" w:rsidR="00000000" w:rsidRPr="00000000">
          <w:rPr>
            <w:rFonts w:ascii="Times New Roman" w:cs="Times New Roman" w:eastAsia="Times New Roman" w:hAnsi="Times New Roman"/>
            <w:color w:val="1155cc"/>
            <w:sz w:val="24"/>
            <w:szCs w:val="24"/>
            <w:u w:val="single"/>
            <w:rtl w:val="0"/>
          </w:rPr>
          <w:t xml:space="preserve">. Cambridge: Cambridge University Press, 1986.</w:t>
        </w:r>
      </w:hyperlink>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3"/>
        <w:spacing w:line="240" w:lineRule="auto"/>
        <w:rPr/>
      </w:pPr>
      <w:bookmarkStart w:colFirst="0" w:colLast="0" w:name="_a3y7adhy7zu9" w:id="10"/>
      <w:bookmarkEnd w:id="10"/>
      <w:r w:rsidDel="00000000" w:rsidR="00000000" w:rsidRPr="00000000">
        <w:rPr>
          <w:rtl w:val="0"/>
        </w:rPr>
        <w:t xml:space="preserve">Other recipe collections</w:t>
      </w:r>
      <w:r w:rsidDel="00000000" w:rsidR="00000000" w:rsidRPr="00000000">
        <w:rPr>
          <w:rtl w:val="0"/>
        </w:rPr>
      </w:r>
    </w:p>
    <w:p w:rsidR="00000000" w:rsidDel="00000000" w:rsidP="00000000" w:rsidRDefault="00000000" w:rsidRPr="00000000" w14:paraId="0000009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Merrifield - </w:t>
      </w:r>
      <w:r w:rsidDel="00000000" w:rsidR="00000000" w:rsidRPr="00000000">
        <w:rPr>
          <w:rFonts w:ascii="Times New Roman" w:cs="Times New Roman" w:eastAsia="Times New Roman" w:hAnsi="Times New Roman"/>
          <w:i w:val="1"/>
          <w:sz w:val="24"/>
          <w:szCs w:val="24"/>
          <w:rtl w:val="0"/>
        </w:rPr>
        <w:t xml:space="preserve">Medieval and Renaissance Treatises in the Arts of Painting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Theodore de Mayerne, </w:t>
      </w:r>
      <w:r w:rsidDel="00000000" w:rsidR="00000000" w:rsidRPr="00000000">
        <w:rPr>
          <w:rFonts w:ascii="Times New Roman" w:cs="Times New Roman" w:eastAsia="Times New Roman" w:hAnsi="Times New Roman"/>
          <w:i w:val="1"/>
          <w:sz w:val="24"/>
          <w:szCs w:val="24"/>
          <w:rtl w:val="0"/>
        </w:rPr>
        <w:t xml:space="preserve">Pictoria, sculptoria et quae subalternarum artium</w:t>
      </w:r>
      <w:r w:rsidDel="00000000" w:rsidR="00000000" w:rsidRPr="00000000">
        <w:rPr>
          <w:rFonts w:ascii="Times New Roman" w:cs="Times New Roman" w:eastAsia="Times New Roman" w:hAnsi="Times New Roman"/>
          <w:sz w:val="24"/>
          <w:szCs w:val="24"/>
          <w:rtl w:val="0"/>
        </w:rPr>
        <w:t xml:space="preserve"> (the 'Mayerne manuscript') Fels, Donald C., ed. </w:t>
      </w:r>
      <w:r w:rsidDel="00000000" w:rsidR="00000000" w:rsidRPr="00000000">
        <w:rPr>
          <w:rFonts w:ascii="Times New Roman" w:cs="Times New Roman" w:eastAsia="Times New Roman" w:hAnsi="Times New Roman"/>
          <w:i w:val="1"/>
          <w:sz w:val="24"/>
          <w:szCs w:val="24"/>
          <w:rtl w:val="0"/>
        </w:rPr>
        <w:t xml:space="preserve">Lost Secrets of Flemish Painting: Including the First Complete English Translation of the De Mayerne Manuscript, B.M. Sloane 2052</w:t>
      </w:r>
      <w:r w:rsidDel="00000000" w:rsidR="00000000" w:rsidRPr="00000000">
        <w:rPr>
          <w:rFonts w:ascii="Times New Roman" w:cs="Times New Roman" w:eastAsia="Times New Roman" w:hAnsi="Times New Roman"/>
          <w:sz w:val="24"/>
          <w:szCs w:val="24"/>
          <w:rtl w:val="0"/>
        </w:rPr>
        <w:t xml:space="preserve">. Hillsville, VA: Alchemist, 2001.</w:t>
      </w:r>
    </w:p>
    <w:p w:rsidR="00000000" w:rsidDel="00000000" w:rsidP="00000000" w:rsidRDefault="00000000" w:rsidRPr="00000000" w14:paraId="0000009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Plictho </w:t>
      </w:r>
      <w:r w:rsidDel="00000000" w:rsidR="00000000" w:rsidRPr="00000000">
        <w:rPr>
          <w:rFonts w:ascii="Times New Roman" w:cs="Times New Roman" w:eastAsia="Times New Roman" w:hAnsi="Times New Roman"/>
          <w:sz w:val="24"/>
          <w:szCs w:val="24"/>
          <w:rtl w:val="0"/>
        </w:rPr>
        <w:t xml:space="preserve">of Gioanventura Rosetti [dyes]</w:t>
      </w:r>
    </w:p>
    <w:p w:rsidR="00000000" w:rsidDel="00000000" w:rsidP="00000000" w:rsidRDefault="00000000" w:rsidRPr="00000000" w14:paraId="0000009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Nuremberg Kunstbuch (see E.E. Ploss, </w:t>
      </w:r>
      <w:r w:rsidDel="00000000" w:rsidR="00000000" w:rsidRPr="00000000">
        <w:rPr>
          <w:rFonts w:ascii="Times New Roman" w:cs="Times New Roman" w:eastAsia="Times New Roman" w:hAnsi="Times New Roman"/>
          <w:i w:val="1"/>
          <w:sz w:val="24"/>
          <w:szCs w:val="24"/>
          <w:rtl w:val="0"/>
        </w:rPr>
        <w:t xml:space="preserve">Ein Buch von alten Farben: Technologie der Textilfarben im Mittelalter mit einem Ausblick auf die festen Farben</w:t>
      </w:r>
      <w:r w:rsidDel="00000000" w:rsidR="00000000" w:rsidRPr="00000000">
        <w:rPr>
          <w:rFonts w:ascii="Times New Roman" w:cs="Times New Roman" w:eastAsia="Times New Roman" w:hAnsi="Times New Roman"/>
          <w:sz w:val="24"/>
          <w:szCs w:val="24"/>
          <w:rtl w:val="0"/>
        </w:rPr>
        <w:t xml:space="preserve">. Heidelberg and Berlin: Impuls Verlag Heinz Moos, 1962 [dyes]</w:t>
      </w:r>
    </w:p>
    <w:p w:rsidR="00000000" w:rsidDel="00000000" w:rsidP="00000000" w:rsidRDefault="00000000" w:rsidRPr="00000000" w14:paraId="0000009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Marciana ms.</w:t>
      </w:r>
    </w:p>
    <w:p w:rsidR="00000000" w:rsidDel="00000000" w:rsidP="00000000" w:rsidRDefault="00000000" w:rsidRPr="00000000" w14:paraId="0000009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Alessio Piemontese/Girolamo Ruscelli</w:t>
      </w:r>
    </w:p>
    <w:p w:rsidR="00000000" w:rsidDel="00000000" w:rsidP="00000000" w:rsidRDefault="00000000" w:rsidRPr="00000000" w14:paraId="0000009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Hugh Platt</w:t>
      </w:r>
    </w:p>
    <w:p w:rsidR="00000000" w:rsidDel="00000000" w:rsidP="00000000" w:rsidRDefault="00000000" w:rsidRPr="00000000" w14:paraId="0000009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 Wallert, “Libro Secondo de Diversi Colori e Sise da Mettere a Oro: A Fifteenth-Century Technical Treatise on Manuscript Illumination,” </w:t>
      </w:r>
      <w:r w:rsidDel="00000000" w:rsidR="00000000" w:rsidRPr="00000000">
        <w:rPr>
          <w:rFonts w:ascii="Times New Roman" w:cs="Times New Roman" w:eastAsia="Times New Roman" w:hAnsi="Times New Roman"/>
          <w:i w:val="1"/>
          <w:sz w:val="24"/>
          <w:szCs w:val="24"/>
          <w:rtl w:val="0"/>
        </w:rPr>
        <w:t xml:space="preserve">Historical Painting Techniques, Materials, and Studio Practice</w:t>
      </w:r>
      <w:r w:rsidDel="00000000" w:rsidR="00000000" w:rsidRPr="00000000">
        <w:rPr>
          <w:rFonts w:ascii="Times New Roman" w:cs="Times New Roman" w:eastAsia="Times New Roman" w:hAnsi="Times New Roman"/>
          <w:sz w:val="24"/>
          <w:szCs w:val="24"/>
          <w:rtl w:val="0"/>
        </w:rPr>
        <w:t xml:space="preserve"> (Getty pre-print, 1995).</w:t>
      </w:r>
    </w:p>
    <w:p w:rsidR="00000000" w:rsidDel="00000000" w:rsidP="00000000" w:rsidRDefault="00000000" w:rsidRPr="00000000" w14:paraId="0000009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COLOUR ConTEXT</w:t>
      </w:r>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09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Cologne database of recipes (often inaccessible)</w:t>
      </w:r>
    </w:p>
    <w:p w:rsidR="00000000" w:rsidDel="00000000" w:rsidP="00000000" w:rsidRDefault="00000000" w:rsidRPr="00000000" w14:paraId="0000009D">
      <w:pPr>
        <w:numPr>
          <w:ilvl w:val="1"/>
          <w:numId w:val="2"/>
        </w:numPr>
        <w:spacing w:line="240" w:lineRule="auto"/>
        <w:ind w:left="1440" w:hanging="360"/>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color w:val="1155cc"/>
            <w:sz w:val="24"/>
            <w:szCs w:val="24"/>
            <w:u w:val="single"/>
            <w:rtl w:val="0"/>
          </w:rPr>
          <w:t xml:space="preserve">General landing page </w:t>
        </w:r>
      </w:hyperlink>
      <w:r w:rsidDel="00000000" w:rsidR="00000000" w:rsidRPr="00000000">
        <w:rPr>
          <w:rtl w:val="0"/>
        </w:rPr>
      </w:r>
    </w:p>
    <w:p w:rsidR="00000000" w:rsidDel="00000000" w:rsidP="00000000" w:rsidRDefault="00000000" w:rsidRPr="00000000" w14:paraId="0000009E">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see </w:t>
      </w:r>
      <w:r w:rsidDel="00000000" w:rsidR="00000000" w:rsidRPr="00000000">
        <w:rPr>
          <w:rFonts w:ascii="Times New Roman" w:cs="Times New Roman" w:eastAsia="Times New Roman" w:hAnsi="Times New Roman"/>
          <w:sz w:val="24"/>
          <w:szCs w:val="24"/>
          <w:rtl w:val="0"/>
        </w:rPr>
        <w:t xml:space="preserve">instructions here</w:t>
      </w:r>
      <w:r w:rsidDel="00000000" w:rsidR="00000000" w:rsidRPr="00000000">
        <w:rPr>
          <w:rFonts w:ascii="Times New Roman" w:cs="Times New Roman" w:eastAsia="Times New Roman" w:hAnsi="Times New Roman"/>
          <w:sz w:val="24"/>
          <w:szCs w:val="24"/>
          <w:rtl w:val="0"/>
        </w:rPr>
        <w:t xml:space="preserve">: Doris Oltrogge, “The Cologne database for painting materials and reconstructions,” </w:t>
      </w:r>
      <w:r w:rsidDel="00000000" w:rsidR="00000000" w:rsidRPr="00000000">
        <w:rPr>
          <w:rFonts w:ascii="Times New Roman" w:cs="Times New Roman" w:eastAsia="Times New Roman" w:hAnsi="Times New Roman"/>
          <w:i w:val="1"/>
          <w:sz w:val="24"/>
          <w:szCs w:val="24"/>
          <w:rtl w:val="0"/>
        </w:rPr>
        <w:t xml:space="preserve">Art of the Past. Sources and Reconstructions. The proceedings of the First Symposium of the Art Technological Source Research Study Group</w:t>
      </w:r>
      <w:r w:rsidDel="00000000" w:rsidR="00000000" w:rsidRPr="00000000">
        <w:rPr>
          <w:rFonts w:ascii="Times New Roman" w:cs="Times New Roman" w:eastAsia="Times New Roman" w:hAnsi="Times New Roman"/>
          <w:sz w:val="24"/>
          <w:szCs w:val="24"/>
          <w:rtl w:val="0"/>
        </w:rPr>
        <w:t xml:space="preserve">, ed. by Mark Clarke, Joyce H. Townsend, and Ad Stijnman (Amsterdam: Archetype, 2005): 9-15.</w:t>
      </w:r>
    </w:p>
    <w:p w:rsidR="00000000" w:rsidDel="00000000" w:rsidP="00000000" w:rsidRDefault="00000000" w:rsidRPr="00000000" w14:paraId="0000009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Ursula Haller, ‘ “Administrator of Painting”: The purchase and distribution book of Wolf Pronner (1586 – 1590) as a source for the history of painting materials,’ in</w:t>
      </w:r>
      <w:hyperlink r:id="rId70">
        <w:r w:rsidDel="00000000" w:rsidR="00000000" w:rsidRPr="00000000">
          <w:rPr>
            <w:rFonts w:ascii="Times New Roman" w:cs="Times New Roman" w:eastAsia="Times New Roman" w:hAnsi="Times New Roman"/>
            <w:sz w:val="24"/>
            <w:szCs w:val="24"/>
            <w:rtl w:val="0"/>
          </w:rPr>
          <w:t xml:space="preserve"> </w:t>
        </w:r>
      </w:hyperlink>
      <w:hyperlink r:id="rId71">
        <w:r w:rsidDel="00000000" w:rsidR="00000000" w:rsidRPr="00000000">
          <w:rPr>
            <w:rFonts w:ascii="Times New Roman" w:cs="Times New Roman" w:eastAsia="Times New Roman" w:hAnsi="Times New Roman"/>
            <w:i w:val="1"/>
            <w:color w:val="1155cc"/>
            <w:sz w:val="24"/>
            <w:szCs w:val="24"/>
            <w:u w:val="single"/>
            <w:rtl w:val="0"/>
          </w:rPr>
          <w:t xml:space="preserve">Trade in Artists’ Materials: Markets and Commerce in Europe to 1700</w:t>
        </w:r>
      </w:hyperlink>
      <w:r w:rsidDel="00000000" w:rsidR="00000000" w:rsidRPr="00000000">
        <w:rPr>
          <w:rFonts w:ascii="Times New Roman" w:cs="Times New Roman" w:eastAsia="Times New Roman" w:hAnsi="Times New Roman"/>
          <w:sz w:val="24"/>
          <w:szCs w:val="24"/>
          <w:rtl w:val="0"/>
        </w:rPr>
        <w:t xml:space="preserve">, edited by Jo Kirby, Susie Nash and Joanna Cannon, London, Archetype Publications, 2010</w:t>
      </w:r>
    </w:p>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3"/>
        <w:spacing w:line="240" w:lineRule="auto"/>
        <w:rPr/>
      </w:pPr>
      <w:bookmarkStart w:colFirst="0" w:colLast="0" w:name="_4sk4gmkxlo3w" w:id="11"/>
      <w:bookmarkEnd w:id="11"/>
      <w:r w:rsidDel="00000000" w:rsidR="00000000" w:rsidRPr="00000000">
        <w:rPr>
          <w:rtl w:val="0"/>
        </w:rPr>
        <w:t xml:space="preserve">Object Research</w:t>
      </w:r>
      <w:r w:rsidDel="00000000" w:rsidR="00000000" w:rsidRPr="00000000">
        <w:rPr>
          <w:rtl w:val="0"/>
        </w:rPr>
      </w:r>
    </w:p>
    <w:p w:rsidR="00000000" w:rsidDel="00000000" w:rsidP="00000000" w:rsidRDefault="00000000" w:rsidRPr="00000000" w14:paraId="000000A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online sources to begin your search for art works and everyday objects:</w:t>
      </w:r>
    </w:p>
    <w:p w:rsidR="00000000" w:rsidDel="00000000" w:rsidP="00000000" w:rsidRDefault="00000000" w:rsidRPr="00000000" w14:paraId="000000A3">
      <w:pPr>
        <w:numPr>
          <w:ilvl w:val="0"/>
          <w:numId w:val="7"/>
        </w:numPr>
        <w:spacing w:line="240" w:lineRule="auto"/>
        <w:ind w:left="720" w:hanging="360"/>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color w:val="1155cc"/>
            <w:sz w:val="24"/>
            <w:szCs w:val="24"/>
            <w:u w:val="single"/>
            <w:rtl w:val="0"/>
          </w:rPr>
          <w:t xml:space="preserve">Metropolitan Museum of Art</w:t>
        </w:r>
      </w:hyperlink>
      <w:r w:rsidDel="00000000" w:rsidR="00000000" w:rsidRPr="00000000">
        <w:rPr>
          <w:rFonts w:ascii="Times New Roman" w:cs="Times New Roman" w:eastAsia="Times New Roman" w:hAnsi="Times New Roman"/>
          <w:sz w:val="24"/>
          <w:szCs w:val="24"/>
          <w:rtl w:val="0"/>
        </w:rPr>
        <w:t xml:space="preserve"> online catalogue</w:t>
      </w:r>
    </w:p>
    <w:p w:rsidR="00000000" w:rsidDel="00000000" w:rsidP="00000000" w:rsidRDefault="00000000" w:rsidRPr="00000000" w14:paraId="000000A4">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filter by date, region, culture, artist, materials, etc</w:t>
      </w:r>
    </w:p>
    <w:p w:rsidR="00000000" w:rsidDel="00000000" w:rsidP="00000000" w:rsidRDefault="00000000" w:rsidRPr="00000000" w14:paraId="000000A5">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see the Met’s </w:t>
      </w:r>
      <w:hyperlink r:id="rId73">
        <w:r w:rsidDel="00000000" w:rsidR="00000000" w:rsidRPr="00000000">
          <w:rPr>
            <w:rFonts w:ascii="Times New Roman" w:cs="Times New Roman" w:eastAsia="Times New Roman" w:hAnsi="Times New Roman"/>
            <w:color w:val="1155cc"/>
            <w:sz w:val="24"/>
            <w:szCs w:val="24"/>
            <w:u w:val="single"/>
            <w:rtl w:val="0"/>
          </w:rPr>
          <w:t xml:space="preserve">Timeline of Art History</w:t>
        </w:r>
      </w:hyperlink>
      <w:r w:rsidDel="00000000" w:rsidR="00000000" w:rsidRPr="00000000">
        <w:rPr>
          <w:rFonts w:ascii="Times New Roman" w:cs="Times New Roman" w:eastAsia="Times New Roman" w:hAnsi="Times New Roman"/>
          <w:sz w:val="24"/>
          <w:szCs w:val="24"/>
          <w:rtl w:val="0"/>
        </w:rPr>
        <w:t xml:space="preserve">, </w:t>
      </w:r>
      <w:hyperlink r:id="rId74">
        <w:r w:rsidDel="00000000" w:rsidR="00000000" w:rsidRPr="00000000">
          <w:rPr>
            <w:rFonts w:ascii="Times New Roman" w:cs="Times New Roman" w:eastAsia="Times New Roman" w:hAnsi="Times New Roman"/>
            <w:color w:val="1155cc"/>
            <w:sz w:val="24"/>
            <w:szCs w:val="24"/>
            <w:u w:val="single"/>
            <w:rtl w:val="0"/>
          </w:rPr>
          <w:t xml:space="preserve">Met Publications</w:t>
        </w:r>
      </w:hyperlink>
      <w:r w:rsidDel="00000000" w:rsidR="00000000" w:rsidRPr="00000000">
        <w:rPr>
          <w:rFonts w:ascii="Times New Roman" w:cs="Times New Roman" w:eastAsia="Times New Roman" w:hAnsi="Times New Roman"/>
          <w:sz w:val="24"/>
          <w:szCs w:val="24"/>
          <w:rtl w:val="0"/>
        </w:rPr>
        <w:t xml:space="preserve">, and </w:t>
      </w:r>
      <w:hyperlink r:id="rId75">
        <w:r w:rsidDel="00000000" w:rsidR="00000000" w:rsidRPr="00000000">
          <w:rPr>
            <w:rFonts w:ascii="Times New Roman" w:cs="Times New Roman" w:eastAsia="Times New Roman" w:hAnsi="Times New Roman"/>
            <w:color w:val="1155cc"/>
            <w:sz w:val="24"/>
            <w:szCs w:val="24"/>
            <w:u w:val="single"/>
            <w:rtl w:val="0"/>
          </w:rPr>
          <w:t xml:space="preserve">Libraries and Research Centers</w:t>
        </w:r>
      </w:hyperlink>
      <w:r w:rsidDel="00000000" w:rsidR="00000000" w:rsidRPr="00000000">
        <w:rPr>
          <w:rtl w:val="0"/>
        </w:rPr>
      </w:r>
    </w:p>
    <w:p w:rsidR="00000000" w:rsidDel="00000000" w:rsidP="00000000" w:rsidRDefault="00000000" w:rsidRPr="00000000" w14:paraId="000000A6">
      <w:pPr>
        <w:numPr>
          <w:ilvl w:val="0"/>
          <w:numId w:val="7"/>
        </w:numPr>
        <w:spacing w:line="240" w:lineRule="auto"/>
        <w:ind w:left="720" w:hanging="360"/>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color w:val="1155cc"/>
            <w:sz w:val="24"/>
            <w:szCs w:val="24"/>
            <w:u w:val="single"/>
            <w:rtl w:val="0"/>
          </w:rPr>
          <w:t xml:space="preserve">Victoria and Albert Museum</w:t>
        </w:r>
      </w:hyperlink>
      <w:r w:rsidDel="00000000" w:rsidR="00000000" w:rsidRPr="00000000">
        <w:rPr>
          <w:rFonts w:ascii="Times New Roman" w:cs="Times New Roman" w:eastAsia="Times New Roman" w:hAnsi="Times New Roman"/>
          <w:sz w:val="24"/>
          <w:szCs w:val="24"/>
          <w:rtl w:val="0"/>
        </w:rPr>
        <w:t xml:space="preserve"> collection</w:t>
      </w:r>
    </w:p>
    <w:p w:rsidR="00000000" w:rsidDel="00000000" w:rsidP="00000000" w:rsidRDefault="00000000" w:rsidRPr="00000000" w14:paraId="000000A7">
      <w:pPr>
        <w:numPr>
          <w:ilvl w:val="1"/>
          <w:numId w:val="7"/>
        </w:numPr>
        <w:spacing w:line="240" w:lineRule="auto"/>
        <w:ind w:left="1440" w:hanging="360"/>
        <w:rPr>
          <w:rFonts w:ascii="Times New Roman" w:cs="Times New Roman" w:eastAsia="Times New Roman" w:hAnsi="Times New Roman"/>
          <w:sz w:val="24"/>
          <w:szCs w:val="24"/>
        </w:rPr>
      </w:pPr>
      <w:hyperlink r:id="rId77">
        <w:r w:rsidDel="00000000" w:rsidR="00000000" w:rsidRPr="00000000">
          <w:rPr>
            <w:rFonts w:ascii="Times New Roman" w:cs="Times New Roman" w:eastAsia="Times New Roman" w:hAnsi="Times New Roman"/>
            <w:color w:val="1155cc"/>
            <w:sz w:val="24"/>
            <w:szCs w:val="24"/>
            <w:u w:val="single"/>
            <w:rtl w:val="0"/>
          </w:rPr>
          <w:t xml:space="preserve">Search</w:t>
        </w:r>
      </w:hyperlink>
      <w:r w:rsidDel="00000000" w:rsidR="00000000" w:rsidRPr="00000000">
        <w:rPr>
          <w:rFonts w:ascii="Times New Roman" w:cs="Times New Roman" w:eastAsia="Times New Roman" w:hAnsi="Times New Roman"/>
          <w:sz w:val="24"/>
          <w:szCs w:val="24"/>
          <w:rtl w:val="0"/>
        </w:rPr>
        <w:t xml:space="preserve"> the collection </w:t>
      </w:r>
    </w:p>
    <w:p w:rsidR="00000000" w:rsidDel="00000000" w:rsidP="00000000" w:rsidRDefault="00000000" w:rsidRPr="00000000" w14:paraId="000000A8">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also the </w:t>
      </w:r>
      <w:hyperlink r:id="rId78">
        <w:r w:rsidDel="00000000" w:rsidR="00000000" w:rsidRPr="00000000">
          <w:rPr>
            <w:rFonts w:ascii="Times New Roman" w:cs="Times New Roman" w:eastAsia="Times New Roman" w:hAnsi="Times New Roman"/>
            <w:color w:val="1155cc"/>
            <w:sz w:val="24"/>
            <w:szCs w:val="24"/>
            <w:u w:val="single"/>
            <w:rtl w:val="0"/>
          </w:rPr>
          <w:t xml:space="preserve">National Art Library</w:t>
        </w:r>
      </w:hyperlink>
      <w:r w:rsidDel="00000000" w:rsidR="00000000" w:rsidRPr="00000000">
        <w:rPr>
          <w:rFonts w:ascii="Times New Roman" w:cs="Times New Roman" w:eastAsia="Times New Roman" w:hAnsi="Times New Roman"/>
          <w:sz w:val="24"/>
          <w:szCs w:val="24"/>
          <w:rtl w:val="0"/>
        </w:rPr>
        <w:t xml:space="preserve">, </w:t>
      </w:r>
      <w:hyperlink r:id="rId79">
        <w:r w:rsidDel="00000000" w:rsidR="00000000" w:rsidRPr="00000000">
          <w:rPr>
            <w:rFonts w:ascii="Times New Roman" w:cs="Times New Roman" w:eastAsia="Times New Roman" w:hAnsi="Times New Roman"/>
            <w:color w:val="1155cc"/>
            <w:sz w:val="24"/>
            <w:szCs w:val="24"/>
            <w:u w:val="single"/>
            <w:rtl w:val="0"/>
          </w:rPr>
          <w:t xml:space="preserve">Archive</w:t>
        </w:r>
      </w:hyperlink>
      <w:r w:rsidDel="00000000" w:rsidR="00000000" w:rsidRPr="00000000">
        <w:rPr>
          <w:rFonts w:ascii="Times New Roman" w:cs="Times New Roman" w:eastAsia="Times New Roman" w:hAnsi="Times New Roman"/>
          <w:sz w:val="24"/>
          <w:szCs w:val="24"/>
          <w:rtl w:val="0"/>
        </w:rPr>
        <w:t xml:space="preserve">, </w:t>
      </w:r>
      <w:hyperlink r:id="rId80">
        <w:r w:rsidDel="00000000" w:rsidR="00000000" w:rsidRPr="00000000">
          <w:rPr>
            <w:rFonts w:ascii="Times New Roman" w:cs="Times New Roman" w:eastAsia="Times New Roman" w:hAnsi="Times New Roman"/>
            <w:color w:val="1155cc"/>
            <w:sz w:val="24"/>
            <w:szCs w:val="24"/>
            <w:u w:val="single"/>
            <w:rtl w:val="0"/>
          </w:rPr>
          <w:t xml:space="preserve">Research</w:t>
        </w:r>
      </w:hyperlink>
      <w:r w:rsidDel="00000000" w:rsidR="00000000" w:rsidRPr="00000000">
        <w:rPr>
          <w:rtl w:val="0"/>
        </w:rPr>
      </w:r>
    </w:p>
    <w:p w:rsidR="00000000" w:rsidDel="00000000" w:rsidP="00000000" w:rsidRDefault="00000000" w:rsidRPr="00000000" w14:paraId="000000A9">
      <w:pPr>
        <w:numPr>
          <w:ilvl w:val="0"/>
          <w:numId w:val="7"/>
        </w:numPr>
        <w:spacing w:line="240" w:lineRule="auto"/>
        <w:ind w:left="720" w:hanging="360"/>
        <w:rPr>
          <w:rFonts w:ascii="Times New Roman" w:cs="Times New Roman" w:eastAsia="Times New Roman" w:hAnsi="Times New Roman"/>
          <w:sz w:val="24"/>
          <w:szCs w:val="24"/>
        </w:rPr>
      </w:pPr>
      <w:hyperlink r:id="rId81">
        <w:r w:rsidDel="00000000" w:rsidR="00000000" w:rsidRPr="00000000">
          <w:rPr>
            <w:rFonts w:ascii="Times New Roman" w:cs="Times New Roman" w:eastAsia="Times New Roman" w:hAnsi="Times New Roman"/>
            <w:color w:val="1155cc"/>
            <w:sz w:val="24"/>
            <w:szCs w:val="24"/>
            <w:u w:val="single"/>
            <w:rtl w:val="0"/>
          </w:rPr>
          <w:t xml:space="preserve">The National Gallery, London</w:t>
        </w:r>
      </w:hyperlink>
      <w:r w:rsidDel="00000000" w:rsidR="00000000" w:rsidRPr="00000000">
        <w:rPr>
          <w:rFonts w:ascii="Times New Roman" w:cs="Times New Roman" w:eastAsia="Times New Roman" w:hAnsi="Times New Roman"/>
          <w:sz w:val="24"/>
          <w:szCs w:val="24"/>
          <w:rtl w:val="0"/>
        </w:rPr>
        <w:t xml:space="preserve"> - search the collection</w:t>
      </w:r>
    </w:p>
    <w:p w:rsidR="00000000" w:rsidDel="00000000" w:rsidP="00000000" w:rsidRDefault="00000000" w:rsidRPr="00000000" w14:paraId="000000AA">
      <w:pPr>
        <w:numPr>
          <w:ilvl w:val="1"/>
          <w:numId w:val="7"/>
        </w:numPr>
        <w:spacing w:line="240" w:lineRule="auto"/>
        <w:ind w:left="1440" w:hanging="360"/>
        <w:rPr>
          <w:rFonts w:ascii="Times New Roman" w:cs="Times New Roman" w:eastAsia="Times New Roman" w:hAnsi="Times New Roman"/>
          <w:sz w:val="24"/>
          <w:szCs w:val="24"/>
        </w:rPr>
      </w:pPr>
      <w:hyperlink r:id="rId82">
        <w:r w:rsidDel="00000000" w:rsidR="00000000" w:rsidRPr="00000000">
          <w:rPr>
            <w:rFonts w:ascii="Times New Roman" w:cs="Times New Roman" w:eastAsia="Times New Roman" w:hAnsi="Times New Roman"/>
            <w:color w:val="1155cc"/>
            <w:sz w:val="24"/>
            <w:szCs w:val="24"/>
            <w:u w:val="single"/>
            <w:rtl w:val="0"/>
          </w:rPr>
          <w:t xml:space="preserve">For Researchers</w:t>
        </w:r>
      </w:hyperlink>
      <w:r w:rsidDel="00000000" w:rsidR="00000000" w:rsidRPr="00000000">
        <w:rPr>
          <w:rtl w:val="0"/>
        </w:rPr>
      </w:r>
    </w:p>
    <w:p w:rsidR="00000000" w:rsidDel="00000000" w:rsidP="00000000" w:rsidRDefault="00000000" w:rsidRPr="00000000" w14:paraId="000000AB">
      <w:pPr>
        <w:numPr>
          <w:ilvl w:val="1"/>
          <w:numId w:val="7"/>
        </w:numPr>
        <w:spacing w:line="240" w:lineRule="auto"/>
        <w:ind w:left="1440" w:hanging="360"/>
        <w:rPr>
          <w:rFonts w:ascii="Times New Roman" w:cs="Times New Roman" w:eastAsia="Times New Roman" w:hAnsi="Times New Roman"/>
          <w:sz w:val="24"/>
          <w:szCs w:val="24"/>
        </w:rPr>
      </w:pPr>
      <w:hyperlink r:id="rId83">
        <w:r w:rsidDel="00000000" w:rsidR="00000000" w:rsidRPr="00000000">
          <w:rPr>
            <w:rFonts w:ascii="Times New Roman" w:cs="Times New Roman" w:eastAsia="Times New Roman" w:hAnsi="Times New Roman"/>
            <w:color w:val="1155cc"/>
            <w:sz w:val="24"/>
            <w:szCs w:val="24"/>
            <w:u w:val="single"/>
            <w:rtl w:val="0"/>
          </w:rPr>
          <w:t xml:space="preserve">The Meaning of Making </w:t>
        </w:r>
      </w:hyperlink>
      <w:r w:rsidDel="00000000" w:rsidR="00000000" w:rsidRPr="00000000">
        <w:rPr>
          <w:rtl w:val="0"/>
        </w:rPr>
      </w:r>
    </w:p>
    <w:p w:rsidR="00000000" w:rsidDel="00000000" w:rsidP="00000000" w:rsidRDefault="00000000" w:rsidRPr="00000000" w14:paraId="000000AC">
      <w:pPr>
        <w:numPr>
          <w:ilvl w:val="0"/>
          <w:numId w:val="7"/>
        </w:numPr>
        <w:spacing w:line="240" w:lineRule="auto"/>
        <w:ind w:left="720" w:hanging="360"/>
        <w:rPr>
          <w:rFonts w:ascii="Times New Roman" w:cs="Times New Roman" w:eastAsia="Times New Roman" w:hAnsi="Times New Roman"/>
          <w:sz w:val="24"/>
          <w:szCs w:val="24"/>
        </w:rPr>
      </w:pPr>
      <w:hyperlink r:id="rId84">
        <w:r w:rsidDel="00000000" w:rsidR="00000000" w:rsidRPr="00000000">
          <w:rPr>
            <w:rFonts w:ascii="Times New Roman" w:cs="Times New Roman" w:eastAsia="Times New Roman" w:hAnsi="Times New Roman"/>
            <w:color w:val="1155cc"/>
            <w:sz w:val="24"/>
            <w:szCs w:val="24"/>
            <w:u w:val="single"/>
            <w:rtl w:val="0"/>
          </w:rPr>
          <w:t xml:space="preserve">Rijksmuseum</w:t>
        </w:r>
      </w:hyperlink>
      <w:r w:rsidDel="00000000" w:rsidR="00000000" w:rsidRPr="00000000">
        <w:rPr>
          <w:rFonts w:ascii="Times New Roman" w:cs="Times New Roman" w:eastAsia="Times New Roman" w:hAnsi="Times New Roman"/>
          <w:sz w:val="24"/>
          <w:szCs w:val="24"/>
          <w:rtl w:val="0"/>
        </w:rPr>
        <w:t xml:space="preserve"> - search the collection</w:t>
      </w:r>
    </w:p>
    <w:p w:rsidR="00000000" w:rsidDel="00000000" w:rsidP="00000000" w:rsidRDefault="00000000" w:rsidRPr="00000000" w14:paraId="000000AD">
      <w:pPr>
        <w:numPr>
          <w:ilvl w:val="0"/>
          <w:numId w:val="7"/>
        </w:numPr>
        <w:spacing w:line="240" w:lineRule="auto"/>
        <w:ind w:left="720" w:hanging="360"/>
        <w:rPr>
          <w:rFonts w:ascii="Times New Roman" w:cs="Times New Roman" w:eastAsia="Times New Roman" w:hAnsi="Times New Roman"/>
          <w:sz w:val="24"/>
          <w:szCs w:val="24"/>
        </w:rPr>
      </w:pPr>
      <w:hyperlink r:id="rId85">
        <w:r w:rsidDel="00000000" w:rsidR="00000000" w:rsidRPr="00000000">
          <w:rPr>
            <w:rFonts w:ascii="Times New Roman" w:cs="Times New Roman" w:eastAsia="Times New Roman" w:hAnsi="Times New Roman"/>
            <w:color w:val="1155cc"/>
            <w:sz w:val="24"/>
            <w:szCs w:val="24"/>
            <w:u w:val="single"/>
            <w:rtl w:val="0"/>
          </w:rPr>
          <w:t xml:space="preserve">French museums union</w:t>
        </w:r>
      </w:hyperlink>
      <w:r w:rsidDel="00000000" w:rsidR="00000000" w:rsidRPr="00000000">
        <w:rPr>
          <w:rFonts w:ascii="Times New Roman" w:cs="Times New Roman" w:eastAsia="Times New Roman" w:hAnsi="Times New Roman"/>
          <w:sz w:val="24"/>
          <w:szCs w:val="24"/>
          <w:rtl w:val="0"/>
        </w:rPr>
        <w:t xml:space="preserve"> - search the collection</w:t>
      </w:r>
    </w:p>
    <w:p w:rsidR="00000000" w:rsidDel="00000000" w:rsidP="00000000" w:rsidRDefault="00000000" w:rsidRPr="00000000" w14:paraId="000000AE">
      <w:pPr>
        <w:numPr>
          <w:ilvl w:val="0"/>
          <w:numId w:val="7"/>
        </w:numPr>
        <w:spacing w:line="240" w:lineRule="auto"/>
        <w:ind w:left="720" w:hanging="360"/>
        <w:rPr>
          <w:rFonts w:ascii="Times New Roman" w:cs="Times New Roman" w:eastAsia="Times New Roman" w:hAnsi="Times New Roman"/>
          <w:sz w:val="24"/>
          <w:szCs w:val="24"/>
        </w:rPr>
      </w:pPr>
      <w:hyperlink r:id="rId86">
        <w:r w:rsidDel="00000000" w:rsidR="00000000" w:rsidRPr="00000000">
          <w:rPr>
            <w:rFonts w:ascii="Times New Roman" w:cs="Times New Roman" w:eastAsia="Times New Roman" w:hAnsi="Times New Roman"/>
            <w:color w:val="1155cc"/>
            <w:sz w:val="24"/>
            <w:szCs w:val="24"/>
            <w:u w:val="single"/>
            <w:rtl w:val="0"/>
          </w:rPr>
          <w:t xml:space="preserve">Joconde database</w:t>
        </w:r>
      </w:hyperlink>
      <w:r w:rsidDel="00000000" w:rsidR="00000000" w:rsidRPr="00000000">
        <w:rPr>
          <w:rFonts w:ascii="Times New Roman" w:cs="Times New Roman" w:eastAsia="Times New Roman" w:hAnsi="Times New Roman"/>
          <w:sz w:val="24"/>
          <w:szCs w:val="24"/>
          <w:rtl w:val="0"/>
        </w:rPr>
        <w:t xml:space="preserve"> of works in French museums (Ministry of Culture)</w:t>
        <w:br w:type="textWrapping"/>
      </w:r>
      <w:hyperlink r:id="rId87">
        <w:r w:rsidDel="00000000" w:rsidR="00000000" w:rsidRPr="00000000">
          <w:rPr>
            <w:rFonts w:ascii="Times New Roman" w:cs="Times New Roman" w:eastAsia="Times New Roman" w:hAnsi="Times New Roman"/>
            <w:color w:val="1155cc"/>
            <w:sz w:val="24"/>
            <w:szCs w:val="24"/>
            <w:u w:val="single"/>
            <w:rtl w:val="0"/>
          </w:rPr>
          <w:t xml:space="preserve">Les œuvres d'art des musées français</w:t>
        </w:r>
      </w:hyperlink>
      <w:r w:rsidDel="00000000" w:rsidR="00000000" w:rsidRPr="00000000">
        <w:rPr>
          <w:rtl w:val="0"/>
        </w:rPr>
      </w:r>
    </w:p>
    <w:p w:rsidR="00000000" w:rsidDel="00000000" w:rsidP="00000000" w:rsidRDefault="00000000" w:rsidRPr="00000000" w14:paraId="000000AF">
      <w:pPr>
        <w:numPr>
          <w:ilvl w:val="0"/>
          <w:numId w:val="7"/>
        </w:numPr>
        <w:spacing w:line="240" w:lineRule="auto"/>
        <w:ind w:left="720" w:hanging="360"/>
        <w:rPr>
          <w:rFonts w:ascii="Times New Roman" w:cs="Times New Roman" w:eastAsia="Times New Roman" w:hAnsi="Times New Roman"/>
          <w:sz w:val="24"/>
          <w:szCs w:val="24"/>
        </w:rPr>
      </w:pPr>
      <w:hyperlink r:id="rId88">
        <w:r w:rsidDel="00000000" w:rsidR="00000000" w:rsidRPr="00000000">
          <w:rPr>
            <w:rFonts w:ascii="Times New Roman" w:cs="Times New Roman" w:eastAsia="Times New Roman" w:hAnsi="Times New Roman"/>
            <w:color w:val="1155cc"/>
            <w:sz w:val="24"/>
            <w:szCs w:val="24"/>
            <w:u w:val="single"/>
            <w:rtl w:val="0"/>
          </w:rPr>
          <w:t xml:space="preserve">Cleveland Museum of Art</w:t>
        </w:r>
      </w:hyperlink>
      <w:r w:rsidDel="00000000" w:rsidR="00000000" w:rsidRPr="00000000">
        <w:rPr>
          <w:rFonts w:ascii="Times New Roman" w:cs="Times New Roman" w:eastAsia="Times New Roman" w:hAnsi="Times New Roman"/>
          <w:sz w:val="24"/>
          <w:szCs w:val="24"/>
          <w:rtl w:val="0"/>
        </w:rPr>
        <w:t xml:space="preserve"> collections</w:t>
      </w:r>
    </w:p>
    <w:p w:rsidR="00000000" w:rsidDel="00000000" w:rsidP="00000000" w:rsidRDefault="00000000" w:rsidRPr="00000000" w14:paraId="000000B0">
      <w:pPr>
        <w:numPr>
          <w:ilvl w:val="0"/>
          <w:numId w:val="7"/>
        </w:numPr>
        <w:spacing w:line="240" w:lineRule="auto"/>
        <w:ind w:left="720" w:hanging="360"/>
        <w:rPr>
          <w:rFonts w:ascii="Times New Roman" w:cs="Times New Roman" w:eastAsia="Times New Roman" w:hAnsi="Times New Roman"/>
          <w:sz w:val="24"/>
          <w:szCs w:val="24"/>
        </w:rPr>
      </w:pPr>
      <w:hyperlink r:id="rId89">
        <w:r w:rsidDel="00000000" w:rsidR="00000000" w:rsidRPr="00000000">
          <w:rPr>
            <w:rFonts w:ascii="Times New Roman" w:cs="Times New Roman" w:eastAsia="Times New Roman" w:hAnsi="Times New Roman"/>
            <w:color w:val="1155cc"/>
            <w:sz w:val="24"/>
            <w:szCs w:val="24"/>
            <w:u w:val="single"/>
            <w:rtl w:val="0"/>
          </w:rPr>
          <w:t xml:space="preserve">Germanisches</w:t>
        </w:r>
      </w:hyperlink>
      <w:r w:rsidDel="00000000" w:rsidR="00000000" w:rsidRPr="00000000">
        <w:rPr>
          <w:rFonts w:ascii="Times New Roman" w:cs="Times New Roman" w:eastAsia="Times New Roman" w:hAnsi="Times New Roman"/>
          <w:sz w:val="24"/>
          <w:szCs w:val="24"/>
          <w:rtl w:val="0"/>
        </w:rPr>
        <w:t xml:space="preserve"> &amp; </w:t>
      </w:r>
      <w:hyperlink r:id="rId90">
        <w:r w:rsidDel="00000000" w:rsidR="00000000" w:rsidRPr="00000000">
          <w:rPr>
            <w:rFonts w:ascii="Times New Roman" w:cs="Times New Roman" w:eastAsia="Times New Roman" w:hAnsi="Times New Roman"/>
            <w:color w:val="1155cc"/>
            <w:sz w:val="24"/>
            <w:szCs w:val="24"/>
            <w:u w:val="single"/>
            <w:rtl w:val="0"/>
          </w:rPr>
          <w:t xml:space="preserve">Bayerisches</w:t>
        </w:r>
      </w:hyperlink>
      <w:r w:rsidDel="00000000" w:rsidR="00000000" w:rsidRPr="00000000">
        <w:rPr>
          <w:rFonts w:ascii="Times New Roman" w:cs="Times New Roman" w:eastAsia="Times New Roman" w:hAnsi="Times New Roman"/>
          <w:sz w:val="24"/>
          <w:szCs w:val="24"/>
          <w:rtl w:val="0"/>
        </w:rPr>
        <w:t xml:space="preserve"> object databases</w:t>
      </w:r>
    </w:p>
    <w:p w:rsidR="00000000" w:rsidDel="00000000" w:rsidP="00000000" w:rsidRDefault="00000000" w:rsidRPr="00000000" w14:paraId="000000B1">
      <w:pPr>
        <w:numPr>
          <w:ilvl w:val="0"/>
          <w:numId w:val="7"/>
        </w:numPr>
        <w:spacing w:line="240" w:lineRule="auto"/>
        <w:ind w:left="720" w:hanging="360"/>
        <w:rPr>
          <w:rFonts w:ascii="Times New Roman" w:cs="Times New Roman" w:eastAsia="Times New Roman" w:hAnsi="Times New Roman"/>
          <w:sz w:val="24"/>
          <w:szCs w:val="24"/>
        </w:rPr>
      </w:pPr>
      <w:hyperlink r:id="rId91">
        <w:r w:rsidDel="00000000" w:rsidR="00000000" w:rsidRPr="00000000">
          <w:rPr>
            <w:rFonts w:ascii="Times New Roman" w:cs="Times New Roman" w:eastAsia="Times New Roman" w:hAnsi="Times New Roman"/>
            <w:color w:val="1155cc"/>
            <w:sz w:val="24"/>
            <w:szCs w:val="24"/>
            <w:u w:val="single"/>
            <w:rtl w:val="0"/>
          </w:rPr>
          <w:t xml:space="preserve">Belgian Art Links and Tools (BALaT)</w:t>
        </w:r>
      </w:hyperlink>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0B2">
      <w:pPr>
        <w:numPr>
          <w:ilvl w:val="0"/>
          <w:numId w:val="7"/>
        </w:numPr>
        <w:spacing w:line="240" w:lineRule="auto"/>
        <w:ind w:left="720" w:hanging="360"/>
        <w:rPr>
          <w:rFonts w:ascii="Times New Roman" w:cs="Times New Roman" w:eastAsia="Times New Roman" w:hAnsi="Times New Roman"/>
          <w:sz w:val="24"/>
          <w:szCs w:val="24"/>
        </w:rPr>
      </w:pPr>
      <w:hyperlink r:id="rId92">
        <w:r w:rsidDel="00000000" w:rsidR="00000000" w:rsidRPr="00000000">
          <w:rPr>
            <w:rFonts w:ascii="Times New Roman" w:cs="Times New Roman" w:eastAsia="Times New Roman" w:hAnsi="Times New Roman"/>
            <w:color w:val="1155cc"/>
            <w:sz w:val="24"/>
            <w:szCs w:val="24"/>
            <w:u w:val="single"/>
            <w:rtl w:val="0"/>
          </w:rPr>
          <w:t xml:space="preserve">Architectura</w:t>
        </w:r>
      </w:hyperlink>
      <w:r w:rsidDel="00000000" w:rsidR="00000000" w:rsidRPr="00000000">
        <w:rPr>
          <w:rFonts w:ascii="Times New Roman" w:cs="Times New Roman" w:eastAsia="Times New Roman" w:hAnsi="Times New Roman"/>
          <w:sz w:val="24"/>
          <w:szCs w:val="24"/>
          <w:rtl w:val="0"/>
        </w:rPr>
        <w:t xml:space="preserve"> - books, texts, and images on French architecture and Gallo-Roman antiquities </w:t>
      </w:r>
    </w:p>
    <w:p w:rsidR="00000000" w:rsidDel="00000000" w:rsidP="00000000" w:rsidRDefault="00000000" w:rsidRPr="00000000" w14:paraId="000000B3">
      <w:pPr>
        <w:numPr>
          <w:ilvl w:val="0"/>
          <w:numId w:val="7"/>
        </w:numPr>
        <w:spacing w:line="240" w:lineRule="auto"/>
        <w:ind w:left="720" w:hanging="360"/>
        <w:rPr>
          <w:rFonts w:ascii="Times New Roman" w:cs="Times New Roman" w:eastAsia="Times New Roman" w:hAnsi="Times New Roman"/>
          <w:sz w:val="24"/>
          <w:szCs w:val="24"/>
        </w:rPr>
      </w:pPr>
      <w:hyperlink r:id="rId93">
        <w:r w:rsidDel="00000000" w:rsidR="00000000" w:rsidRPr="00000000">
          <w:rPr>
            <w:rFonts w:ascii="Times New Roman" w:cs="Times New Roman" w:eastAsia="Times New Roman" w:hAnsi="Times New Roman"/>
            <w:color w:val="1155cc"/>
            <w:sz w:val="24"/>
            <w:szCs w:val="24"/>
            <w:u w:val="single"/>
            <w:rtl w:val="0"/>
          </w:rPr>
          <w:t xml:space="preserve">Real Virtual</w:t>
        </w:r>
      </w:hyperlink>
      <w:r w:rsidDel="00000000" w:rsidR="00000000" w:rsidRPr="00000000">
        <w:rPr>
          <w:rFonts w:ascii="Times New Roman" w:cs="Times New Roman" w:eastAsia="Times New Roman" w:hAnsi="Times New Roman"/>
          <w:sz w:val="24"/>
          <w:szCs w:val="24"/>
          <w:rtl w:val="0"/>
        </w:rPr>
        <w:t xml:space="preserve"> - Columbia’s interactive online tool to explore major monuments of architectural history</w:t>
      </w:r>
    </w:p>
    <w:p w:rsidR="00000000" w:rsidDel="00000000" w:rsidP="00000000" w:rsidRDefault="00000000" w:rsidRPr="00000000" w14:paraId="000000B4">
      <w:pPr>
        <w:numPr>
          <w:ilvl w:val="0"/>
          <w:numId w:val="7"/>
        </w:numPr>
        <w:spacing w:line="240" w:lineRule="auto"/>
        <w:ind w:left="720" w:hanging="360"/>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color w:val="1155cc"/>
            <w:sz w:val="24"/>
            <w:szCs w:val="24"/>
            <w:u w:val="single"/>
            <w:rtl w:val="0"/>
          </w:rPr>
          <w:t xml:space="preserve">Wellcome Library images</w:t>
        </w:r>
      </w:hyperlink>
      <w:r w:rsidDel="00000000" w:rsidR="00000000" w:rsidRPr="00000000">
        <w:rPr>
          <w:rtl w:val="0"/>
        </w:rPr>
      </w:r>
    </w:p>
    <w:p w:rsidR="00000000" w:rsidDel="00000000" w:rsidP="00000000" w:rsidRDefault="00000000" w:rsidRPr="00000000" w14:paraId="000000B5">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Queen’s University, Department of Art History and Art Conservation, database of images, including of early modern polychrome sculpture: </w:t>
      </w:r>
      <w:hyperlink r:id="rId95">
        <w:r w:rsidDel="00000000" w:rsidR="00000000" w:rsidRPr="00000000">
          <w:rPr>
            <w:rFonts w:ascii="Times New Roman" w:cs="Times New Roman" w:eastAsia="Times New Roman" w:hAnsi="Times New Roman"/>
            <w:color w:val="1155cc"/>
            <w:sz w:val="24"/>
            <w:szCs w:val="24"/>
            <w:u w:val="single"/>
            <w:rtl w:val="0"/>
          </w:rPr>
          <w:t xml:space="preserve">https://qspace.library.queensu.ca/handle/1974/120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96" w:type="default"/>
      <w:headerReference r:id="rId97" w:type="first"/>
      <w:footerReference r:id="rId9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ageBreakBefore w:val="0"/>
      <w:spacing w:line="276"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ageBreakBefore w:val="0"/>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HIST GU4962: Making and Knowing in Early Modern Europe: Hands-On History</w:t>
    </w:r>
  </w:p>
  <w:p w:rsidR="00000000" w:rsidDel="00000000" w:rsidP="00000000" w:rsidRDefault="00000000" w:rsidRPr="00000000" w14:paraId="000000B8">
    <w:pPr>
      <w:pageBreakBefore w:val="0"/>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Last updated 2024-08-15</w:t>
    </w:r>
  </w:p>
  <w:p w:rsidR="00000000" w:rsidDel="00000000" w:rsidP="00000000" w:rsidRDefault="00000000" w:rsidRPr="00000000" w14:paraId="000000B9">
    <w:pPr>
      <w:pageBreakBefore w:val="0"/>
      <w:spacing w:line="276" w:lineRule="auto"/>
      <w:rPr>
        <w:rFonts w:ascii="Times New Roman" w:cs="Times New Roman" w:eastAsia="Times New Roman" w:hAnsi="Times New Roman"/>
        <w:i w:val="1"/>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b w:val="1"/>
      <w:color w:val="0b5394"/>
      <w:sz w:val="36"/>
      <w:szCs w:val="36"/>
    </w:rPr>
  </w:style>
  <w:style w:type="paragraph" w:styleId="Heading2">
    <w:name w:val="heading 2"/>
    <w:basedOn w:val="Normal"/>
    <w:next w:val="Normal"/>
    <w:pPr>
      <w:keepNext w:val="1"/>
      <w:keepLines w:val="1"/>
      <w:pageBreakBefore w:val="0"/>
      <w:spacing w:after="120" w:line="240" w:lineRule="auto"/>
    </w:pPr>
    <w:rPr>
      <w:rFonts w:ascii="Times New Roman" w:cs="Times New Roman" w:eastAsia="Times New Roman" w:hAnsi="Times New Roman"/>
      <w:b w:val="1"/>
      <w:color w:val="3d85c6"/>
      <w:sz w:val="32"/>
      <w:szCs w:val="32"/>
    </w:rPr>
  </w:style>
  <w:style w:type="paragraph" w:styleId="Heading3">
    <w:name w:val="heading 3"/>
    <w:basedOn w:val="Normal"/>
    <w:next w:val="Normal"/>
    <w:pPr>
      <w:keepNext w:val="1"/>
      <w:keepLines w:val="1"/>
      <w:pageBreakBefore w:val="0"/>
      <w:spacing w:after="80" w:lineRule="auto"/>
    </w:pPr>
    <w:rPr>
      <w:rFonts w:ascii="Times New Roman" w:cs="Times New Roman" w:eastAsia="Times New Roman" w:hAnsi="Times New Roman"/>
      <w:b w:val="1"/>
      <w:color w:val="6fa8dc"/>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pbm.com/~lindahl/cotgrave/search/543l.html" TargetMode="External"/><Relationship Id="rId42" Type="http://schemas.openxmlformats.org/officeDocument/2006/relationships/hyperlink" Target="http://www.fitzmuseum.cam.ac.uk/illuminated/" TargetMode="External"/><Relationship Id="rId41" Type="http://schemas.openxmlformats.org/officeDocument/2006/relationships/hyperlink" Target="https://colour-illuminated.fitzmuseum.cam.ac.uk/" TargetMode="External"/><Relationship Id="rId44" Type="http://schemas.openxmlformats.org/officeDocument/2006/relationships/hyperlink" Target="http://cameo.mfa.org/wiki/Category:Materials_database" TargetMode="External"/><Relationship Id="rId43" Type="http://schemas.openxmlformats.org/officeDocument/2006/relationships/hyperlink" Target="https://clio.columbia.edu/catalog/7918285?counter=1" TargetMode="External"/><Relationship Id="rId46" Type="http://schemas.openxmlformats.org/officeDocument/2006/relationships/hyperlink" Target="https://www.si.edu/mci/english/research/technical_studies/index.html" TargetMode="External"/><Relationship Id="rId45" Type="http://schemas.openxmlformats.org/officeDocument/2006/relationships/hyperlink" Target="https://bcin.info/vufind/" TargetMode="External"/><Relationship Id="rId48" Type="http://schemas.openxmlformats.org/officeDocument/2006/relationships/hyperlink" Target="https://www.nationalgallery.org.uk/technical-bulletin" TargetMode="External"/><Relationship Id="rId47" Type="http://schemas.openxmlformats.org/officeDocument/2006/relationships/hyperlink" Target="https://www.nationalgallery.org.uk/technical-bulletin" TargetMode="External"/><Relationship Id="rId49" Type="http://schemas.openxmlformats.org/officeDocument/2006/relationships/hyperlink" Target="http://www.nga.gov/content/ngaweb/research/publications.html" TargetMode="External"/><Relationship Id="rId31" Type="http://schemas.openxmlformats.org/officeDocument/2006/relationships/hyperlink" Target="https://youtu.be/dNlkHtMgcPQ" TargetMode="External"/><Relationship Id="rId30" Type="http://schemas.openxmlformats.org/officeDocument/2006/relationships/hyperlink" Target="https://youtu.be/dNlkHtMgcPQ" TargetMode="External"/><Relationship Id="rId33" Type="http://schemas.openxmlformats.org/officeDocument/2006/relationships/hyperlink" Target="https://guides.library.harvard.edu/law/pd-cc" TargetMode="External"/><Relationship Id="rId32" Type="http://schemas.openxmlformats.org/officeDocument/2006/relationships/hyperlink" Target="https://academicimages.wordpress.com/" TargetMode="External"/><Relationship Id="rId35" Type="http://schemas.openxmlformats.org/officeDocument/2006/relationships/hyperlink" Target="https://www.searchenginejournal.com/using-images-legally-online-guide/319403/#close" TargetMode="External"/><Relationship Id="rId34" Type="http://schemas.openxmlformats.org/officeDocument/2006/relationships/hyperlink" Target="https://guides.lib.uchicago.edu/c.php?g=297369&amp;p=6873995" TargetMode="External"/><Relationship Id="rId37" Type="http://schemas.openxmlformats.org/officeDocument/2006/relationships/hyperlink" Target="https://www.loc.gov/preservation/digital/formats/intro/intro.shtml" TargetMode="External"/><Relationship Id="rId36" Type="http://schemas.openxmlformats.org/officeDocument/2006/relationships/hyperlink" Target="http://digitalwriting101.net/content/guide-finding-images-you-can-use-in-your-digital-composition-projects/" TargetMode="External"/><Relationship Id="rId39" Type="http://schemas.openxmlformats.org/officeDocument/2006/relationships/hyperlink" Target="https://www.loc.gov/preservation/resources/rfs/" TargetMode="External"/><Relationship Id="rId38" Type="http://schemas.openxmlformats.org/officeDocument/2006/relationships/hyperlink" Target="https://www.loc.gov/librarians/standards" TargetMode="External"/><Relationship Id="rId20" Type="http://schemas.openxmlformats.org/officeDocument/2006/relationships/hyperlink" Target="https://edition640.makingandknowing.org/#/content/resources/figure-index" TargetMode="External"/><Relationship Id="rId22" Type="http://schemas.openxmlformats.org/officeDocument/2006/relationships/hyperlink" Target="http://cameo.mfa.org/wiki/Carminic_acid" TargetMode="External"/><Relationship Id="rId21" Type="http://schemas.openxmlformats.org/officeDocument/2006/relationships/hyperlink" Target="https://edition640.makingandknowing.org/#/essays/ann_321_ie_19" TargetMode="External"/><Relationship Id="rId24" Type="http://schemas.openxmlformats.org/officeDocument/2006/relationships/hyperlink" Target="https://edition640.makingandknowing.org/#/folios/52v/f/52v/tl" TargetMode="External"/><Relationship Id="rId23" Type="http://schemas.openxmlformats.org/officeDocument/2006/relationships/hyperlink" Target="https://edition640.makingandknowing.org/#/folios/52v/f/52v/tl" TargetMode="External"/><Relationship Id="rId26" Type="http://schemas.openxmlformats.org/officeDocument/2006/relationships/hyperlink" Target="https://cu-mkp.github.io/GR8975-edition/" TargetMode="External"/><Relationship Id="rId25" Type="http://schemas.openxmlformats.org/officeDocument/2006/relationships/hyperlink" Target="https://edition640.makingandknowing.org/#/essays/ann_307_ie_19" TargetMode="External"/><Relationship Id="rId28" Type="http://schemas.openxmlformats.org/officeDocument/2006/relationships/hyperlink" Target="https://github.com/cu-mkp/sandbox/issues/19" TargetMode="External"/><Relationship Id="rId27" Type="http://schemas.openxmlformats.org/officeDocument/2006/relationships/hyperlink" Target="https://press.uchicago.edu/ucp/books/book/chicago/T/bo35612006.html" TargetMode="External"/><Relationship Id="rId29" Type="http://schemas.openxmlformats.org/officeDocument/2006/relationships/hyperlink" Target="http://www.chicagomanualofstyle.org/tools_citationguide.htm" TargetMode="External"/><Relationship Id="rId95" Type="http://schemas.openxmlformats.org/officeDocument/2006/relationships/hyperlink" Target="https://qspace.library.queensu.ca/handle/1974/120" TargetMode="External"/><Relationship Id="rId94" Type="http://schemas.openxmlformats.org/officeDocument/2006/relationships/hyperlink" Target="https://wellcomeimages.org/works" TargetMode="External"/><Relationship Id="rId97" Type="http://schemas.openxmlformats.org/officeDocument/2006/relationships/header" Target="header2.xml"/><Relationship Id="rId96" Type="http://schemas.openxmlformats.org/officeDocument/2006/relationships/header" Target="header1.xml"/><Relationship Id="rId11" Type="http://schemas.openxmlformats.org/officeDocument/2006/relationships/hyperlink" Target="https://teaching640.makingandknowing.org/" TargetMode="External"/><Relationship Id="rId10" Type="http://schemas.openxmlformats.org/officeDocument/2006/relationships/hyperlink" Target="https://teaching640.makingandknowing.org/resources/student-projects/sp22_arocho_alejandra_herodotus-workshop/" TargetMode="External"/><Relationship Id="rId98" Type="http://schemas.openxmlformats.org/officeDocument/2006/relationships/footer" Target="footer1.xml"/><Relationship Id="rId13" Type="http://schemas.openxmlformats.org/officeDocument/2006/relationships/hyperlink" Target="https://cu-mkp.github.io/sandbox/" TargetMode="External"/><Relationship Id="rId12" Type="http://schemas.openxmlformats.org/officeDocument/2006/relationships/hyperlink" Target="https://teaching640.makingandknowing.org/" TargetMode="External"/><Relationship Id="rId91" Type="http://schemas.openxmlformats.org/officeDocument/2006/relationships/hyperlink" Target="http://balat.kikirpa.be/" TargetMode="External"/><Relationship Id="rId90" Type="http://schemas.openxmlformats.org/officeDocument/2006/relationships/hyperlink" Target="http://www.bayerisches-nationalmuseum.de/index.php?id=547" TargetMode="External"/><Relationship Id="rId93" Type="http://schemas.openxmlformats.org/officeDocument/2006/relationships/hyperlink" Target="https://learn.columbia.edu/custom/warning.html?q&amp;ha/" TargetMode="External"/><Relationship Id="rId92" Type="http://schemas.openxmlformats.org/officeDocument/2006/relationships/hyperlink" Target="http://architectura.cesr.univ-tours.fr/" TargetMode="External"/><Relationship Id="rId15" Type="http://schemas.openxmlformats.org/officeDocument/2006/relationships/hyperlink" Target="https://teaching640.makingandknowing.org/" TargetMode="External"/><Relationship Id="rId14" Type="http://schemas.openxmlformats.org/officeDocument/2006/relationships/hyperlink" Target="https://cu-mkp.github.io/sandbox/" TargetMode="External"/><Relationship Id="rId17" Type="http://schemas.openxmlformats.org/officeDocument/2006/relationships/hyperlink" Target="https://edition640.makingandknowing.org/#/entries" TargetMode="External"/><Relationship Id="rId16" Type="http://schemas.openxmlformats.org/officeDocument/2006/relationships/hyperlink" Target="https://edition640.makingandknowing.org/#/essays" TargetMode="External"/><Relationship Id="rId19" Type="http://schemas.openxmlformats.org/officeDocument/2006/relationships/hyperlink" Target="https://github.com/cu-mkp/m-k-manuscript-data" TargetMode="External"/><Relationship Id="rId18" Type="http://schemas.openxmlformats.org/officeDocument/2006/relationships/hyperlink" Target="https://cu-mkp.github.io/sandbox/" TargetMode="External"/><Relationship Id="rId84" Type="http://schemas.openxmlformats.org/officeDocument/2006/relationships/hyperlink" Target="https://www.rijksmuseum.nl/en" TargetMode="External"/><Relationship Id="rId83" Type="http://schemas.openxmlformats.org/officeDocument/2006/relationships/hyperlink" Target="https://www.nationalgallery.org.uk/research/about-research/the-meaning-of-making" TargetMode="External"/><Relationship Id="rId86" Type="http://schemas.openxmlformats.org/officeDocument/2006/relationships/hyperlink" Target="https://www.culture.gouv.fr/en/Thematic/Museums/Les-musees-en-France/Collections-of-museums-in-France/Joconde-collective-catalogue-of-the-collections-of-the-museums-of-France" TargetMode="External"/><Relationship Id="rId85" Type="http://schemas.openxmlformats.org/officeDocument/2006/relationships/hyperlink" Target="http://www.photo.rmn.fr/C.aspx?VP3=CMS3&amp;VF=Home&amp;LANGSWI=1&amp;LANG=English" TargetMode="External"/><Relationship Id="rId88" Type="http://schemas.openxmlformats.org/officeDocument/2006/relationships/hyperlink" Target="https://www.clevelandart.org/art/collection/search" TargetMode="External"/><Relationship Id="rId87" Type="http://schemas.openxmlformats.org/officeDocument/2006/relationships/hyperlink" Target="https://art.rmngp.fr/fr" TargetMode="External"/><Relationship Id="rId89" Type="http://schemas.openxmlformats.org/officeDocument/2006/relationships/hyperlink" Target="http://objektkatalog.gnm.de/" TargetMode="External"/><Relationship Id="rId80" Type="http://schemas.openxmlformats.org/officeDocument/2006/relationships/hyperlink" Target="https://www.vam.ac.uk/info/research/" TargetMode="External"/><Relationship Id="rId82" Type="http://schemas.openxmlformats.org/officeDocument/2006/relationships/hyperlink" Target="https://www.nationalgallery.org.uk/learning/for-researchers" TargetMode="External"/><Relationship Id="rId81" Type="http://schemas.openxmlformats.org/officeDocument/2006/relationships/hyperlink" Target="https://www.nationalgallery.org.uk/paint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meo.com/710444936" TargetMode="External"/><Relationship Id="rId5" Type="http://schemas.openxmlformats.org/officeDocument/2006/relationships/styles" Target="styles.xml"/><Relationship Id="rId6" Type="http://schemas.openxmlformats.org/officeDocument/2006/relationships/hyperlink" Target="https://edition640.makingandknowing.org/#/" TargetMode="External"/><Relationship Id="rId7" Type="http://schemas.openxmlformats.org/officeDocument/2006/relationships/hyperlink" Target="https://teaching640.makingandknowing.org/" TargetMode="External"/><Relationship Id="rId8" Type="http://schemas.openxmlformats.org/officeDocument/2006/relationships/hyperlink" Target="https://cu-mkp.github.io/sandbox/" TargetMode="External"/><Relationship Id="rId73" Type="http://schemas.openxmlformats.org/officeDocument/2006/relationships/hyperlink" Target="http://metmuseum.org/toah/" TargetMode="External"/><Relationship Id="rId72" Type="http://schemas.openxmlformats.org/officeDocument/2006/relationships/hyperlink" Target="http://metmuseum.org/art/collection" TargetMode="External"/><Relationship Id="rId75" Type="http://schemas.openxmlformats.org/officeDocument/2006/relationships/hyperlink" Target="http://metmuseum.org/art/libraries-and-research-centers" TargetMode="External"/><Relationship Id="rId74" Type="http://schemas.openxmlformats.org/officeDocument/2006/relationships/hyperlink" Target="http://metmuseum.org/art/metpublications" TargetMode="External"/><Relationship Id="rId77" Type="http://schemas.openxmlformats.org/officeDocument/2006/relationships/hyperlink" Target="https://collections.vam.ac.uk/" TargetMode="External"/><Relationship Id="rId76" Type="http://schemas.openxmlformats.org/officeDocument/2006/relationships/hyperlink" Target="https://www.vam.ac.uk/collections" TargetMode="External"/><Relationship Id="rId79" Type="http://schemas.openxmlformats.org/officeDocument/2006/relationships/hyperlink" Target="http://www.vam.ac.uk/page/a/archives/" TargetMode="External"/><Relationship Id="rId78" Type="http://schemas.openxmlformats.org/officeDocument/2006/relationships/hyperlink" Target="http://www.vam.ac.uk/page/n/national-art-library/" TargetMode="External"/><Relationship Id="rId71" Type="http://schemas.openxmlformats.org/officeDocument/2006/relationships/hyperlink" Target="https://clio.columbia.edu/catalog/8212152" TargetMode="External"/><Relationship Id="rId70" Type="http://schemas.openxmlformats.org/officeDocument/2006/relationships/hyperlink" Target="https://clio.columbia.edu/catalog/8212152" TargetMode="External"/><Relationship Id="rId62" Type="http://schemas.openxmlformats.org/officeDocument/2006/relationships/hyperlink" Target="https://clio.columbia.edu/catalog/3301485" TargetMode="External"/><Relationship Id="rId61" Type="http://schemas.openxmlformats.org/officeDocument/2006/relationships/hyperlink" Target="https://clio.columbia.edu/catalog/1100911" TargetMode="External"/><Relationship Id="rId64" Type="http://schemas.openxmlformats.org/officeDocument/2006/relationships/hyperlink" Target="https://clio.columbia.edu/catalog/3301485" TargetMode="External"/><Relationship Id="rId63" Type="http://schemas.openxmlformats.org/officeDocument/2006/relationships/hyperlink" Target="https://clio.columbia.edu/catalog/3301485" TargetMode="External"/><Relationship Id="rId66" Type="http://schemas.openxmlformats.org/officeDocument/2006/relationships/hyperlink" Target="https://clio.columbia.edu/catalog/566187" TargetMode="External"/><Relationship Id="rId65" Type="http://schemas.openxmlformats.org/officeDocument/2006/relationships/hyperlink" Target="http://eebo.chadwyck.com/search/full_rec?SOURCE=pgthumbs.cfg&amp;ACTION=ByID&amp;ID=12085791&amp;FILE=../session/1472663890_6750&amp;SEARCHSCREEN=CITATIONS&amp;SEARCHCONFIG=var_spell.cfg&amp;DISPLAY=AUTHOR" TargetMode="External"/><Relationship Id="rId68" Type="http://schemas.openxmlformats.org/officeDocument/2006/relationships/hyperlink" Target="https://clio.columbia.edu/catalog/566187" TargetMode="External"/><Relationship Id="rId67" Type="http://schemas.openxmlformats.org/officeDocument/2006/relationships/hyperlink" Target="https://clio.columbia.edu/catalog/566187" TargetMode="External"/><Relationship Id="rId60" Type="http://schemas.openxmlformats.org/officeDocument/2006/relationships/hyperlink" Target="https://clio.columbia.edu/catalog/1100911" TargetMode="External"/><Relationship Id="rId69" Type="http://schemas.openxmlformats.org/officeDocument/2006/relationships/hyperlink" Target="https://www.th-koeln.de/kulturwissenschaften/kunsttechnologische-rezeptsammlung_25065.php" TargetMode="External"/><Relationship Id="rId51" Type="http://schemas.openxmlformats.org/officeDocument/2006/relationships/hyperlink" Target="https://clio.columbia.edu/catalog/2139563" TargetMode="External"/><Relationship Id="rId50" Type="http://schemas.openxmlformats.org/officeDocument/2006/relationships/hyperlink" Target="http://www.nga.gov/content/ngaweb/research/publications.html" TargetMode="External"/><Relationship Id="rId53" Type="http://schemas.openxmlformats.org/officeDocument/2006/relationships/hyperlink" Target="https://clio.columbia.edu/catalog/2139563" TargetMode="External"/><Relationship Id="rId52" Type="http://schemas.openxmlformats.org/officeDocument/2006/relationships/hyperlink" Target="https://clio.columbia.edu/catalog/2139563" TargetMode="External"/><Relationship Id="rId55" Type="http://schemas.openxmlformats.org/officeDocument/2006/relationships/hyperlink" Target="https://clio.columbia.edu/catalog/739090" TargetMode="External"/><Relationship Id="rId54" Type="http://schemas.openxmlformats.org/officeDocument/2006/relationships/hyperlink" Target="http://www.burlington.org.uk/archive/editorial/a-new-history-of-conservation-and-technical-studies" TargetMode="External"/><Relationship Id="rId57" Type="http://schemas.openxmlformats.org/officeDocument/2006/relationships/hyperlink" Target="https://clio.columbia.edu/catalog/2027201" TargetMode="External"/><Relationship Id="rId56" Type="http://schemas.openxmlformats.org/officeDocument/2006/relationships/hyperlink" Target="https://clio.columbia.edu/catalog/2027201" TargetMode="External"/><Relationship Id="rId59" Type="http://schemas.openxmlformats.org/officeDocument/2006/relationships/hyperlink" Target="https://clio.columbia.edu/catalog/1499205" TargetMode="External"/><Relationship Id="rId58" Type="http://schemas.openxmlformats.org/officeDocument/2006/relationships/hyperlink" Target="https://clio.columbia.edu/catalog/1499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