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2587" w14:textId="77777777" w:rsidR="00275022" w:rsidRDefault="00275022" w:rsidP="00275022">
      <w:pPr>
        <w:pStyle w:val="font-claude-response-body"/>
      </w:pPr>
      <w:r>
        <w:t>I chose production software engineering at enterprise scale, specifically the discipline of building, operating, and continuously improving distributed systems that handle millions of transactions. Typical responsibilities include designing fault-tolerant architectures, triaging and resolving production incidents, leading root cause analysis (RCA), managing on-call rotations, and collaborating across platform, SRE, and product teams to ship reliable software.</w:t>
      </w:r>
    </w:p>
    <w:p w14:paraId="1BAEA248" w14:textId="0F212CD7" w:rsidR="00275022" w:rsidRDefault="00275022" w:rsidP="00275022">
      <w:pPr>
        <w:pStyle w:val="font-claude-response-body"/>
      </w:pPr>
      <w:r>
        <w:t>This field is a strong case study for AI as a force multiplier because the work is knowledge-intensive but highly repetitive in structure</w:t>
      </w:r>
      <w:r>
        <w:t xml:space="preserve"> -</w:t>
      </w:r>
      <w:r>
        <w:t xml:space="preserve"> incident patterns recur, runbooks get consulted under pressure, code reviews follow consistent heuristics, and RCA write-ups follow predictable templates. Generative AI doesn't replace the engineer's judgment, but it can dramatically compress the time between "alert fires" and "root cause identified," freeing senior engineers to focus on systemic improvements rather than mechanical triage. The stakes are also high enough (PCI DSS compliance, SLA commitments, cascading failure risk) that AI augmentation must be evaluated critically, not adopted blindly </w:t>
      </w:r>
      <w:r>
        <w:t>-</w:t>
      </w:r>
      <w:r>
        <w:t xml:space="preserve"> which makes it an ideal lens for examining both the promise and the limits of generative AI.</w:t>
      </w:r>
    </w:p>
    <w:p w14:paraId="7E30B866" w14:textId="77777777" w:rsidR="00C000BC" w:rsidRDefault="00C000BC" w:rsidP="00275022">
      <w:pPr>
        <w:pStyle w:val="font-claude-response-body"/>
      </w:pPr>
    </w:p>
    <w:p w14:paraId="7A6E739D" w14:textId="77777777" w:rsidR="00275022" w:rsidRDefault="00275022" w:rsidP="00275022">
      <w:pPr>
        <w:pStyle w:val="font-claude-response-body"/>
      </w:pPr>
      <w:r>
        <w:rPr>
          <w:rStyle w:val="Strong"/>
        </w:rPr>
        <w:t>Workflow 1: Production Incident Triage</w:t>
      </w:r>
    </w:p>
    <w:p w14:paraId="7A5652BB" w14:textId="21415394" w:rsidR="00275022" w:rsidRDefault="00275022" w:rsidP="00275022">
      <w:pPr>
        <w:pStyle w:val="font-claude-response-body"/>
      </w:pPr>
      <w:r>
        <w:rPr>
          <w:rStyle w:val="Emphasis"/>
        </w:rPr>
        <w:t>Traditional approach:</w:t>
      </w:r>
      <w:r>
        <w:t xml:space="preserve"> When a PagerDuty alert fires, an on-call engineer manually correlates signals </w:t>
      </w:r>
      <w:r>
        <w:t>-</w:t>
      </w:r>
      <w:r>
        <w:t xml:space="preserve"> reading logs, checking dashboards, scanning Slack threads, and cross-referencing recent deploys </w:t>
      </w:r>
      <w:r>
        <w:t>-</w:t>
      </w:r>
      <w:r>
        <w:t xml:space="preserve"> often under time pressure, sometimes at 2am. This process is slow, error-prone, and heavily dependent on tribal knowledge.</w:t>
      </w:r>
    </w:p>
    <w:p w14:paraId="5CB0C425" w14:textId="77777777" w:rsidR="00275022" w:rsidRDefault="00275022" w:rsidP="00275022">
      <w:pPr>
        <w:pStyle w:val="font-claude-response-body"/>
      </w:pPr>
      <w:r>
        <w:rPr>
          <w:rStyle w:val="Emphasis"/>
        </w:rPr>
        <w:t>How AI performs:</w:t>
      </w:r>
      <w:r>
        <w:t xml:space="preserve"> Generative AI can ingest a structured incident context (alert metadata, relevant log excerpts, recent deploy history) and produce a prioritized hypothesis list with suggested investigation steps in seconds.</w:t>
      </w:r>
    </w:p>
    <w:p w14:paraId="32F01C90" w14:textId="77777777" w:rsidR="00275022" w:rsidRDefault="00275022" w:rsidP="00275022">
      <w:pPr>
        <w:pStyle w:val="font-claude-response-body"/>
      </w:pPr>
      <w:r>
        <w:rPr>
          <w:rStyle w:val="Strong"/>
        </w:rPr>
        <w:t>Workflow 2: RCA Write-Up and Post-Mortem Drafting</w:t>
      </w:r>
    </w:p>
    <w:p w14:paraId="408488FE" w14:textId="0F2B2DEA" w:rsidR="00275022" w:rsidRDefault="00275022" w:rsidP="00275022">
      <w:pPr>
        <w:pStyle w:val="font-claude-response-body"/>
      </w:pPr>
      <w:r>
        <w:rPr>
          <w:rStyle w:val="Emphasis"/>
        </w:rPr>
        <w:t>Traditional approach:</w:t>
      </w:r>
      <w:r>
        <w:t xml:space="preserve"> After an incident is resolved, a senior engineer writes a post-mortem document </w:t>
      </w:r>
      <w:r>
        <w:t>-</w:t>
      </w:r>
      <w:r>
        <w:t xml:space="preserve"> summarizing the timeline, impact, root cause, and action items. This often gets delayed due to fatigue or competing priorities, resulting in incomplete documentation and lost institutional knowledge.</w:t>
      </w:r>
    </w:p>
    <w:p w14:paraId="37885975" w14:textId="77777777" w:rsidR="00275022" w:rsidRDefault="00275022" w:rsidP="00275022">
      <w:pPr>
        <w:pStyle w:val="font-claude-response-body"/>
      </w:pPr>
      <w:r>
        <w:rPr>
          <w:rStyle w:val="Emphasis"/>
        </w:rPr>
        <w:t>How AI performs:</w:t>
      </w:r>
      <w:r>
        <w:t xml:space="preserve"> AI can take a raw incident timeline (Slack thread, runbook notes, monitoring screenshots) and generate a structured post-mortem draft that follows a standard template.</w:t>
      </w:r>
    </w:p>
    <w:p w14:paraId="5D2D517F" w14:textId="77777777" w:rsidR="00B65EAA" w:rsidRDefault="00B65EAA" w:rsidP="00B65EAA">
      <w:pPr>
        <w:pStyle w:val="font-claude-response-body"/>
      </w:pPr>
      <w:r>
        <w:rPr>
          <w:rStyle w:val="Strong"/>
        </w:rPr>
        <w:t>Workflow 3: Code Review Assistance and PR Summarization</w:t>
      </w:r>
    </w:p>
    <w:p w14:paraId="2E9C618F" w14:textId="77777777" w:rsidR="00B65EAA" w:rsidRDefault="00B65EAA" w:rsidP="00B65EAA">
      <w:pPr>
        <w:pStyle w:val="font-claude-response-body"/>
      </w:pPr>
      <w:r>
        <w:rPr>
          <w:rStyle w:val="Emphasis"/>
        </w:rPr>
        <w:t>Traditional approach:</w:t>
      </w:r>
      <w:r>
        <w:t xml:space="preserve"> Reviewers manually read through diffs, check for logic errors, assess test coverage, and evaluate adherence to coding standards. For large PRs this is time-consuming and reviewer fatigue leads to missed issues.</w:t>
      </w:r>
    </w:p>
    <w:p w14:paraId="40577E6B" w14:textId="7838C78F" w:rsidR="00B65EAA" w:rsidRDefault="00B65EAA" w:rsidP="00B65EAA">
      <w:pPr>
        <w:pStyle w:val="font-claude-response-body"/>
      </w:pPr>
      <w:r>
        <w:rPr>
          <w:rStyle w:val="Emphasis"/>
        </w:rPr>
        <w:lastRenderedPageBreak/>
        <w:t>How AI performs:</w:t>
      </w:r>
      <w:r>
        <w:t xml:space="preserve"> AI can summarize what a PR does, flag potential issues, and suggest specific improvements </w:t>
      </w:r>
      <w:r>
        <w:t>-</w:t>
      </w:r>
      <w:r>
        <w:t xml:space="preserve"> acting as a first-pass reviewer before a human senior engineer engages.</w:t>
      </w:r>
    </w:p>
    <w:p w14:paraId="7CF92A6D" w14:textId="77777777" w:rsidR="004167A0" w:rsidRDefault="004167A0" w:rsidP="004167A0">
      <w:r>
        <w:t xml:space="preserve">AI in production software engineering can reliably do three things today: </w:t>
      </w:r>
      <w:r>
        <w:rPr>
          <w:rStyle w:val="Strong"/>
        </w:rPr>
        <w:t>(A)</w:t>
      </w:r>
      <w:r>
        <w:t xml:space="preserve"> accelerate incident triage by synthesizing multi-source signals into ranked hypotheses, </w:t>
      </w:r>
      <w:r>
        <w:rPr>
          <w:rStyle w:val="Strong"/>
        </w:rPr>
        <w:t>(B)</w:t>
      </w:r>
      <w:r>
        <w:t xml:space="preserve"> draft structured post-mortem documents from raw incident data, and </w:t>
      </w:r>
      <w:r>
        <w:rPr>
          <w:rStyle w:val="Strong"/>
        </w:rPr>
        <w:t>(C)</w:t>
      </w:r>
      <w:r>
        <w:t xml:space="preserve"> perform first-pass code review and PR summarization. In each case, AI improves speed and structure while the engineer retains judgment on accuracy and context.</w:t>
      </w:r>
    </w:p>
    <w:p w14:paraId="5F19D47A" w14:textId="77777777" w:rsidR="004167A0" w:rsidRDefault="004167A0" w:rsidP="00B65EAA">
      <w:pPr>
        <w:pStyle w:val="font-claude-response-body"/>
      </w:pPr>
    </w:p>
    <w:p w14:paraId="268195C9" w14:textId="77777777" w:rsidR="00311C6D" w:rsidRDefault="00311C6D" w:rsidP="00311C6D">
      <w:pPr>
        <w:pStyle w:val="NormalWeb"/>
      </w:pPr>
      <w:r>
        <w:t>Here's the full draft for section 3, grounded in your domain:</w:t>
      </w:r>
    </w:p>
    <w:p w14:paraId="545BF97D" w14:textId="77777777" w:rsidR="00311C6D" w:rsidRDefault="008868A1" w:rsidP="00311C6D">
      <w:r w:rsidRPr="008868A1">
        <w:rPr>
          <w:noProof/>
          <w14:ligatures w14:val="standardContextual"/>
        </w:rPr>
        <w:pict w14:anchorId="55681393">
          <v:rect id="_x0000_i1036" alt="" style="width:468pt;height:.05pt;mso-width-percent:0;mso-height-percent:0;mso-width-percent:0;mso-height-percent:0" o:hralign="center" o:hrstd="t" o:hr="t" fillcolor="#a0a0a0" stroked="f"/>
        </w:pict>
      </w:r>
    </w:p>
    <w:p w14:paraId="677F1676" w14:textId="77777777" w:rsidR="00311C6D" w:rsidRDefault="00311C6D" w:rsidP="00311C6D">
      <w:pPr>
        <w:pStyle w:val="NormalWeb"/>
      </w:pPr>
      <w:r>
        <w:rPr>
          <w:rStyle w:val="Strong"/>
        </w:rPr>
        <w:t>Boundaries and Limitations of AI in Production Software Engineering</w:t>
      </w:r>
    </w:p>
    <w:p w14:paraId="118D95D8" w14:textId="77777777" w:rsidR="00311C6D" w:rsidRDefault="008868A1" w:rsidP="00311C6D">
      <w:r w:rsidRPr="008868A1">
        <w:rPr>
          <w:noProof/>
          <w14:ligatures w14:val="standardContextual"/>
        </w:rPr>
        <w:pict w14:anchorId="3C7BB8C7">
          <v:rect id="_x0000_i1035" alt="" style="width:468pt;height:.05pt;mso-width-percent:0;mso-height-percent:0;mso-width-percent:0;mso-height-percent:0" o:hralign="center" o:hrstd="t" o:hr="t" fillcolor="#a0a0a0" stroked="f"/>
        </w:pict>
      </w:r>
    </w:p>
    <w:p w14:paraId="7FBA454C" w14:textId="77777777" w:rsidR="00311C6D" w:rsidRDefault="00311C6D" w:rsidP="00311C6D">
      <w:pPr>
        <w:pStyle w:val="NormalWeb"/>
      </w:pPr>
      <w:r>
        <w:rPr>
          <w:rStyle w:val="Strong"/>
        </w:rPr>
        <w:t>Limitation 1: Hallucination in High-Stakes Diagnostic Contexts</w:t>
      </w:r>
    </w:p>
    <w:p w14:paraId="28017FE7" w14:textId="7357001D" w:rsidR="00311C6D" w:rsidRDefault="00311C6D" w:rsidP="00311C6D">
      <w:pPr>
        <w:pStyle w:val="NormalWeb"/>
      </w:pPr>
      <w:r>
        <w:rPr>
          <w:rStyle w:val="Emphasis"/>
        </w:rPr>
        <w:t>Where AI performs poorly:</w:t>
      </w:r>
      <w:r>
        <w:t xml:space="preserve"> When given ambiguous or incomplete incident context, AI will sometimes confidently generate a plausible-sounding but incorrect root cause hypothesis </w:t>
      </w:r>
      <w:r>
        <w:t>-</w:t>
      </w:r>
      <w:r>
        <w:t xml:space="preserve"> citing a code path, service, or failure mode that doesn't exist in the actual system. In production triage, acting on a hallucinated hypothesis wastes critical MTTR minutes and can introduce new failures (e.g., rolling back a deploy that wasn't the cause).</w:t>
      </w:r>
    </w:p>
    <w:p w14:paraId="5C948E2B" w14:textId="16785A75" w:rsidR="00311C6D" w:rsidRDefault="00311C6D" w:rsidP="00311C6D">
      <w:pPr>
        <w:pStyle w:val="NormalWeb"/>
      </w:pPr>
      <w:r>
        <w:rPr>
          <w:rStyle w:val="Emphasis"/>
        </w:rPr>
        <w:t>Course 2 connection:</w:t>
      </w:r>
      <w:r>
        <w:t xml:space="preserve"> Probabilistic token generation means AI optimizes for a plausible next token, not a grounded true answer. Benchmark limitations apply here </w:t>
      </w:r>
      <w:r>
        <w:t>-</w:t>
      </w:r>
      <w:r>
        <w:t xml:space="preserve"> models that score well on general reasoning benchmarks may still fail on domain-specific system topologies they've never seen.</w:t>
      </w:r>
    </w:p>
    <w:p w14:paraId="1F4BCB91" w14:textId="0D6E35B1" w:rsidR="00311C6D" w:rsidRDefault="00311C6D" w:rsidP="00AB31E0">
      <w:pPr>
        <w:pStyle w:val="NormalWeb"/>
      </w:pPr>
      <w:r>
        <w:rPr>
          <w:rStyle w:val="Emphasis"/>
        </w:rPr>
        <w:t>Why it matters:</w:t>
      </w:r>
      <w:r>
        <w:t xml:space="preserve"> In a PCI DSS environment or during a customer-impacting SEV-1, a confident wrong answer from AI is worse than no answer. Human oversight is non-negotiable at the hypothesis-to-action transition.</w:t>
      </w:r>
    </w:p>
    <w:p w14:paraId="39CD2F53" w14:textId="77777777" w:rsidR="00311C6D" w:rsidRDefault="00311C6D" w:rsidP="00311C6D">
      <w:pPr>
        <w:pStyle w:val="NormalWeb"/>
      </w:pPr>
      <w:r>
        <w:rPr>
          <w:rStyle w:val="Strong"/>
        </w:rPr>
        <w:t>Limitation 2: Overgeneralization Across System Contexts</w:t>
      </w:r>
    </w:p>
    <w:p w14:paraId="0F9D5F18" w14:textId="20A9D227" w:rsidR="00311C6D" w:rsidRDefault="00311C6D" w:rsidP="00311C6D">
      <w:pPr>
        <w:pStyle w:val="NormalWeb"/>
      </w:pPr>
      <w:r>
        <w:rPr>
          <w:rStyle w:val="Emphasis"/>
        </w:rPr>
        <w:t>Where AI overgeneralizes:</w:t>
      </w:r>
      <w:r>
        <w:t xml:space="preserve"> AI trained on general software engineering knowledge doesn't know your specific service mesh, internal tooling, or team's runbook conventions. It will apply generic best practices that may conflict with org-specific architecture decisions </w:t>
      </w:r>
      <w:r w:rsidR="00D22645">
        <w:t>-</w:t>
      </w:r>
      <w:r>
        <w:t xml:space="preserve"> e.g., recommending a Kubernetes rolling restart when your org's policy requires change-control approval first.</w:t>
      </w:r>
    </w:p>
    <w:p w14:paraId="2355CA54" w14:textId="77777777" w:rsidR="00311C6D" w:rsidRDefault="00311C6D" w:rsidP="00311C6D">
      <w:pPr>
        <w:pStyle w:val="NormalWeb"/>
      </w:pPr>
      <w:r>
        <w:rPr>
          <w:rStyle w:val="Emphasis"/>
        </w:rPr>
        <w:t>Course 2 connection:</w:t>
      </w:r>
      <w:r>
        <w:t xml:space="preserve"> Context window constraints mean the model cannot hold an entire system's architecture, runbook library, and deployment history simultaneously. Without retrieval-</w:t>
      </w:r>
      <w:r>
        <w:lastRenderedPageBreak/>
        <w:t>augmented generation (RAG) or tool use to pull live context, the model defaults to generalized patterns.</w:t>
      </w:r>
    </w:p>
    <w:p w14:paraId="7E99423C" w14:textId="19449A5F" w:rsidR="00311C6D" w:rsidRDefault="00311C6D" w:rsidP="00D22645">
      <w:pPr>
        <w:pStyle w:val="NormalWeb"/>
      </w:pPr>
      <w:r>
        <w:rPr>
          <w:rStyle w:val="Emphasis"/>
        </w:rPr>
        <w:t>Why it matters:</w:t>
      </w:r>
      <w:r>
        <w:t xml:space="preserve"> Blind application of AI recommendations without org-context awareness can cause compliance violations, SLA breaches, or cascading failures </w:t>
      </w:r>
      <w:r w:rsidR="00D22645">
        <w:t>-</w:t>
      </w:r>
      <w:r>
        <w:t xml:space="preserve"> precisely the outcomes incident response exists to prevent.</w:t>
      </w:r>
    </w:p>
    <w:p w14:paraId="588EFA65" w14:textId="77777777" w:rsidR="00311C6D" w:rsidRDefault="00311C6D" w:rsidP="00311C6D">
      <w:pPr>
        <w:pStyle w:val="NormalWeb"/>
      </w:pPr>
      <w:r>
        <w:rPr>
          <w:rStyle w:val="Strong"/>
        </w:rPr>
        <w:t>Limitation 3: Memory Persistence and Context Loss Across Incidents</w:t>
      </w:r>
    </w:p>
    <w:p w14:paraId="0028E59D" w14:textId="77777777" w:rsidR="00311C6D" w:rsidRDefault="00311C6D" w:rsidP="00311C6D">
      <w:pPr>
        <w:pStyle w:val="NormalWeb"/>
      </w:pPr>
      <w:r>
        <w:rPr>
          <w:rStyle w:val="Emphasis"/>
        </w:rPr>
        <w:t>Where AI struggles:</w:t>
      </w:r>
      <w:r>
        <w:t xml:space="preserve"> AI has no persistent memory of past incidents unless explicitly provided. It cannot learn over time that "service X tends to degrade under this specific traffic pattern every Friday evening" unless that history is re-injected into each prompt. This makes it a stateless tool that must be re-briefed constantly, limiting its utility as a true institutional knowledge system.</w:t>
      </w:r>
    </w:p>
    <w:p w14:paraId="3BFD613F" w14:textId="553581E4" w:rsidR="00311C6D" w:rsidRDefault="00311C6D" w:rsidP="00311C6D">
      <w:pPr>
        <w:pStyle w:val="NormalWeb"/>
      </w:pPr>
      <w:r>
        <w:rPr>
          <w:rStyle w:val="Emphasis"/>
        </w:rPr>
        <w:t>Course 2 connection:</w:t>
      </w:r>
      <w:r>
        <w:t xml:space="preserve"> Memory persistence risks </w:t>
      </w:r>
      <w:r w:rsidR="00D22645">
        <w:t>-</w:t>
      </w:r>
      <w:r>
        <w:t xml:space="preserve"> current LLMs are stateless by default; any appearance of continuity requires external storage and retrieval pipelines. Building this correctly introduces its own reliability and latency risks.</w:t>
      </w:r>
    </w:p>
    <w:p w14:paraId="4A3C1118" w14:textId="76E13A4D" w:rsidR="00311C6D" w:rsidRDefault="00311C6D" w:rsidP="00363D6E">
      <w:pPr>
        <w:pStyle w:val="NormalWeb"/>
      </w:pPr>
      <w:r>
        <w:rPr>
          <w:rStyle w:val="Emphasis"/>
        </w:rPr>
        <w:t>Why it matters:</w:t>
      </w:r>
      <w:r>
        <w:t xml:space="preserve"> Senior engineers carry years of pattern-matched incident history in their heads. AI cannot replicate this without significant RAG infrastructure investment, and even then, retrieval quality directly determines output quality. The system is only as good as what gets stored and how well it gets retrieved.</w:t>
      </w:r>
    </w:p>
    <w:p w14:paraId="7D68A88C" w14:textId="77777777" w:rsidR="00311C6D" w:rsidRDefault="00311C6D" w:rsidP="00311C6D">
      <w:pPr>
        <w:pStyle w:val="NormalWeb"/>
      </w:pPr>
      <w:r>
        <w:rPr>
          <w:rStyle w:val="Strong"/>
        </w:rPr>
        <w:t>Limitation 4: Ethical Risk in Blameless Culture and Personnel Decisions</w:t>
      </w:r>
    </w:p>
    <w:p w14:paraId="33170A1B" w14:textId="587C3CA8" w:rsidR="00311C6D" w:rsidRDefault="00311C6D" w:rsidP="00311C6D">
      <w:pPr>
        <w:pStyle w:val="NormalWeb"/>
      </w:pPr>
      <w:r>
        <w:rPr>
          <w:rStyle w:val="Emphasis"/>
        </w:rPr>
        <w:t>Where AI introduces ethical risk:</w:t>
      </w:r>
      <w:r>
        <w:t xml:space="preserve"> If AI is used to generate post-mortems or summarize incident timelines from Slack threads, it may inadvertently assign implicit blame to individuals </w:t>
      </w:r>
      <w:r w:rsidR="00455562">
        <w:t>-</w:t>
      </w:r>
      <w:r>
        <w:t xml:space="preserve"> surfacing who made a deploy, who missed an alert, or who approved a risky change </w:t>
      </w:r>
      <w:r w:rsidR="00455562">
        <w:t>-</w:t>
      </w:r>
      <w:r>
        <w:t xml:space="preserve"> in ways that undermine a blameless post-mortem culture. Additionally, using AI to evaluate engineer performance through incident data introduces serious fairness and bias risks.</w:t>
      </w:r>
    </w:p>
    <w:p w14:paraId="15EB8268" w14:textId="64789494" w:rsidR="00311C6D" w:rsidRDefault="00311C6D" w:rsidP="00311C6D">
      <w:pPr>
        <w:pStyle w:val="NormalWeb"/>
      </w:pPr>
      <w:r>
        <w:rPr>
          <w:rStyle w:val="Emphasis"/>
        </w:rPr>
        <w:t>Course 2 connection:</w:t>
      </w:r>
      <w:r>
        <w:t xml:space="preserve"> Alignment and reward optimization </w:t>
      </w:r>
      <w:r w:rsidR="008058BD">
        <w:t>-</w:t>
      </w:r>
      <w:r>
        <w:t xml:space="preserve"> AI optimizes for coherent narrative, not for cultural sensitivity. It has no model of organizational norms like psychological safety or blameless retrospectives unless explicitly prompted. Even then, enforcement is fragile.</w:t>
      </w:r>
    </w:p>
    <w:p w14:paraId="3A80A7DD" w14:textId="49332880" w:rsidR="00311C6D" w:rsidRDefault="00311C6D" w:rsidP="00457BD6">
      <w:pPr>
        <w:pStyle w:val="NormalWeb"/>
      </w:pPr>
      <w:r>
        <w:rPr>
          <w:rStyle w:val="Emphasis"/>
        </w:rPr>
        <w:t>Why it matters:</w:t>
      </w:r>
      <w:r>
        <w:t xml:space="preserve"> Blameless culture is a hard-won engineering practice. An AI that consistently surfaces individual actions in post-mortems </w:t>
      </w:r>
      <w:r w:rsidR="008058BD">
        <w:t>-</w:t>
      </w:r>
      <w:r>
        <w:t xml:space="preserve"> even factually </w:t>
      </w:r>
      <w:r w:rsidR="008058BD">
        <w:t>-</w:t>
      </w:r>
      <w:r>
        <w:t xml:space="preserve"> can erode trust and psychological safety if not carefully governed.</w:t>
      </w:r>
    </w:p>
    <w:p w14:paraId="74B4A3A5" w14:textId="77777777" w:rsidR="00311C6D" w:rsidRDefault="00311C6D" w:rsidP="00311C6D">
      <w:pPr>
        <w:pStyle w:val="NormalWeb"/>
      </w:pPr>
      <w:r>
        <w:rPr>
          <w:rStyle w:val="Strong"/>
        </w:rPr>
        <w:t>Limitation 5: Tool Reliability in Agentic Workflows</w:t>
      </w:r>
    </w:p>
    <w:p w14:paraId="50F6F364" w14:textId="19334528" w:rsidR="00311C6D" w:rsidRDefault="00311C6D" w:rsidP="00311C6D">
      <w:pPr>
        <w:pStyle w:val="NormalWeb"/>
      </w:pPr>
      <w:r>
        <w:rPr>
          <w:rStyle w:val="Emphasis"/>
        </w:rPr>
        <w:t>Where AI requires human oversight:</w:t>
      </w:r>
      <w:r>
        <w:t xml:space="preserve"> As AI moves from assistant to agent </w:t>
      </w:r>
      <w:r w:rsidR="00BF17C5">
        <w:t>-</w:t>
      </w:r>
      <w:r>
        <w:t xml:space="preserve"> autonomously calling APIs, triggering runbook steps, or modifying infrastructure </w:t>
      </w:r>
      <w:r w:rsidR="00C47ECC">
        <w:t>-</w:t>
      </w:r>
      <w:r>
        <w:t xml:space="preserve"> tool reliability becomes critical. An agent that misinterprets a tool's output, retries a destructive operation, or acts on a stale context can cause the very incident it was meant to prevent.</w:t>
      </w:r>
    </w:p>
    <w:p w14:paraId="2CE4264F" w14:textId="6BE7A8A4" w:rsidR="00311C6D" w:rsidRDefault="00311C6D" w:rsidP="00311C6D">
      <w:pPr>
        <w:pStyle w:val="NormalWeb"/>
      </w:pPr>
      <w:r>
        <w:rPr>
          <w:rStyle w:val="Emphasis"/>
        </w:rPr>
        <w:lastRenderedPageBreak/>
        <w:t>Course 2 connection:</w:t>
      </w:r>
      <w:r>
        <w:t xml:space="preserve"> Tool reliability and alignment </w:t>
      </w:r>
      <w:r w:rsidR="00AF2523">
        <w:t>-</w:t>
      </w:r>
      <w:r>
        <w:t xml:space="preserve"> agentic systems must handle tool failures, unexpected outputs, and ambiguous states gracefully. Current LLMs are not robust to tool call failures without explicit error-handling design. Reward optimization misalignment means an agent optimizing for "incident resolved" may take shortcuts that create downstream risk.</w:t>
      </w:r>
    </w:p>
    <w:p w14:paraId="479E7C84" w14:textId="7DDF27ED" w:rsidR="00311C6D" w:rsidRDefault="00311C6D" w:rsidP="00311C6D">
      <w:pPr>
        <w:pStyle w:val="NormalWeb"/>
      </w:pPr>
      <w:r>
        <w:rPr>
          <w:rStyle w:val="Emphasis"/>
        </w:rPr>
        <w:t>Why it matters:</w:t>
      </w:r>
      <w:r>
        <w:t xml:space="preserve"> In production environments, the blast radius of an autonomous wrong action is high. Human-in-the-loop checkpoints at consequential actions (restarts, rollbacks, config changes) are not optional </w:t>
      </w:r>
      <w:r w:rsidR="00A57CDF">
        <w:t>-</w:t>
      </w:r>
      <w:r>
        <w:t xml:space="preserve"> they are an architectural requirement for responsible agentic deployment.</w:t>
      </w:r>
    </w:p>
    <w:p w14:paraId="235EF335" w14:textId="75A5A6D4" w:rsidR="00311C6D" w:rsidRDefault="00311C6D" w:rsidP="00BD64A0">
      <w:pPr>
        <w:pStyle w:val="NormalWeb"/>
      </w:pPr>
      <w:r>
        <w:t xml:space="preserve">AI struggles with </w:t>
      </w:r>
      <w:r>
        <w:rPr>
          <w:rStyle w:val="Strong"/>
        </w:rPr>
        <w:t>(D)</w:t>
      </w:r>
      <w:r>
        <w:t xml:space="preserve"> hallucinating plausible but incorrect diagnostic hypotheses under incomplete context, and </w:t>
      </w:r>
      <w:r>
        <w:rPr>
          <w:rStyle w:val="Strong"/>
        </w:rPr>
        <w:t>(E)</w:t>
      </w:r>
      <w:r>
        <w:t xml:space="preserve"> overgeneralizing across system-specific architectures it has never seen. </w:t>
      </w:r>
      <w:r>
        <w:rPr>
          <w:rStyle w:val="Strong"/>
        </w:rPr>
        <w:t>(F)</w:t>
      </w:r>
      <w:r>
        <w:t xml:space="preserve"> Agentic tool use in production environments, post-mortem authorship with personnel implications, and any hypothesis-to-action transition require human judgment </w:t>
      </w:r>
      <w:r w:rsidR="00CD7CDC">
        <w:t>-</w:t>
      </w:r>
      <w:r>
        <w:t xml:space="preserve"> both for technical accuracy and for maintaining the organizational trust that reliable engineering culture depends on.</w:t>
      </w:r>
    </w:p>
    <w:p w14:paraId="4BE220B7" w14:textId="77777777" w:rsidR="00192238" w:rsidRDefault="00192238" w:rsidP="00BD64A0">
      <w:pPr>
        <w:pStyle w:val="NormalWeb"/>
      </w:pPr>
    </w:p>
    <w:p w14:paraId="273121CF" w14:textId="77777777" w:rsidR="00192238" w:rsidRDefault="00192238" w:rsidP="00192238">
      <w:pPr>
        <w:pStyle w:val="NormalWeb"/>
      </w:pPr>
      <w:r>
        <w:t>Here's the full draft for section 4:</w:t>
      </w:r>
    </w:p>
    <w:p w14:paraId="22EAC4A7" w14:textId="77777777" w:rsidR="00192238" w:rsidRDefault="008868A1" w:rsidP="00192238">
      <w:r w:rsidRPr="008868A1">
        <w:rPr>
          <w:noProof/>
          <w14:ligatures w14:val="standardContextual"/>
        </w:rPr>
        <w:pict w14:anchorId="156EA40A">
          <v:rect id="_x0000_i1034" alt="" style="width:468pt;height:.05pt;mso-width-percent:0;mso-height-percent:0;mso-width-percent:0;mso-height-percent:0" o:hralign="center" o:hrstd="t" o:hr="t" fillcolor="#a0a0a0" stroked="f"/>
        </w:pict>
      </w:r>
    </w:p>
    <w:p w14:paraId="238709AF" w14:textId="77777777" w:rsidR="00192238" w:rsidRDefault="00192238" w:rsidP="00192238">
      <w:pPr>
        <w:pStyle w:val="NormalWeb"/>
      </w:pPr>
      <w:r>
        <w:rPr>
          <w:rStyle w:val="Strong"/>
        </w:rPr>
        <w:t>Ethical and Professional Considerations in AI-Augmented Production Engineering</w:t>
      </w:r>
    </w:p>
    <w:p w14:paraId="0E8B3397" w14:textId="77777777" w:rsidR="00192238" w:rsidRDefault="008868A1" w:rsidP="00192238">
      <w:r w:rsidRPr="008868A1">
        <w:rPr>
          <w:noProof/>
          <w14:ligatures w14:val="standardContextual"/>
        </w:rPr>
        <w:pict w14:anchorId="3B463F71">
          <v:rect id="_x0000_i1033" alt="" style="width:468pt;height:.05pt;mso-width-percent:0;mso-height-percent:0;mso-width-percent:0;mso-height-percent:0" o:hralign="center" o:hrstd="t" o:hr="t" fillcolor="#a0a0a0" stroked="f"/>
        </w:pict>
      </w:r>
    </w:p>
    <w:p w14:paraId="0D46DBBF" w14:textId="77777777" w:rsidR="00192238" w:rsidRDefault="00192238" w:rsidP="00192238">
      <w:pPr>
        <w:pStyle w:val="NormalWeb"/>
      </w:pPr>
      <w:r>
        <w:rPr>
          <w:rStyle w:val="Strong"/>
        </w:rPr>
        <w:t>Consideration 1: Privacy and Data Ownership in Incident Workflows</w:t>
      </w:r>
    </w:p>
    <w:p w14:paraId="7268ECD6" w14:textId="77777777" w:rsidR="00192238" w:rsidRDefault="00192238" w:rsidP="00192238">
      <w:pPr>
        <w:pStyle w:val="NormalWeb"/>
      </w:pPr>
      <w:r>
        <w:t>Production incidents generate sensitive data — customer PII, transaction logs, internal service topologies, and security event traces. When engineers paste log excerpts or Slack threads into a public AI tool to accelerate triage, they may inadvertently exfiltrate proprietary or regulated data to a third-party model provider.</w:t>
      </w:r>
    </w:p>
    <w:p w14:paraId="3E52CA03" w14:textId="77777777" w:rsidR="00192238" w:rsidRDefault="00192238" w:rsidP="00192238">
      <w:pPr>
        <w:pStyle w:val="NormalWeb"/>
      </w:pPr>
      <w:r>
        <w:rPr>
          <w:rStyle w:val="Emphasis"/>
        </w:rPr>
        <w:t>Responsible implementation:</w:t>
      </w:r>
      <w:r>
        <w:t xml:space="preserve"> Organizations must establish clear data classification policies that define what incident data can be shared with external AI tools versus what must stay within a private, enterprise-deployed model (e.g., Azure OpenAI with data residency guarantees). At Walmart scale, where PCI DSS and data sovereignty requirements apply, this isn't optional — it's a compliance boundary. Prompt templates should be designed to work with sanitized, anonymized log excerpts rather than raw production data.</w:t>
      </w:r>
    </w:p>
    <w:p w14:paraId="091CA557" w14:textId="77777777" w:rsidR="00192238" w:rsidRDefault="008868A1" w:rsidP="00192238">
      <w:r w:rsidRPr="008868A1">
        <w:rPr>
          <w:noProof/>
          <w14:ligatures w14:val="standardContextual"/>
        </w:rPr>
        <w:pict w14:anchorId="3C9607EB">
          <v:rect id="_x0000_i1032" alt="" style="width:468pt;height:.05pt;mso-width-percent:0;mso-height-percent:0;mso-width-percent:0;mso-height-percent:0" o:hralign="center" o:hrstd="t" o:hr="t" fillcolor="#a0a0a0" stroked="f"/>
        </w:pict>
      </w:r>
    </w:p>
    <w:p w14:paraId="2AFFC2B0" w14:textId="77777777" w:rsidR="00192238" w:rsidRDefault="00192238" w:rsidP="00192238">
      <w:pPr>
        <w:pStyle w:val="NormalWeb"/>
      </w:pPr>
      <w:r>
        <w:rPr>
          <w:rStyle w:val="Strong"/>
        </w:rPr>
        <w:t>Consideration 2: Accountability and the Automation Accountability Gap</w:t>
      </w:r>
    </w:p>
    <w:p w14:paraId="30DCA9BD" w14:textId="77777777" w:rsidR="00192238" w:rsidRDefault="00192238" w:rsidP="00192238">
      <w:pPr>
        <w:pStyle w:val="NormalWeb"/>
      </w:pPr>
      <w:r>
        <w:lastRenderedPageBreak/>
        <w:t>When an AI-generated RCA conclusion or runbook recommendation leads to a wrong remediation action, accountability becomes murky. Was it the engineer who trusted the output? The team that deployed the tool without validation guardrails? The vendor whose model hallucinated? Current professional and legal frameworks don't have clean answers.</w:t>
      </w:r>
    </w:p>
    <w:p w14:paraId="1C687C4C" w14:textId="77777777" w:rsidR="00192238" w:rsidRDefault="00192238" w:rsidP="00192238">
      <w:pPr>
        <w:pStyle w:val="NormalWeb"/>
      </w:pPr>
      <w:r>
        <w:rPr>
          <w:rStyle w:val="Emphasis"/>
        </w:rPr>
        <w:t>Responsible implementation:</w:t>
      </w:r>
      <w:r>
        <w:t xml:space="preserve"> Every AI-assisted decision in a production workflow must have a named human owner who reviewed and approved the action. AI output should be treated as a first draft or hypothesis — never as a directive. Incident management tooling that integrates AI should log both the AI recommendation and the human decision separately, creating an auditable trail that preserves clear accountability.</w:t>
      </w:r>
    </w:p>
    <w:p w14:paraId="6F7531C5" w14:textId="77777777" w:rsidR="00192238" w:rsidRDefault="008868A1" w:rsidP="00192238">
      <w:r w:rsidRPr="008868A1">
        <w:rPr>
          <w:noProof/>
          <w14:ligatures w14:val="standardContextual"/>
        </w:rPr>
        <w:pict w14:anchorId="24EB9D7E">
          <v:rect id="_x0000_i1031" alt="" style="width:468pt;height:.05pt;mso-width-percent:0;mso-height-percent:0;mso-width-percent:0;mso-height-percent:0" o:hralign="center" o:hrstd="t" o:hr="t" fillcolor="#a0a0a0" stroked="f"/>
        </w:pict>
      </w:r>
    </w:p>
    <w:p w14:paraId="7E033B50" w14:textId="77777777" w:rsidR="00192238" w:rsidRDefault="00192238" w:rsidP="00192238">
      <w:pPr>
        <w:pStyle w:val="NormalWeb"/>
      </w:pPr>
      <w:r>
        <w:rPr>
          <w:rStyle w:val="Strong"/>
        </w:rPr>
        <w:t>Consideration 3: Skill Atrophy in Junior Engineers</w:t>
      </w:r>
    </w:p>
    <w:p w14:paraId="5D0769B7" w14:textId="77777777" w:rsidR="00192238" w:rsidRDefault="00192238" w:rsidP="00192238">
      <w:pPr>
        <w:pStyle w:val="NormalWeb"/>
      </w:pPr>
      <w:r>
        <w:t>If AI handles first-pass triage, RCA drafting, and code review summaries, junior engineers lose the repetitions that build deep diagnostic intuition. The structured thinking that comes from manually correlating logs, writing your own post-mortems, and reading diffs carefully is how engineers develop into seniors. Over-reliance on AI output short-circuits that learning path.</w:t>
      </w:r>
    </w:p>
    <w:p w14:paraId="006F82DA" w14:textId="77777777" w:rsidR="00192238" w:rsidRDefault="00192238" w:rsidP="00192238">
      <w:pPr>
        <w:pStyle w:val="NormalWeb"/>
      </w:pPr>
      <w:r>
        <w:rPr>
          <w:rStyle w:val="Emphasis"/>
        </w:rPr>
        <w:t>Responsible implementation:</w:t>
      </w:r>
      <w:r>
        <w:t xml:space="preserve"> AI assistance should be tiered by seniority. Junior engineers should be required to form their own hypothesis before consulting AI output — using it as a check rather than a starting point. Mentorship structures should explicitly include AI-free debugging sessions as a deliberate practice. Teams should track whether junior engineer growth metrics (time-to-first-hypothesis, RCA quality scores) are improving or degrading as AI tools are introduced.</w:t>
      </w:r>
    </w:p>
    <w:p w14:paraId="50FB91DA" w14:textId="77777777" w:rsidR="00192238" w:rsidRDefault="008868A1" w:rsidP="00192238">
      <w:r w:rsidRPr="008868A1">
        <w:rPr>
          <w:noProof/>
          <w14:ligatures w14:val="standardContextual"/>
        </w:rPr>
        <w:pict w14:anchorId="604FC94F">
          <v:rect id="_x0000_i1030" alt="" style="width:468pt;height:.05pt;mso-width-percent:0;mso-height-percent:0;mso-width-percent:0;mso-height-percent:0" o:hralign="center" o:hrstd="t" o:hr="t" fillcolor="#a0a0a0" stroked="f"/>
        </w:pict>
      </w:r>
    </w:p>
    <w:p w14:paraId="5E173BED" w14:textId="77777777" w:rsidR="00192238" w:rsidRDefault="00192238" w:rsidP="00192238">
      <w:pPr>
        <w:pStyle w:val="NormalWeb"/>
      </w:pPr>
      <w:r>
        <w:rPr>
          <w:rStyle w:val="Strong"/>
        </w:rPr>
        <w:t>Consideration 4: Bias in Pattern Recognition and Incident Prioritization</w:t>
      </w:r>
    </w:p>
    <w:p w14:paraId="3C62CF56" w14:textId="77777777" w:rsidR="00192238" w:rsidRDefault="00192238" w:rsidP="00192238">
      <w:pPr>
        <w:pStyle w:val="NormalWeb"/>
      </w:pPr>
      <w:r>
        <w:t>AI models trained on historical incident data will reflect the biases embedded in that history — which services got more attention, which failure modes were documented thoroughly, which teams wrote detailed post-mortems. If AI triage tools are trained or fine-tuned on this data, they may systematically underweight novel failure modes or deprioritize incidents affecting less-documented services.</w:t>
      </w:r>
    </w:p>
    <w:p w14:paraId="35B8E0B9" w14:textId="77777777" w:rsidR="00192238" w:rsidRDefault="00192238" w:rsidP="00192238">
      <w:pPr>
        <w:pStyle w:val="NormalWeb"/>
      </w:pPr>
      <w:r>
        <w:rPr>
          <w:rStyle w:val="Emphasis"/>
        </w:rPr>
        <w:t>Responsible implementation:</w:t>
      </w:r>
      <w:r>
        <w:t xml:space="preserve"> AI triage recommendations should be audited periodically for systematic blind spots — particularly for new services, recently migrated systems, or infrastructure introduced after the training data cutoff. Human escalation paths must remain robust and not be deprioritized just because AI assigned a lower severity score.</w:t>
      </w:r>
    </w:p>
    <w:p w14:paraId="1091E1D1" w14:textId="77777777" w:rsidR="00192238" w:rsidRDefault="008868A1" w:rsidP="00192238">
      <w:r w:rsidRPr="008868A1">
        <w:rPr>
          <w:noProof/>
          <w14:ligatures w14:val="standardContextual"/>
        </w:rPr>
        <w:pict w14:anchorId="4C9761AE">
          <v:rect id="_x0000_i1029" alt="" style="width:468pt;height:.05pt;mso-width-percent:0;mso-height-percent:0;mso-width-percent:0;mso-height-percent:0" o:hralign="center" o:hrstd="t" o:hr="t" fillcolor="#a0a0a0" stroked="f"/>
        </w:pict>
      </w:r>
    </w:p>
    <w:p w14:paraId="4790C2C7" w14:textId="77777777" w:rsidR="00192238" w:rsidRDefault="00192238" w:rsidP="00192238">
      <w:pPr>
        <w:pStyle w:val="NormalWeb"/>
      </w:pPr>
      <w:r>
        <w:rPr>
          <w:rStyle w:val="Strong"/>
        </w:rPr>
        <w:t>Consideration 5: Intellectual Property in AI-Generated Code and Documentation</w:t>
      </w:r>
    </w:p>
    <w:p w14:paraId="178D1A72" w14:textId="77777777" w:rsidR="00192238" w:rsidRDefault="00192238" w:rsidP="00192238">
      <w:pPr>
        <w:pStyle w:val="NormalWeb"/>
      </w:pPr>
      <w:r>
        <w:lastRenderedPageBreak/>
        <w:t>AI-generated code, RCA write-ups, and runbook content produced using proprietary internal context raises IP questions: who owns the output? If a model is fine-tuned on internal documentation and produces novel architectural recommendations, does that IP belong to the engineer, the team, the company, or the model vendor?</w:t>
      </w:r>
    </w:p>
    <w:p w14:paraId="1B3C4C33" w14:textId="77777777" w:rsidR="00192238" w:rsidRDefault="00192238" w:rsidP="00192238">
      <w:pPr>
        <w:pStyle w:val="NormalWeb"/>
      </w:pPr>
      <w:r>
        <w:rPr>
          <w:rStyle w:val="Emphasis"/>
        </w:rPr>
        <w:t>Responsible implementation:</w:t>
      </w:r>
      <w:r>
        <w:t xml:space="preserve"> Organizations should establish explicit policies on AI-generated artifact ownership before deploying AI coding or documentation tools at scale. Enterprise agreements with model providers should include clear IP assignment clauses. Engineers should be trained to treat AI-generated content as a starting point they substantially author — not as a finished artifact they merely approve.</w:t>
      </w:r>
    </w:p>
    <w:p w14:paraId="7344109F" w14:textId="77777777" w:rsidR="00192238" w:rsidRDefault="008868A1" w:rsidP="00192238">
      <w:r w:rsidRPr="008868A1">
        <w:rPr>
          <w:noProof/>
          <w14:ligatures w14:val="standardContextual"/>
        </w:rPr>
        <w:pict w14:anchorId="0B03F2D8">
          <v:rect id="_x0000_i1028" alt="" style="width:468pt;height:.05pt;mso-width-percent:0;mso-height-percent:0;mso-width-percent:0;mso-height-percent:0" o:hralign="center" o:hrstd="t" o:hr="t" fillcolor="#a0a0a0" stroked="f"/>
        </w:pict>
      </w:r>
    </w:p>
    <w:p w14:paraId="153EAAA3" w14:textId="77777777" w:rsidR="00192238" w:rsidRDefault="00192238" w:rsidP="00192238">
      <w:pPr>
        <w:pStyle w:val="NormalWeb"/>
      </w:pPr>
      <w:r>
        <w:rPr>
          <w:rStyle w:val="Strong"/>
        </w:rPr>
        <w:t>Summary statement:</w:t>
      </w:r>
    </w:p>
    <w:p w14:paraId="5B4C324F" w14:textId="01EE21DE" w:rsidR="00192238" w:rsidRDefault="00192238" w:rsidP="00BD64A0">
      <w:pPr>
        <w:pStyle w:val="NormalWeb"/>
      </w:pPr>
      <w:r>
        <w:t xml:space="preserve">Responsible AI use in production software engineering requires five organizational commitments: </w:t>
      </w:r>
      <w:r>
        <w:rPr>
          <w:rStyle w:val="Strong"/>
        </w:rPr>
        <w:t>(1)</w:t>
      </w:r>
      <w:r>
        <w:t xml:space="preserve"> data classification guardrails that prevent regulated data from reaching external models, </w:t>
      </w:r>
      <w:r>
        <w:rPr>
          <w:rStyle w:val="Strong"/>
        </w:rPr>
        <w:t>(2)</w:t>
      </w:r>
      <w:r>
        <w:t xml:space="preserve"> named human accountability for every AI-assisted production decision, </w:t>
      </w:r>
      <w:r>
        <w:rPr>
          <w:rStyle w:val="Strong"/>
        </w:rPr>
        <w:t>(3)</w:t>
      </w:r>
      <w:r>
        <w:t xml:space="preserve"> deliberate skill development structures that prevent junior engineer atrophy, </w:t>
      </w:r>
      <w:r>
        <w:rPr>
          <w:rStyle w:val="Strong"/>
        </w:rPr>
        <w:t>(4)</w:t>
      </w:r>
      <w:r>
        <w:t xml:space="preserve"> periodic audits for bias in AI triage and prioritization, and </w:t>
      </w:r>
      <w:r>
        <w:rPr>
          <w:rStyle w:val="Strong"/>
        </w:rPr>
        <w:t>(5)</w:t>
      </w:r>
      <w:r>
        <w:t xml:space="preserve"> explicit IP ownership policies for AI-generated artifacts. The core principle is that AI augments professional judgment — it does not replace or obscure it.</w:t>
      </w:r>
    </w:p>
    <w:p w14:paraId="314B554D" w14:textId="77777777" w:rsidR="00192238" w:rsidRDefault="00192238" w:rsidP="00BD64A0">
      <w:pPr>
        <w:pStyle w:val="NormalWeb"/>
      </w:pPr>
    </w:p>
    <w:p w14:paraId="25117D29" w14:textId="77777777" w:rsidR="00192238" w:rsidRDefault="00192238" w:rsidP="00192238">
      <w:pPr>
        <w:pStyle w:val="NormalWeb"/>
      </w:pPr>
      <w:r>
        <w:t>Here's the revised single-consideration version:</w:t>
      </w:r>
    </w:p>
    <w:p w14:paraId="2AFB5BAC" w14:textId="77777777" w:rsidR="00192238" w:rsidRDefault="008868A1" w:rsidP="00192238">
      <w:r w:rsidRPr="008868A1">
        <w:rPr>
          <w:noProof/>
          <w14:ligatures w14:val="standardContextual"/>
        </w:rPr>
        <w:pict w14:anchorId="4852AA3C">
          <v:rect id="_x0000_i1027" alt="" style="width:468pt;height:.05pt;mso-width-percent:0;mso-height-percent:0;mso-width-percent:0;mso-height-percent:0" o:hralign="center" o:hrstd="t" o:hr="t" fillcolor="#a0a0a0" stroked="f"/>
        </w:pict>
      </w:r>
    </w:p>
    <w:p w14:paraId="07F89DCB" w14:textId="77777777" w:rsidR="00192238" w:rsidRDefault="00192238" w:rsidP="00192238">
      <w:pPr>
        <w:pStyle w:val="NormalWeb"/>
      </w:pPr>
      <w:r>
        <w:rPr>
          <w:rStyle w:val="Strong"/>
        </w:rPr>
        <w:t>Ethical and Professional Considerations in AI-Augmented Production Engineering</w:t>
      </w:r>
    </w:p>
    <w:p w14:paraId="67CA3316" w14:textId="77777777" w:rsidR="00192238" w:rsidRDefault="00192238" w:rsidP="00192238">
      <w:pPr>
        <w:pStyle w:val="NormalWeb"/>
      </w:pPr>
      <w:r>
        <w:rPr>
          <w:rStyle w:val="Strong"/>
        </w:rPr>
        <w:t>Consideration: Privacy and Data Ownership in Incident Workflows</w:t>
      </w:r>
    </w:p>
    <w:p w14:paraId="5316B1A0" w14:textId="42C5617F" w:rsidR="00192238" w:rsidRDefault="00192238" w:rsidP="00192238">
      <w:pPr>
        <w:pStyle w:val="NormalWeb"/>
      </w:pPr>
      <w:r>
        <w:t xml:space="preserve">Production incidents generate sensitive data </w:t>
      </w:r>
      <w:r>
        <w:t>-</w:t>
      </w:r>
      <w:r>
        <w:t xml:space="preserve"> customer PII, transaction logs, internal service topologies, and security event traces. When engineers paste log excerpts or Slack threads into a public AI tool to accelerate triage, they may inadvertently exfiltrate proprietary or regulated data to a third-party model provider.</w:t>
      </w:r>
    </w:p>
    <w:p w14:paraId="28A930C7" w14:textId="77777777" w:rsidR="00192238" w:rsidRDefault="00192238" w:rsidP="00192238">
      <w:pPr>
        <w:pStyle w:val="NormalWeb"/>
      </w:pPr>
      <w:r>
        <w:rPr>
          <w:rStyle w:val="Emphasis"/>
        </w:rPr>
        <w:t>Responsible implementation:</w:t>
      </w:r>
      <w:r>
        <w:t xml:space="preserve"> Organizations must establish clear data classification policies defining what incident data can be shared with external AI tools versus what must stay within a private, enterprise-deployed model with data residency guarantees. At Walmart scale, where PCI DSS requirements apply, this is a compliance boundary, not a preference. Prompt templates should be designed to work with sanitized, anonymized log excerpts rather than raw production data.</w:t>
      </w:r>
    </w:p>
    <w:p w14:paraId="7DC0FA1C" w14:textId="293A1F34" w:rsidR="00192238" w:rsidRDefault="00192238" w:rsidP="00192238">
      <w:pPr>
        <w:pStyle w:val="NormalWeb"/>
      </w:pPr>
      <w:r>
        <w:lastRenderedPageBreak/>
        <w:t>Responsible AI use in production engineering requires data governance guardrails that ensure AI accelerates incident workflows without exposing regulated or proprietary data to unauthorized systems.</w:t>
      </w:r>
    </w:p>
    <w:p w14:paraId="6F4810BC" w14:textId="77777777" w:rsidR="00192238" w:rsidRDefault="008868A1" w:rsidP="00192238">
      <w:r w:rsidRPr="008868A1">
        <w:rPr>
          <w:noProof/>
          <w14:ligatures w14:val="standardContextual"/>
        </w:rPr>
        <w:pict w14:anchorId="6CD465C1">
          <v:rect id="_x0000_i1026" alt="" style="width:468pt;height:.05pt;mso-width-percent:0;mso-height-percent:0;mso-width-percent:0;mso-height-percent:0" o:hralign="center" o:hrstd="t" o:hr="t" fillcolor="#a0a0a0" stroked="f"/>
        </w:pict>
      </w:r>
    </w:p>
    <w:p w14:paraId="1965984C" w14:textId="77777777" w:rsidR="00192238" w:rsidRDefault="00192238" w:rsidP="00192238">
      <w:pPr>
        <w:pStyle w:val="NormalWeb"/>
      </w:pPr>
      <w:r>
        <w:t>Here's the full draft for section 5:</w:t>
      </w:r>
    </w:p>
    <w:p w14:paraId="69904DE2" w14:textId="77777777" w:rsidR="00192238" w:rsidRDefault="008868A1" w:rsidP="00192238">
      <w:r w:rsidRPr="008868A1">
        <w:rPr>
          <w:noProof/>
          <w14:ligatures w14:val="standardContextual"/>
        </w:rPr>
        <w:pict w14:anchorId="2B1AB7E8">
          <v:rect id="_x0000_i1025" alt="" style="width:468pt;height:.05pt;mso-width-percent:0;mso-height-percent:0;mso-width-percent:0;mso-height-percent:0" o:hralign="center" o:hrstd="t" o:hr="t" fillcolor="#a0a0a0" stroked="f"/>
        </w:pict>
      </w:r>
    </w:p>
    <w:p w14:paraId="6008D2BB" w14:textId="77777777" w:rsidR="00192238" w:rsidRDefault="00192238" w:rsidP="00192238">
      <w:pPr>
        <w:pStyle w:val="NormalWeb"/>
      </w:pPr>
      <w:r>
        <w:rPr>
          <w:rStyle w:val="Strong"/>
        </w:rPr>
        <w:t>Positioning Myself Alongside AI in Production Software Engineering</w:t>
      </w:r>
    </w:p>
    <w:p w14:paraId="4D8944E5" w14:textId="77777777" w:rsidR="00192238" w:rsidRDefault="00192238" w:rsidP="00192238">
      <w:pPr>
        <w:pStyle w:val="NormalWeb"/>
      </w:pPr>
      <w:r>
        <w:rPr>
          <w:rStyle w:val="Strong"/>
        </w:rPr>
        <w:t>Skills That Become Automated</w:t>
      </w:r>
    </w:p>
    <w:p w14:paraId="2624F3CA" w14:textId="77777777" w:rsidR="00192238" w:rsidRDefault="00192238" w:rsidP="00192238">
      <w:pPr>
        <w:pStyle w:val="NormalWeb"/>
      </w:pPr>
      <w:r>
        <w:t>The mechanical, high-repetition work of software engineering is increasingly automatable: first-pass code review, boilerplate generation, log summarization, post-mortem templating, and runbook lookup. These tasks consumed significant time at every seniority level but required little irreplaceable judgment. AI handles them faster and more consistently than humans working under fatigue or time pressure.</w:t>
      </w:r>
    </w:p>
    <w:p w14:paraId="72A943C1" w14:textId="77777777" w:rsidR="00192238" w:rsidRDefault="00192238" w:rsidP="00192238">
      <w:pPr>
        <w:pStyle w:val="NormalWeb"/>
      </w:pPr>
      <w:r>
        <w:rPr>
          <w:rStyle w:val="Strong"/>
        </w:rPr>
        <w:t>Skills That Become Augmented</w:t>
      </w:r>
    </w:p>
    <w:p w14:paraId="629925DE" w14:textId="37C7E6BF" w:rsidR="00192238" w:rsidRDefault="00192238" w:rsidP="00192238">
      <w:pPr>
        <w:pStyle w:val="NormalWeb"/>
      </w:pPr>
      <w:r>
        <w:t xml:space="preserve">Incident triage, architectural documentation, and cross-team communication are augmented rather than replaced </w:t>
      </w:r>
      <w:r>
        <w:t>-</w:t>
      </w:r>
      <w:r>
        <w:t xml:space="preserve"> AI accelerates the first 80% while the engineer owns the final judgment call. The engineer who learns to prompt well, evaluate AI output critically, and integrate it into existing workflows becomes significantly more productive than one working without these tools.</w:t>
      </w:r>
    </w:p>
    <w:p w14:paraId="284E9EED" w14:textId="77777777" w:rsidR="00192238" w:rsidRDefault="00192238" w:rsidP="00192238">
      <w:pPr>
        <w:pStyle w:val="NormalWeb"/>
      </w:pPr>
      <w:r>
        <w:rPr>
          <w:rStyle w:val="Strong"/>
        </w:rPr>
        <w:t>Skills That Become More Valuable</w:t>
      </w:r>
    </w:p>
    <w:p w14:paraId="6B33A570" w14:textId="594C24CF" w:rsidR="00192238" w:rsidRDefault="00192238" w:rsidP="00192238">
      <w:pPr>
        <w:pStyle w:val="NormalWeb"/>
      </w:pPr>
      <w:r>
        <w:t xml:space="preserve">As AI handles more of the execution layer, the skills that become scarcer and more valuable are precisely those AI cannot replicate: systems thinking across organizational and technical boundaries, accumulated pattern recognition from years of production experience, trust-building with stakeholders during high-stakes incidents, and the judgment to know when AI output is wrong even when it sounds right. At Staff level and above, the ability to design AI-augmented workflows </w:t>
      </w:r>
      <w:r>
        <w:t>-</w:t>
      </w:r>
      <w:r>
        <w:t xml:space="preserve"> deciding where to insert AI, where to require human checkpoints, and how to govern AI outputs in regulated environments </w:t>
      </w:r>
      <w:r>
        <w:t>-</w:t>
      </w:r>
      <w:r>
        <w:t xml:space="preserve"> becomes a core competency in itself.</w:t>
      </w:r>
    </w:p>
    <w:p w14:paraId="375EB47F" w14:textId="77777777" w:rsidR="00192238" w:rsidRDefault="00192238" w:rsidP="00192238">
      <w:pPr>
        <w:pStyle w:val="NormalWeb"/>
      </w:pPr>
      <w:r>
        <w:rPr>
          <w:rStyle w:val="Strong"/>
        </w:rPr>
        <w:t>My Differentiation</w:t>
      </w:r>
    </w:p>
    <w:p w14:paraId="5FC2ECA1" w14:textId="55929AE6" w:rsidR="00192238" w:rsidRDefault="00192238" w:rsidP="00192238">
      <w:pPr>
        <w:pStyle w:val="NormalWeb"/>
      </w:pPr>
      <w:r>
        <w:t xml:space="preserve">With 14 years of production engineering experience across distributed systems, incident management, and enterprise-scale platforms, my value is not in executing tasks faster than AI </w:t>
      </w:r>
      <w:r>
        <w:t>-</w:t>
      </w:r>
      <w:r>
        <w:t xml:space="preserve"> it is in providing the context, judgment, and accountability that AI cannot supply. I understand the organizational dynamics of a PCI DSS environment, the cultural nuance of blameless post-mortems, and the systemic patterns that only surface after years of on-call experience. I am also actively building the technical fluency to design and deploy agentic AI systems responsibly </w:t>
      </w:r>
      <w:r>
        <w:t>-</w:t>
      </w:r>
      <w:r>
        <w:t xml:space="preserve"> completing graduate-level ML and GenAI coursework while applying these tools directly in </w:t>
      </w:r>
      <w:r>
        <w:lastRenderedPageBreak/>
        <w:t>production contexts. This combination of deep domain expertise and intentional AI literacy positions me to lead AI adoption rather than be displaced by it.</w:t>
      </w:r>
    </w:p>
    <w:p w14:paraId="3AB6F335" w14:textId="0479907E" w:rsidR="00192238" w:rsidRDefault="00192238" w:rsidP="00192238">
      <w:pPr>
        <w:pStyle w:val="NormalWeb"/>
      </w:pPr>
      <w:r>
        <w:t xml:space="preserve">AI can reliably do </w:t>
      </w:r>
      <w:r>
        <w:rPr>
          <w:rStyle w:val="Strong"/>
        </w:rPr>
        <w:t>(A)</w:t>
      </w:r>
      <w:r>
        <w:t xml:space="preserve"> first-pass incident triage, </w:t>
      </w:r>
      <w:r>
        <w:rPr>
          <w:rStyle w:val="Strong"/>
        </w:rPr>
        <w:t>(B)</w:t>
      </w:r>
      <w:r>
        <w:t xml:space="preserve"> structured document drafting, and </w:t>
      </w:r>
      <w:r>
        <w:rPr>
          <w:rStyle w:val="Strong"/>
        </w:rPr>
        <w:t>(C)</w:t>
      </w:r>
      <w:r>
        <w:t xml:space="preserve"> code review summarization. It cannot reliably do </w:t>
      </w:r>
      <w:r>
        <w:rPr>
          <w:rStyle w:val="Strong"/>
        </w:rPr>
        <w:t>(D)</w:t>
      </w:r>
      <w:r>
        <w:t xml:space="preserve"> exercise judgment under organizational, regulatory, and cultural constraints, or </w:t>
      </w:r>
      <w:r>
        <w:rPr>
          <w:rStyle w:val="Strong"/>
        </w:rPr>
        <w:t>(E)</w:t>
      </w:r>
      <w:r>
        <w:t xml:space="preserve"> own accountability for production decisions in high-stakes environments. Therefore, my value lies in </w:t>
      </w:r>
      <w:r>
        <w:rPr>
          <w:rStyle w:val="Strong"/>
        </w:rPr>
        <w:t>(F)</w:t>
      </w:r>
      <w:r>
        <w:t xml:space="preserve"> providing the systems thinking, domain expertise, and responsible AI design judgment that transforms AI from a productivity tool into a reliable force multiplier at enterprise scale.</w:t>
      </w:r>
    </w:p>
    <w:p w14:paraId="72E131E4" w14:textId="7C32FB14" w:rsidR="000927CB" w:rsidRDefault="000927CB" w:rsidP="000927CB">
      <w:pPr>
        <w:pStyle w:val="NormalWeb"/>
      </w:pPr>
      <w:r>
        <w:t>Here's the final section:</w:t>
      </w:r>
    </w:p>
    <w:p w14:paraId="4443DDBB" w14:textId="4439D315" w:rsidR="000927CB" w:rsidRDefault="000927CB" w:rsidP="000927CB">
      <w:pPr>
        <w:pStyle w:val="NormalWeb"/>
      </w:pPr>
      <w:r>
        <w:rPr>
          <w:rStyle w:val="Strong"/>
        </w:rPr>
        <w:t>What I Learned</w:t>
      </w:r>
      <w:r>
        <w:rPr>
          <w:rStyle w:val="Strong"/>
        </w:rPr>
        <w:t>:</w:t>
      </w:r>
    </w:p>
    <w:p w14:paraId="7A9E29F8" w14:textId="360D64AC" w:rsidR="000927CB" w:rsidRDefault="000927CB" w:rsidP="000927CB">
      <w:pPr>
        <w:pStyle w:val="NormalWeb"/>
      </w:pPr>
      <w:r>
        <w:t xml:space="preserve">This project clarified something I had sensed in practice but hadn't articulated precisely: AI's greatest strength is compressing the distance between a problem and a structured starting point. In production engineering, that gap </w:t>
      </w:r>
      <w:r>
        <w:t>-</w:t>
      </w:r>
      <w:r>
        <w:t xml:space="preserve"> between alert firing and first coherent hypothesis, between incident resolved and post-mortem drafted </w:t>
      </w:r>
      <w:r>
        <w:t>-</w:t>
      </w:r>
      <w:r>
        <w:t xml:space="preserve"> is where significant time and cognitive energy disappears. AI closes that gap reliably, and that is genuinely valuable.</w:t>
      </w:r>
    </w:p>
    <w:p w14:paraId="20BD0389" w14:textId="21673AC7" w:rsidR="000927CB" w:rsidRDefault="000927CB" w:rsidP="000927CB">
      <w:pPr>
        <w:pStyle w:val="NormalWeb"/>
      </w:pPr>
      <w:r>
        <w:t xml:space="preserve">But the exercise also sharpened my understanding of where AI breaks down. It hallucinates under incomplete context, overgeneralizes across system-specific environments it hasn't seen, and carries no accountability for the actions it recommends. In regulated, high-stakes production environments, those are not minor caveats </w:t>
      </w:r>
      <w:r>
        <w:t>-</w:t>
      </w:r>
      <w:r>
        <w:t xml:space="preserve"> they are the entire reason human judgment remains irreplaceable.</w:t>
      </w:r>
    </w:p>
    <w:p w14:paraId="0E3D5C97" w14:textId="01781861" w:rsidR="000927CB" w:rsidRDefault="000927CB" w:rsidP="000927CB">
      <w:pPr>
        <w:pStyle w:val="NormalWeb"/>
      </w:pPr>
      <w:r>
        <w:t xml:space="preserve">What this exercise taught me about my own professional role is that the transition happening now is not about whether AI replaces engineers </w:t>
      </w:r>
      <w:r>
        <w:t>-</w:t>
      </w:r>
      <w:r>
        <w:t xml:space="preserve"> it is about which engineers learn to operate at the layer above execution. The ones who thrive will be those who can evaluate AI output critically, design workflows that deploy AI responsibly, and provide the organizational and contextual judgment that no model can supply.</w:t>
      </w:r>
    </w:p>
    <w:p w14:paraId="6315BAB6" w14:textId="70172D82" w:rsidR="000927CB" w:rsidRDefault="000927CB" w:rsidP="000927CB">
      <w:pPr>
        <w:pStyle w:val="NormalWeb"/>
      </w:pPr>
      <w:r>
        <w:rPr>
          <w:rStyle w:val="Strong"/>
        </w:rPr>
        <w:t>Preparing for Tomorrow</w:t>
      </w:r>
      <w:r>
        <w:rPr>
          <w:rStyle w:val="Strong"/>
        </w:rPr>
        <w:t>:</w:t>
      </w:r>
    </w:p>
    <w:p w14:paraId="4B989427" w14:textId="04B013C2" w:rsidR="00192238" w:rsidRDefault="000927CB" w:rsidP="00192238">
      <w:pPr>
        <w:pStyle w:val="NormalWeb"/>
      </w:pPr>
      <w:r>
        <w:t xml:space="preserve">If this is what AI can do today, what I need to prepare for tomorrow is the shift from AI as assistant to AI as agent </w:t>
      </w:r>
      <w:r>
        <w:t>-</w:t>
      </w:r>
      <w:r>
        <w:t xml:space="preserve"> systems that don't just draft recommendations but take actions autonomously across tools, APIs, and infrastructure. That shift raises the stakes on everything: governance, accountability, system design, and trust. My preparation is already underway </w:t>
      </w:r>
      <w:r>
        <w:t>-</w:t>
      </w:r>
      <w:r>
        <w:t xml:space="preserve"> through graduate coursework in ML and GenAI, hands-on work with agentic frameworks, and deliberate practice applying these tools in real production contexts. The goal is not to keep up with AI capability, but to stay positioned at the layer where human judgment determines whether that capability is used well.</w:t>
      </w:r>
    </w:p>
    <w:sectPr w:rsidR="00192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E46"/>
    <w:multiLevelType w:val="multilevel"/>
    <w:tmpl w:val="ADE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1D62"/>
    <w:multiLevelType w:val="multilevel"/>
    <w:tmpl w:val="CDA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6EA0"/>
    <w:multiLevelType w:val="multilevel"/>
    <w:tmpl w:val="9966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03906"/>
    <w:multiLevelType w:val="multilevel"/>
    <w:tmpl w:val="CD5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7000D"/>
    <w:multiLevelType w:val="multilevel"/>
    <w:tmpl w:val="361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C53B0"/>
    <w:multiLevelType w:val="multilevel"/>
    <w:tmpl w:val="3D9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4E337D"/>
    <w:multiLevelType w:val="multilevel"/>
    <w:tmpl w:val="F99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11563">
    <w:abstractNumId w:val="5"/>
  </w:num>
  <w:num w:numId="2" w16cid:durableId="32971338">
    <w:abstractNumId w:val="6"/>
  </w:num>
  <w:num w:numId="3" w16cid:durableId="445082997">
    <w:abstractNumId w:val="0"/>
  </w:num>
  <w:num w:numId="4" w16cid:durableId="1299802437">
    <w:abstractNumId w:val="1"/>
  </w:num>
  <w:num w:numId="5" w16cid:durableId="110630983">
    <w:abstractNumId w:val="3"/>
  </w:num>
  <w:num w:numId="6" w16cid:durableId="1337802047">
    <w:abstractNumId w:val="4"/>
  </w:num>
  <w:num w:numId="7" w16cid:durableId="1483086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1F"/>
    <w:rsid w:val="00025F7D"/>
    <w:rsid w:val="00033345"/>
    <w:rsid w:val="00062558"/>
    <w:rsid w:val="0006342D"/>
    <w:rsid w:val="0008525C"/>
    <w:rsid w:val="000927CB"/>
    <w:rsid w:val="000E0B6A"/>
    <w:rsid w:val="000F5116"/>
    <w:rsid w:val="001074BF"/>
    <w:rsid w:val="001165AD"/>
    <w:rsid w:val="00126399"/>
    <w:rsid w:val="001475E2"/>
    <w:rsid w:val="00192238"/>
    <w:rsid w:val="001A5198"/>
    <w:rsid w:val="001F58FE"/>
    <w:rsid w:val="00222094"/>
    <w:rsid w:val="00244F60"/>
    <w:rsid w:val="00263908"/>
    <w:rsid w:val="00275022"/>
    <w:rsid w:val="002A4BE2"/>
    <w:rsid w:val="002B2C7A"/>
    <w:rsid w:val="002D52E5"/>
    <w:rsid w:val="002D6259"/>
    <w:rsid w:val="002F3C80"/>
    <w:rsid w:val="00311C6D"/>
    <w:rsid w:val="00312E91"/>
    <w:rsid w:val="003379B8"/>
    <w:rsid w:val="00363D6E"/>
    <w:rsid w:val="00375B45"/>
    <w:rsid w:val="003B5D20"/>
    <w:rsid w:val="004167A0"/>
    <w:rsid w:val="00444817"/>
    <w:rsid w:val="004512C7"/>
    <w:rsid w:val="00455562"/>
    <w:rsid w:val="00457BD6"/>
    <w:rsid w:val="00491194"/>
    <w:rsid w:val="00492B00"/>
    <w:rsid w:val="004D6063"/>
    <w:rsid w:val="004E05DA"/>
    <w:rsid w:val="004E12C1"/>
    <w:rsid w:val="00505E81"/>
    <w:rsid w:val="005A2C0E"/>
    <w:rsid w:val="005A4A51"/>
    <w:rsid w:val="005B01F4"/>
    <w:rsid w:val="005D0155"/>
    <w:rsid w:val="005D70DA"/>
    <w:rsid w:val="005F4CB1"/>
    <w:rsid w:val="005F6E2B"/>
    <w:rsid w:val="005F77C9"/>
    <w:rsid w:val="00604FA4"/>
    <w:rsid w:val="00625EC7"/>
    <w:rsid w:val="006501C1"/>
    <w:rsid w:val="00672EC5"/>
    <w:rsid w:val="00682AD6"/>
    <w:rsid w:val="006B52AE"/>
    <w:rsid w:val="006C121F"/>
    <w:rsid w:val="0077333B"/>
    <w:rsid w:val="00785BA3"/>
    <w:rsid w:val="007B48F8"/>
    <w:rsid w:val="007C2863"/>
    <w:rsid w:val="007D3011"/>
    <w:rsid w:val="007E310F"/>
    <w:rsid w:val="007F5BF2"/>
    <w:rsid w:val="008058BD"/>
    <w:rsid w:val="0086160E"/>
    <w:rsid w:val="008842DD"/>
    <w:rsid w:val="00884C3C"/>
    <w:rsid w:val="00885DA6"/>
    <w:rsid w:val="008868A1"/>
    <w:rsid w:val="00892091"/>
    <w:rsid w:val="008A4AB7"/>
    <w:rsid w:val="008A70C1"/>
    <w:rsid w:val="008B1A40"/>
    <w:rsid w:val="008B29B6"/>
    <w:rsid w:val="008B7D80"/>
    <w:rsid w:val="008D224F"/>
    <w:rsid w:val="00900592"/>
    <w:rsid w:val="00900D50"/>
    <w:rsid w:val="00914829"/>
    <w:rsid w:val="00952DDB"/>
    <w:rsid w:val="009E268C"/>
    <w:rsid w:val="009E64EB"/>
    <w:rsid w:val="00A261F3"/>
    <w:rsid w:val="00A40FDA"/>
    <w:rsid w:val="00A46D4C"/>
    <w:rsid w:val="00A57CDF"/>
    <w:rsid w:val="00A92179"/>
    <w:rsid w:val="00AA2D8F"/>
    <w:rsid w:val="00AB31E0"/>
    <w:rsid w:val="00AD0B63"/>
    <w:rsid w:val="00AF2523"/>
    <w:rsid w:val="00B009BD"/>
    <w:rsid w:val="00B2754E"/>
    <w:rsid w:val="00B35664"/>
    <w:rsid w:val="00B65EAA"/>
    <w:rsid w:val="00B70F30"/>
    <w:rsid w:val="00BD64A0"/>
    <w:rsid w:val="00BF17C5"/>
    <w:rsid w:val="00C000BC"/>
    <w:rsid w:val="00C47ECC"/>
    <w:rsid w:val="00C6361F"/>
    <w:rsid w:val="00C66778"/>
    <w:rsid w:val="00C76559"/>
    <w:rsid w:val="00C82671"/>
    <w:rsid w:val="00CD7CDC"/>
    <w:rsid w:val="00CE7884"/>
    <w:rsid w:val="00D22645"/>
    <w:rsid w:val="00D30434"/>
    <w:rsid w:val="00D566C6"/>
    <w:rsid w:val="00D94433"/>
    <w:rsid w:val="00D97D0F"/>
    <w:rsid w:val="00DA5278"/>
    <w:rsid w:val="00DB2B0C"/>
    <w:rsid w:val="00DD49DE"/>
    <w:rsid w:val="00EE67CF"/>
    <w:rsid w:val="00EF7BF7"/>
    <w:rsid w:val="00F005E1"/>
    <w:rsid w:val="00F7112D"/>
    <w:rsid w:val="00FF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CD81"/>
  <w15:chartTrackingRefBased/>
  <w15:docId w15:val="{280C6364-0B68-3D44-8AD6-825279F2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2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3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1F"/>
    <w:rPr>
      <w:rFonts w:eastAsiaTheme="majorEastAsia" w:cstheme="majorBidi"/>
      <w:color w:val="272727" w:themeColor="text1" w:themeTint="D8"/>
    </w:rPr>
  </w:style>
  <w:style w:type="paragraph" w:styleId="Title">
    <w:name w:val="Title"/>
    <w:basedOn w:val="Normal"/>
    <w:next w:val="Normal"/>
    <w:link w:val="TitleChar"/>
    <w:uiPriority w:val="10"/>
    <w:qFormat/>
    <w:rsid w:val="00C636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6361F"/>
    <w:rPr>
      <w:i/>
      <w:iCs/>
      <w:color w:val="404040" w:themeColor="text1" w:themeTint="BF"/>
    </w:rPr>
  </w:style>
  <w:style w:type="paragraph" w:styleId="ListParagraph">
    <w:name w:val="List Paragraph"/>
    <w:basedOn w:val="Normal"/>
    <w:uiPriority w:val="34"/>
    <w:qFormat/>
    <w:rsid w:val="00C6361F"/>
    <w:pPr>
      <w:ind w:left="720"/>
      <w:contextualSpacing/>
    </w:pPr>
  </w:style>
  <w:style w:type="character" w:styleId="IntenseEmphasis">
    <w:name w:val="Intense Emphasis"/>
    <w:basedOn w:val="DefaultParagraphFont"/>
    <w:uiPriority w:val="21"/>
    <w:qFormat/>
    <w:rsid w:val="00C6361F"/>
    <w:rPr>
      <w:i/>
      <w:iCs/>
      <w:color w:val="2F5496" w:themeColor="accent1" w:themeShade="BF"/>
    </w:rPr>
  </w:style>
  <w:style w:type="paragraph" w:styleId="IntenseQuote">
    <w:name w:val="Intense Quote"/>
    <w:basedOn w:val="Normal"/>
    <w:next w:val="Normal"/>
    <w:link w:val="IntenseQuoteChar"/>
    <w:uiPriority w:val="30"/>
    <w:qFormat/>
    <w:rsid w:val="00C63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1F"/>
    <w:rPr>
      <w:i/>
      <w:iCs/>
      <w:color w:val="2F5496" w:themeColor="accent1" w:themeShade="BF"/>
    </w:rPr>
  </w:style>
  <w:style w:type="character" w:styleId="IntenseReference">
    <w:name w:val="Intense Reference"/>
    <w:basedOn w:val="DefaultParagraphFont"/>
    <w:uiPriority w:val="32"/>
    <w:qFormat/>
    <w:rsid w:val="00C6361F"/>
    <w:rPr>
      <w:b/>
      <w:bCs/>
      <w:smallCaps/>
      <w:color w:val="2F5496" w:themeColor="accent1" w:themeShade="BF"/>
      <w:spacing w:val="5"/>
    </w:rPr>
  </w:style>
  <w:style w:type="paragraph" w:styleId="NormalWeb">
    <w:name w:val="Normal (Web)"/>
    <w:basedOn w:val="Normal"/>
    <w:uiPriority w:val="99"/>
    <w:unhideWhenUsed/>
    <w:rsid w:val="00884C3C"/>
    <w:pPr>
      <w:spacing w:before="100" w:beforeAutospacing="1" w:after="100" w:afterAutospacing="1"/>
    </w:pPr>
  </w:style>
  <w:style w:type="character" w:customStyle="1" w:styleId="rc-a11yscreenreaderonly">
    <w:name w:val="rc-a11yscreenreaderonly"/>
    <w:basedOn w:val="DefaultParagraphFont"/>
    <w:rsid w:val="005D0155"/>
  </w:style>
  <w:style w:type="character" w:styleId="Strong">
    <w:name w:val="Strong"/>
    <w:basedOn w:val="DefaultParagraphFont"/>
    <w:uiPriority w:val="22"/>
    <w:qFormat/>
    <w:rsid w:val="00AD0B63"/>
    <w:rPr>
      <w:b/>
      <w:bCs/>
    </w:rPr>
  </w:style>
  <w:style w:type="character" w:styleId="Emphasis">
    <w:name w:val="Emphasis"/>
    <w:basedOn w:val="DefaultParagraphFont"/>
    <w:uiPriority w:val="20"/>
    <w:qFormat/>
    <w:rsid w:val="00AD0B63"/>
    <w:rPr>
      <w:i/>
      <w:iCs/>
    </w:rPr>
  </w:style>
  <w:style w:type="paragraph" w:customStyle="1" w:styleId="font-claude-response-body">
    <w:name w:val="font-claude-response-body"/>
    <w:basedOn w:val="Normal"/>
    <w:rsid w:val="0027502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2996</Words>
  <Characters>17081</Characters>
  <Application>Microsoft Office Word</Application>
  <DocSecurity>0</DocSecurity>
  <Lines>142</Lines>
  <Paragraphs>40</Paragraphs>
  <ScaleCrop>false</ScaleCrop>
  <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Wajid Mohammed</dc:creator>
  <cp:keywords/>
  <dc:description/>
  <cp:lastModifiedBy>Abdul Wajid Mohammed</cp:lastModifiedBy>
  <cp:revision>119</cp:revision>
  <dcterms:created xsi:type="dcterms:W3CDTF">2026-05-31T19:23:00Z</dcterms:created>
  <dcterms:modified xsi:type="dcterms:W3CDTF">2026-06-13T17:58:00Z</dcterms:modified>
</cp:coreProperties>
</file>