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16324F"/>
          <w:sz w:val="44"/>
        </w:rPr>
        <w:t>WORK EFFORT PLANNING NOTE</w:t>
      </w:r>
    </w:p>
    <w:p>
      <w:pPr>
        <w:pStyle w:val="Subtitle"/>
        <w:jc w:val="center"/>
      </w:pPr>
      <w:r>
        <w:rPr>
          <w:rFonts w:ascii="Arial" w:hAnsi="Arial"/>
          <w:b/>
          <w:color w:val="0F766E"/>
          <w:sz w:val="22"/>
        </w:rPr>
        <w:t>Proposal Team | Submission Readiness Guide</w:t>
      </w:r>
    </w:p>
    <w:p>
      <w:pPr>
        <w:spacing w:before="0" w:after="140"/>
        <w:jc w:val="center"/>
        <w:pBdr>
          <w:bottom w:val="single" w:sz="8" w:space="4" w:color="CBD5E1"/>
        </w:pBdr>
      </w:pPr>
      <w:r>
        <w:rPr>
          <w:rFonts w:ascii="Arial" w:hAnsi="Arial"/>
          <w:i/>
          <w:color w:val="64748B"/>
          <w:sz w:val="18"/>
        </w:rPr>
        <w:t>Prepared for internal use • Revision 2.4</w:t>
      </w:r>
    </w:p>
    <w:p>
      <w:pPr>
        <w:spacing w:before="0" w:after="80" w:line="259" w:lineRule="auto"/>
      </w:pPr>
      <w:r>
        <w:rPr>
          <w:rFonts w:ascii="Arial" w:hAnsi="Arial"/>
          <w:color w:val="111827"/>
          <w:sz w:val="20"/>
        </w:rPr>
        <w:t>This note helps proposal coordinators prepare a concise record of staffing effort before the final submission package is assembled. It is a planning aid, not a budget narrative or approval form.</w:t>
      </w:r>
    </w:p>
    <w:p>
      <w:pPr>
        <w:pStyle w:val="Heading2"/>
        <w:keepNext/>
        <w:spacing w:before="100" w:after="30"/>
      </w:pPr>
      <w:r>
        <w:rPr>
          <w:rFonts w:ascii="Arial" w:hAnsi="Arial"/>
          <w:b/>
          <w:color w:val="0F766E"/>
          <w:sz w:val="22"/>
        </w:rPr>
        <w:t>WHY REVIEWERS NEED IT</w:t>
      </w:r>
    </w:p>
    <w:p>
      <w:pPr>
        <w:spacing w:before="0" w:after="80" w:line="259" w:lineRule="auto"/>
      </w:pPr>
      <w:r>
        <w:rPr>
          <w:rFonts w:ascii="Arial" w:hAnsi="Arial"/>
          <w:color w:val="111827"/>
          <w:sz w:val="20"/>
        </w:rPr>
        <w:t xml:space="preserve">Reviewers should be able to see the </w:t>
      </w:r>
      <w:r>
        <w:rPr>
          <w:rFonts w:ascii="Arial" w:hAnsi="Arial"/>
          <w:b/>
          <w:color w:val="111827"/>
          <w:sz w:val="20"/>
        </w:rPr>
        <w:t>planned work commitment</w:t>
      </w:r>
      <w:r>
        <w:rPr>
          <w:rFonts w:ascii="Arial" w:hAnsi="Arial"/>
          <w:color w:val="111827"/>
          <w:sz w:val="20"/>
        </w:rPr>
        <w:t xml:space="preserve"> without searching through technical sections. The record should identify who is involved and how effort is distributed across the proposed period.</w:t>
      </w:r>
    </w:p>
    <w:p>
      <w:pPr>
        <w:pStyle w:val="Heading2"/>
        <w:keepNext/>
        <w:spacing w:before="100" w:after="30"/>
      </w:pPr>
      <w:r>
        <w:rPr>
          <w:rFonts w:ascii="Arial" w:hAnsi="Arial"/>
          <w:b/>
          <w:color w:val="0F766E"/>
          <w:sz w:val="22"/>
        </w:rPr>
        <w:t>WHAT TO CHECK</w:t>
      </w:r>
    </w:p>
    <w:p>
      <w:pPr>
        <w:spacing w:before="0" w:after="80" w:line="259" w:lineRule="auto"/>
      </w:pPr>
      <w:r>
        <w:rPr>
          <w:rFonts w:ascii="Arial" w:hAnsi="Arial"/>
          <w:color w:val="111827"/>
          <w:sz w:val="20"/>
        </w:rPr>
        <w:t xml:space="preserve">Count every contributor, including unpaid collaborators and positions that have not yet been filled. Use </w:t>
      </w:r>
      <w:r>
        <w:rPr>
          <w:rFonts w:ascii="Arial" w:hAnsi="Arial"/>
          <w:b/>
          <w:color w:val="111827"/>
          <w:sz w:val="20"/>
        </w:rPr>
        <w:t>one row per person or role</w:t>
      </w:r>
      <w:r>
        <w:rPr>
          <w:rFonts w:ascii="Arial" w:hAnsi="Arial"/>
          <w:color w:val="111827"/>
          <w:sz w:val="20"/>
        </w:rPr>
        <w:t>, and keep names consistent with the budget and management plan.</w:t>
      </w:r>
    </w:p>
    <w:p>
      <w:pPr>
        <w:spacing w:before="0" w:after="80" w:line="259" w:lineRule="auto"/>
      </w:pPr>
      <w:r>
        <w:rPr>
          <w:rFonts w:ascii="Arial" w:hAnsi="Arial"/>
          <w:color w:val="111827"/>
          <w:sz w:val="20"/>
        </w:rPr>
        <w:t>Keep effort values separate from salary, travel, equipment, and indirect-cost figures. Those details belong in their own schedules and should not be copied into this working note.</w:t>
      </w:r>
    </w:p>
    <w:p>
      <w:pPr>
        <w:pStyle w:val="Heading2"/>
        <w:keepNext/>
        <w:spacing w:before="100" w:after="30"/>
      </w:pPr>
      <w:r>
        <w:rPr>
          <w:rFonts w:ascii="Arial" w:hAnsi="Arial"/>
          <w:b/>
          <w:color w:val="0F766E"/>
          <w:sz w:val="22"/>
        </w:rPr>
        <w:t>RECORDING CONVENTION</w:t>
      </w:r>
    </w:p>
    <w:p>
      <w:pPr>
        <w:spacing w:before="0" w:after="80" w:line="259" w:lineRule="auto"/>
      </w:pPr>
      <w:r>
        <w:rPr>
          <w:rFonts w:ascii="Arial" w:hAnsi="Arial"/>
          <w:color w:val="111827"/>
          <w:sz w:val="20"/>
        </w:rPr>
        <w:t xml:space="preserve">Enter effort by </w:t>
      </w:r>
      <w:r>
        <w:rPr>
          <w:rFonts w:ascii="Arial" w:hAnsi="Arial"/>
          <w:i/>
          <w:color w:val="111827"/>
          <w:sz w:val="20"/>
        </w:rPr>
        <w:t>proposal years</w:t>
      </w:r>
      <w:r>
        <w:rPr>
          <w:rFonts w:ascii="Arial" w:hAnsi="Arial"/>
          <w:color w:val="111827"/>
          <w:sz w:val="20"/>
        </w:rPr>
        <w:t xml:space="preserve"> rather than fiscal years. Use fractions of a person-work-year, apply the same rounding convention throughout, and mark an unpaid commitment only when the proposal rules permit it.</w:t>
      </w:r>
    </w:p>
    <w:p>
      <w:pPr>
        <w:spacing w:before="0" w:after="80" w:line="259" w:lineRule="auto"/>
      </w:pPr>
      <w:r>
        <w:rPr>
          <w:rFonts w:ascii="Arial" w:hAnsi="Arial"/>
          <w:b/>
          <w:color w:val="B91C1C"/>
          <w:sz w:val="20"/>
        </w:rPr>
        <w:t>Do not add technical narrative</w:t>
      </w:r>
      <w:r>
        <w:rPr>
          <w:rFonts w:ascii="Arial" w:hAnsi="Arial"/>
          <w:color w:val="111827"/>
          <w:sz w:val="20"/>
        </w:rPr>
        <w:t xml:space="preserve"> to an effort grid. Roles, responsibilities, milestones, and scientific rationale remain in the main proposal sections.</w:t>
      </w:r>
    </w:p>
    <w:p>
      <w:pPr>
        <w:pStyle w:val="Heading2"/>
        <w:keepNext/>
        <w:spacing w:before="100" w:after="30"/>
      </w:pPr>
      <w:r>
        <w:rPr>
          <w:rFonts w:ascii="Arial" w:hAnsi="Arial"/>
          <w:b/>
          <w:color w:val="0F766E"/>
          <w:sz w:val="22"/>
        </w:rPr>
        <w:t>HANDOFF</w:t>
      </w:r>
    </w:p>
    <w:p>
      <w:pPr>
        <w:spacing w:before="0" w:after="80" w:line="259" w:lineRule="auto"/>
      </w:pPr>
      <w:r>
        <w:rPr>
          <w:rFonts w:ascii="Arial" w:hAnsi="Arial"/>
          <w:color w:val="111827"/>
          <w:sz w:val="20"/>
        </w:rPr>
        <w:t>Before submission, one coordinator verifies the names and totals while a second checks the source files. Record unresolved questions in the team log rather than guessing at a value.</w:t>
      </w:r>
    </w:p>
    <w:p>
      <w:pPr>
        <w:pStyle w:val="Heading2"/>
        <w:keepNext/>
        <w:spacing w:before="100" w:after="30"/>
      </w:pPr>
      <w:r>
        <w:rPr>
          <w:rFonts w:ascii="Arial" w:hAnsi="Arial"/>
          <w:b/>
          <w:color w:val="0F766E"/>
          <w:sz w:val="22"/>
        </w:rPr>
        <w:t>REFERENCE</w:t>
      </w:r>
    </w:p>
    <w:p>
      <w:pPr>
        <w:spacing w:before="0" w:after="60" w:line="259" w:lineRule="auto"/>
      </w:pPr>
      <w:r>
        <w:rPr>
          <w:rFonts w:ascii="Arial" w:hAnsi="Arial"/>
          <w:color w:val="111827"/>
          <w:sz w:val="20"/>
        </w:rPr>
        <w:t xml:space="preserve">Current templates are posted at </w:t>
      </w:r>
      <w:hyperlink r:id="rId10" w:history="1">
        <w:r>
          <w:rPr>
            <w:rFonts w:ascii="Arial" w:hAnsi="Arial"/>
            <w:color w:val="2563EB"/>
            <w:sz w:val="20"/>
            <w:u w:val="single"/>
          </w:rPr>
          <w:t>https://proposals.northstar-lab.example/work-effort</w:t>
        </w:r>
      </w:hyperlink>
      <w:r>
        <w:rPr>
          <w:rFonts w:ascii="Arial" w:hAnsi="Arial"/>
          <w:color w:val="111827"/>
          <w:sz w:val="20"/>
        </w:rPr>
        <w:t xml:space="preserve">. Send access questions to </w:t>
      </w:r>
      <w:hyperlink r:id="rId11" w:history="1">
        <w:r>
          <w:rPr>
            <w:rFonts w:ascii="Arial" w:hAnsi="Arial"/>
            <w:color w:val="2563EB"/>
            <w:sz w:val="20"/>
            <w:u w:val="single"/>
          </w:rPr>
          <w:t>proposaldesk@northstar-lab.example</w:t>
        </w:r>
      </w:hyperlink>
      <w:r>
        <w:rPr>
          <w:rFonts w:ascii="Arial" w:hAnsi="Arial"/>
          <w:color w:val="111827"/>
          <w:sz w:val="20"/>
        </w:rPr>
        <w:t>.</w:t>
      </w:r>
    </w:p>
    <w:p>
      <w:pPr>
        <w:pStyle w:val="Heading2"/>
        <w:keepNext/>
        <w:spacing w:before="100" w:after="30"/>
      </w:pPr>
      <w:r>
        <w:rPr>
          <w:rFonts w:ascii="Arial" w:hAnsi="Arial"/>
          <w:b/>
          <w:color w:val="0F766E"/>
          <w:sz w:val="22"/>
        </w:rPr>
        <w:t>FINAL REMINDER</w:t>
      </w:r>
    </w:p>
    <w:p>
      <w:pPr>
        <w:spacing w:before="0" w:after="100" w:line="259" w:lineRule="auto"/>
      </w:pPr>
      <w:r>
        <w:rPr>
          <w:rFonts w:ascii="Arial" w:hAnsi="Arial"/>
          <w:b/>
          <w:color w:val="111827"/>
          <w:sz w:val="20"/>
          <w:highlight w:val="yellow"/>
        </w:rPr>
        <w:t>The blank grid is for later allocation notes only. Leave every cell empty when inserting it.</w:t>
      </w:r>
    </w:p>
    <w:p>
      <w:r>
        <w:br w:type="page"/>
      </w:r>
    </w:p>
    <w:p w:rsidR="00000000" w:rsidDel="00000000" w:rsidP="00000000" w:rsidRDefault="00000000" w:rsidRPr="00000000" w14:paraId="0000000D">
      <w:pPr>
        <w:tabs>
          <w:tab w:val="center" w:leader="none" w:pos="2352"/>
        </w:tabs>
        <w:spacing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TABLE OF WORK EFFORT</w:t>
      </w:r>
    </w:p>
    <w:p w:rsidR="00000000" w:rsidDel="00000000" w:rsidP="00000000" w:rsidRDefault="00000000" w:rsidRPr="00000000" w14:paraId="0000000E">
      <w:pPr>
        <w:tabs>
          <w:tab w:val="center" w:leader="none" w:pos="2352"/>
        </w:tabs>
        <w:spacing w:line="259" w:lineRule="auto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Ind w:w="6.0" w:type="dxa"/>
        <w:tblLayout w:type="fixed"/>
        <w:tblLook w:val="0400"/>
      </w:tblPr>
      <w:tblGrid>
        <w:gridCol w:w="1320"/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rHeight w:val="215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ind w:right="40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Work Efforts to be funded by this proposal </w:t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7">
            <w:pPr>
              <w:spacing w:line="240" w:lineRule="auto"/>
              <w:ind w:left="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Role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ind w:right="4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Commitment (FTE)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ind w:left="38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Y1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240" w:lineRule="auto"/>
              <w:ind w:left="18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Y2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ind w:left="19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Y3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240" w:lineRule="auto"/>
              <w:ind w:right="4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Y4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ind w:right="42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&lt;&lt;Sc-I name&gt;&gt;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right="39"/>
              <w:jc w:val="center"/>
              <w:rPr>
                <w:rFonts w:ascii="Calibri" w:cs="Calibri" w:eastAsia="Calibri" w:hAnsi="Calibri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Sc-I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240" w:lineRule="auto"/>
              <w:ind w:left="2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left="1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240" w:lineRule="auto"/>
              <w:ind w:left="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ind w:left="2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left="2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0.00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&lt;&lt;Co-I name&gt;&gt;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right="34"/>
              <w:jc w:val="center"/>
              <w:rPr>
                <w:rFonts w:ascii="Calibri" w:cs="Calibri" w:eastAsia="Calibri" w:hAnsi="Calibri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Co-I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240" w:lineRule="auto"/>
              <w:ind w:left="2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ind w:left="1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left="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ind w:left="2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left="2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0.00</w:t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&lt;&lt;Collaborator name&gt;&gt;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240" w:lineRule="auto"/>
              <w:ind w:right="40"/>
              <w:jc w:val="center"/>
              <w:rPr>
                <w:rFonts w:ascii="Calibri" w:cs="Calibri" w:eastAsia="Calibri" w:hAnsi="Calibri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Collaborator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left="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n/a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ind w:left="1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left="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ind w:left="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n/a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40" w:lineRule="auto"/>
              <w:ind w:left="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n/a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&lt;&lt;Other name&gt;&gt;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240" w:lineRule="auto"/>
              <w:ind w:right="42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&lt;&lt;Other role&gt;&gt;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left="2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left="2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ind w:left="2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left="2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40" w:lineRule="auto"/>
              <w:ind w:left="2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0.00</w:t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right="42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240" w:lineRule="auto"/>
              <w:ind w:left="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left="1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40" w:lineRule="auto"/>
              <w:ind w:left="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left="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left="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right="4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240" w:lineRule="auto"/>
              <w:ind w:left="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left="1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left="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40" w:lineRule="auto"/>
              <w:ind w:left="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left="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Total funded work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left="2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40" w:lineRule="auto"/>
              <w:ind w:left="1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left="2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40" w:lineRule="auto"/>
              <w:ind w:left="2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left="2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0.00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right="40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Work Efforts proposed, but NOT to be funded by this proposal</w:t>
            </w:r>
          </w:p>
        </w:tc>
      </w:tr>
    </w:tbl>
    <w:p w:rsidR="00000000" w:rsidDel="00000000" w:rsidP="00000000" w:rsidRDefault="00000000" w:rsidRPr="00000000" w14:paraId="0000005C">
      <w:pPr>
        <w:spacing w:after="2659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 w:rsidR="00FC693F" w:rsidRPr="0006063C" w:rsidSect="00034616">
      <w:footerReference w:type="default" r:id="rId9"/>
      <w:pgSz w:w="12240" w:h="15840"/>
      <w:pgMar w:top="1037" w:right="1440" w:bottom="979" w:left="1440" w:header="708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64748B"/>
        <w:sz w:val="17"/>
      </w:rPr>
      <w:t>Work Effort Planning Note • Internal Working Copy • Revision 2.4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/>
    </w:pPr>
    <w:rPr>
      <w:rFonts w:asciiTheme="majorHAnsi" w:eastAsiaTheme="majorEastAsia" w:hAnsiTheme="majorHAnsi" w:cstheme="majorBidi" w:ascii="Arial" w:hAnsi="Arial"/>
      <w:b/>
      <w:i/>
      <w:iCs/>
      <w:color w:val="0F76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107.0" w:type="dxa"/>
        <w:bottom w:w="3.0" w:type="dxa"/>
        <w:right w:w="6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roposals.northstar-lab.example/work-effort" TargetMode="External"/><Relationship Id="rId11" Type="http://schemas.openxmlformats.org/officeDocument/2006/relationships/hyperlink" Target="mailto:proposaldesk@northstar-lab.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Effort Planning Note</dc:title>
  <dc:subject>Internal proposal staffing effort guide</dc:subject>
  <dc:creator>Northstar Laboratory Proposal Office</dc:creator>
  <cp:keywords>work effort, proposal, staffing, planning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