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8" w:space="4" w:color="D8E2EC"/>
        </w:pBdr>
      </w:pPr>
      <w:r>
        <w:rPr>
          <w:b/>
          <w:color w:val="1D4ED8"/>
          <w:sz w:val="44"/>
        </w:rPr>
        <w:t>FIELD RESPONSE GLOSSARY</w:t>
      </w:r>
    </w:p>
    <w:p>
      <w:pPr>
        <w:pStyle w:val="Subtitle"/>
        <w:jc w:val="center"/>
      </w:pPr>
      <w:r>
        <w:rPr>
          <w:b/>
          <w:color w:val="64748B"/>
          <w:sz w:val="24"/>
        </w:rPr>
        <w:t>Community Cooling Center | Volunteer Desk Edition</w:t>
      </w:r>
    </w:p>
    <w:p>
      <w:pPr/>
      <w:r>
        <w:rPr>
          <w:sz w:val="24"/>
        </w:rPr>
        <w:t>Use this glossary when recording welfare checks, room conditions, and handovers during a heat response. Record the exact time, observed condition, and action taken.</w:t>
      </w:r>
    </w:p>
    <w:p>
      <w:pPr>
        <w:pStyle w:val="Heading2"/>
      </w:pPr>
      <w:r>
        <w:rPr>
          <w:b/>
          <w:color w:val="0F766E"/>
          <w:sz w:val="22"/>
        </w:rPr>
        <w:t>MONITORING NOTES</w:t>
      </w:r>
    </w:p>
    <w:p>
      <w:pPr/>
      <w:r>
        <w:rPr>
          <w:sz w:val="24"/>
        </w:rPr>
        <w:t xml:space="preserve">At noon, the duty lead compares the shaded thermometer with the </w:t>
      </w:r>
      <w:r>
        <w:rPr>
          <w:i/>
          <w:color w:val="6D28D9"/>
          <w:sz w:val="28"/>
        </w:rPr>
        <w:t>heat index</w:t>
      </w:r>
      <w:r>
        <w:rPr>
          <w:sz w:val="24"/>
        </w:rPr>
        <w:t xml:space="preserve"> before deciding whether outdoor queues need additional shade or shorter waiting periods.</w:t>
      </w:r>
    </w:p>
    <w:p>
      <w:pPr/>
      <w:r>
        <w:rPr>
          <w:sz w:val="24"/>
        </w:rPr>
        <w:t xml:space="preserve">Staff open an additional cooled room when the approved </w:t>
      </w:r>
      <w:r>
        <w:rPr>
          <w:i/>
          <w:color w:val="6D28D9"/>
          <w:sz w:val="28"/>
        </w:rPr>
        <w:t>cooling threshold</w:t>
      </w:r>
      <w:r>
        <w:rPr>
          <w:sz w:val="24"/>
        </w:rPr>
        <w:t xml:space="preserve"> is reached, then check drinking-water supplies and notify facilities.</w:t>
      </w:r>
    </w:p>
    <w:p>
      <w:pPr/>
      <w:r>
        <w:rPr>
          <w:sz w:val="24"/>
        </w:rPr>
        <w:t xml:space="preserve">When the entrance queue grows, supervisors shorten the </w:t>
      </w:r>
      <w:r>
        <w:rPr>
          <w:i/>
          <w:color w:val="6D28D9"/>
          <w:sz w:val="28"/>
        </w:rPr>
        <w:t>hydration interval</w:t>
      </w:r>
      <w:r>
        <w:rPr>
          <w:sz w:val="24"/>
        </w:rPr>
        <w:t xml:space="preserve"> for volunteers working in direct sun or moving supplies.</w:t>
      </w:r>
    </w:p>
    <w:p>
      <w:pPr>
        <w:pStyle w:val="Heading2"/>
      </w:pPr>
      <w:r>
        <w:rPr>
          <w:b/>
          <w:color w:val="0F766E"/>
          <w:sz w:val="22"/>
        </w:rPr>
        <w:t>FIELD ACTIONS</w:t>
      </w:r>
    </w:p>
    <w:p>
      <w:pPr/>
      <w:r>
        <w:rPr>
          <w:sz w:val="24"/>
        </w:rPr>
        <w:t xml:space="preserve">Before a volunteer takes over the entrance desk, the outgoing worker completes a </w:t>
      </w:r>
      <w:r>
        <w:rPr>
          <w:i/>
          <w:color w:val="6D28D9"/>
          <w:sz w:val="28"/>
        </w:rPr>
        <w:t>buddy check</w:t>
      </w:r>
      <w:r>
        <w:rPr>
          <w:sz w:val="24"/>
        </w:rPr>
        <w:t xml:space="preserve"> and identifies the nearest cooled recovery space.</w:t>
      </w:r>
    </w:p>
    <w:p>
      <w:pPr/>
      <w:r>
        <w:rPr>
          <w:sz w:val="24"/>
        </w:rPr>
        <w:t xml:space="preserve">Anyone who feels unwell moves to </w:t>
      </w:r>
      <w:r>
        <w:rPr>
          <w:i/>
          <w:color w:val="6D28D9"/>
          <w:sz w:val="28"/>
        </w:rPr>
        <w:t>shaded recovery</w:t>
      </w:r>
      <w:r>
        <w:rPr>
          <w:sz w:val="24"/>
        </w:rPr>
        <w:t xml:space="preserve"> while the desk records the start time, water offered, observed condition, and next decision.</w:t>
      </w:r>
    </w:p>
    <w:p>
      <w:pPr/>
      <w:r>
        <w:rPr>
          <w:sz w:val="24"/>
        </w:rPr>
        <w:t xml:space="preserve">A sudden change in alertness, balance, or speech is an </w:t>
      </w:r>
      <w:r>
        <w:rPr>
          <w:i/>
          <w:color w:val="6D28D9"/>
          <w:sz w:val="28"/>
        </w:rPr>
        <w:t>escalation trigger</w:t>
      </w:r>
      <w:r>
        <w:rPr>
          <w:sz w:val="24"/>
        </w:rPr>
        <w:t xml:space="preserve"> that stops routine duties and starts the response plan.</w:t>
      </w:r>
    </w:p>
    <w:p>
      <w:pPr>
        <w:pStyle w:val="Heading2"/>
      </w:pPr>
      <w:r>
        <w:rPr>
          <w:b/>
          <w:color w:val="0F766E"/>
          <w:sz w:val="22"/>
        </w:rPr>
        <w:t>RETURN AND CLOSEOUT</w:t>
      </w:r>
    </w:p>
    <w:p>
      <w:pPr/>
      <w:r>
        <w:rPr>
          <w:sz w:val="24"/>
        </w:rPr>
        <w:t xml:space="preserve">No one returns to a warm work area until a supervisor completes the </w:t>
      </w:r>
      <w:r>
        <w:rPr>
          <w:i/>
          <w:color w:val="6D28D9"/>
          <w:sz w:val="28"/>
        </w:rPr>
        <w:t>re-entry check</w:t>
      </w:r>
      <w:r>
        <w:rPr>
          <w:sz w:val="24"/>
        </w:rPr>
        <w:t xml:space="preserve"> and confirms the next scheduled break.</w:t>
      </w:r>
    </w:p>
    <w:p>
      <w:pPr/>
      <w:r>
        <w:rPr>
          <w:sz w:val="24"/>
        </w:rPr>
        <w:t xml:space="preserve">At the end of the shift, the duty lead signs the </w:t>
      </w:r>
      <w:r>
        <w:rPr>
          <w:i/>
          <w:color w:val="6D28D9"/>
          <w:sz w:val="28"/>
        </w:rPr>
        <w:t>closeout log</w:t>
      </w:r>
      <w:r>
        <w:rPr>
          <w:sz w:val="24"/>
        </w:rPr>
        <w:t xml:space="preserve"> after checking room temperatures, supply levels, unresolved concerns, and equipment faults.</w:t>
      </w:r>
    </w:p>
    <w:p>
      <w:pPr>
        <w:pStyle w:val="Heading2"/>
      </w:pPr>
      <w:r>
        <w:rPr>
          <w:b/>
          <w:color w:val="0F766E"/>
          <w:sz w:val="22"/>
        </w:rPr>
        <w:t>REFERENCE DESK</w:t>
      </w:r>
    </w:p>
    <w:p>
      <w:pPr/>
      <w:r>
        <w:rPr>
          <w:sz w:val="24"/>
        </w:rPr>
        <w:t xml:space="preserve">Current procedures are available at </w:t>
      </w:r>
      <w:r>
        <w:rPr>
          <w:color w:val="2563EB"/>
          <w:sz w:val="24"/>
          <w:u w:val="single"/>
        </w:rPr>
        <w:t>https://safety.cooling-center.example/field-guide</w:t>
      </w:r>
      <w:r>
        <w:rPr>
          <w:sz w:val="24"/>
        </w:rPr>
        <w:t xml:space="preserve">. Report corrections to </w:t>
      </w:r>
      <w:r>
        <w:rPr>
          <w:color w:val="2563EB"/>
          <w:sz w:val="24"/>
          <w:u w:val="single"/>
        </w:rPr>
        <w:t>glossary@cooling-center.example</w:t>
      </w:r>
      <w:r>
        <w:rPr>
          <w:sz w:val="24"/>
        </w:rPr>
        <w:t>.</w:t>
      </w:r>
    </w:p>
    <w:p>
      <w:pPr>
        <w:pStyle w:val="Heading2"/>
      </w:pPr>
      <w:r>
        <w:rPr>
          <w:b/>
          <w:color w:val="0F766E"/>
          <w:sz w:val="22"/>
        </w:rPr>
        <w:t>REMINDER</w:t>
      </w:r>
    </w:p>
    <w:p>
      <w:pPr/>
      <w:r>
        <w:rPr>
          <w:b/>
          <w:sz w:val="24"/>
          <w:highlight w:val="yellow"/>
        </w:rPr>
        <w:t>Record observable facts and exact times; do not invent a diagnosis or copy an earlier note.</w:t>
      </w:r>
    </w:p>
    <w:p>
      <w:pPr>
        <w:spacing w:before="160"/>
      </w:pPr>
      <w:r>
        <w:rPr>
          <w:color w:val="64748B"/>
          <w:sz w:val="18"/>
        </w:rPr>
        <w:t>Edition 3.1 • Prepared for summer drills • Review after every activation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erif" w:hAnsi="Liberation Serif"/>
        <w:color w:val="64748B"/>
        <w:sz w:val="16"/>
      </w:rPr>
      <w:t>Community Cooling Center • Field Response Glossary • Edition 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Liberation Serif" w:hAnsi="Liberation Serif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erif" w:hAnsi="Liberation Serif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Liberation Serif" w:hAnsi="Liberation Serif"/>
      <w:b w:val="0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